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12C91D">
      <w:pPr>
        <w:spacing w:line="540" w:lineRule="exact"/>
        <w:jc w:val="center"/>
        <w:rPr>
          <w:rFonts w:hint="eastAsia" w:asciiTheme="minorEastAsia" w:hAnsiTheme="minorEastAsia" w:eastAsiaTheme="minorEastAsia" w:cstheme="minorEastAsia"/>
          <w:b/>
          <w:bCs/>
          <w:sz w:val="48"/>
          <w:szCs w:val="48"/>
          <w:highlight w:val="none"/>
          <w:lang w:val="en-US"/>
        </w:rPr>
      </w:pPr>
      <w:r>
        <w:rPr>
          <w:rFonts w:hint="eastAsia" w:asciiTheme="minorEastAsia" w:hAnsiTheme="minorEastAsia" w:cstheme="minorEastAsia"/>
          <w:b/>
          <w:bCs/>
          <w:color w:val="00000A"/>
          <w:spacing w:val="-11"/>
          <w:w w:val="100"/>
          <w:kern w:val="0"/>
          <w:sz w:val="48"/>
          <w:szCs w:val="48"/>
          <w:highlight w:val="none"/>
          <w:lang w:val="en-US" w:eastAsia="zh-CN" w:bidi="hi-IN"/>
        </w:rPr>
        <w:t>阜阳处、淮南处2024年新收费站开通家具采购项目</w:t>
      </w:r>
    </w:p>
    <w:p w14:paraId="310C2586">
      <w:pPr>
        <w:pStyle w:val="9"/>
        <w:rPr>
          <w:rFonts w:ascii="Times New Roman" w:hAnsi="Times New Roman" w:cs="Times New Roman"/>
          <w:szCs w:val="21"/>
          <w:highlight w:val="none"/>
        </w:rPr>
      </w:pPr>
    </w:p>
    <w:p w14:paraId="080C1F8E">
      <w:pPr>
        <w:pStyle w:val="9"/>
        <w:rPr>
          <w:rFonts w:ascii="Times New Roman" w:hAnsi="Times New Roman" w:cs="Times New Roman"/>
          <w:szCs w:val="21"/>
          <w:highlight w:val="none"/>
        </w:rPr>
      </w:pPr>
    </w:p>
    <w:p w14:paraId="7713660F">
      <w:pPr>
        <w:pStyle w:val="9"/>
        <w:rPr>
          <w:rFonts w:ascii="Times New Roman" w:hAnsi="Times New Roman" w:cs="Times New Roman"/>
          <w:szCs w:val="21"/>
          <w:highlight w:val="none"/>
        </w:rPr>
      </w:pPr>
    </w:p>
    <w:p w14:paraId="7379270D">
      <w:pPr>
        <w:pStyle w:val="10"/>
        <w:tabs>
          <w:tab w:val="center" w:pos="4153"/>
          <w:tab w:val="right" w:pos="8306"/>
        </w:tabs>
        <w:rPr>
          <w:rFonts w:ascii="Times New Roman" w:hAnsi="Times New Roman" w:cs="Times New Roman"/>
          <w:szCs w:val="21"/>
          <w:highlight w:val="none"/>
        </w:rPr>
      </w:pPr>
    </w:p>
    <w:p w14:paraId="272DFD08">
      <w:pPr>
        <w:jc w:val="center"/>
        <w:rPr>
          <w:rFonts w:hint="eastAsia" w:ascii="Times New Roman" w:hAnsi="Times New Roman" w:eastAsia="黑体" w:cs="Times New Roman"/>
          <w:sz w:val="72"/>
          <w:szCs w:val="72"/>
          <w:highlight w:val="none"/>
          <w:lang w:eastAsia="zh-CN"/>
        </w:rPr>
      </w:pPr>
      <w:r>
        <w:rPr>
          <w:rFonts w:ascii="Times New Roman" w:hAnsi="Times New Roman" w:eastAsia="黑体" w:cs="Times New Roman"/>
          <w:sz w:val="72"/>
          <w:szCs w:val="72"/>
          <w:highlight w:val="none"/>
        </w:rPr>
        <w:t>询  比  文  件</w:t>
      </w:r>
    </w:p>
    <w:p w14:paraId="50547CC8">
      <w:pPr>
        <w:spacing w:line="540" w:lineRule="exact"/>
        <w:ind w:firstLine="420"/>
        <w:rPr>
          <w:rFonts w:ascii="Times New Roman" w:hAnsi="Times New Roman" w:cs="Times New Roman"/>
          <w:szCs w:val="21"/>
          <w:highlight w:val="none"/>
        </w:rPr>
      </w:pPr>
    </w:p>
    <w:p w14:paraId="433BC629">
      <w:pPr>
        <w:spacing w:line="540" w:lineRule="exact"/>
        <w:ind w:firstLine="420"/>
        <w:rPr>
          <w:rFonts w:ascii="Times New Roman" w:hAnsi="Times New Roman" w:cs="Times New Roman"/>
          <w:szCs w:val="21"/>
          <w:highlight w:val="none"/>
        </w:rPr>
      </w:pPr>
    </w:p>
    <w:p w14:paraId="15C47704">
      <w:pPr>
        <w:spacing w:line="540" w:lineRule="exact"/>
        <w:ind w:firstLine="420"/>
        <w:rPr>
          <w:rFonts w:ascii="Times New Roman" w:hAnsi="Times New Roman" w:cs="Times New Roman"/>
          <w:szCs w:val="21"/>
          <w:highlight w:val="none"/>
        </w:rPr>
      </w:pPr>
    </w:p>
    <w:p w14:paraId="1C4F03A9">
      <w:pPr>
        <w:spacing w:line="540" w:lineRule="exact"/>
        <w:ind w:firstLine="420"/>
        <w:rPr>
          <w:rFonts w:ascii="Times New Roman" w:hAnsi="Times New Roman" w:cs="Times New Roman"/>
          <w:szCs w:val="21"/>
          <w:highlight w:val="none"/>
        </w:rPr>
      </w:pPr>
    </w:p>
    <w:p w14:paraId="6DB6FBFC">
      <w:pPr>
        <w:spacing w:line="540" w:lineRule="exact"/>
        <w:ind w:firstLine="420"/>
        <w:rPr>
          <w:rFonts w:ascii="Times New Roman" w:hAnsi="Times New Roman" w:cs="Times New Roman"/>
          <w:szCs w:val="21"/>
          <w:highlight w:val="none"/>
        </w:rPr>
      </w:pPr>
    </w:p>
    <w:p w14:paraId="142B1A5B">
      <w:pPr>
        <w:spacing w:line="540" w:lineRule="exact"/>
        <w:ind w:firstLine="420"/>
        <w:rPr>
          <w:rFonts w:ascii="Times New Roman" w:hAnsi="Times New Roman" w:cs="Times New Roman"/>
          <w:szCs w:val="21"/>
          <w:highlight w:val="none"/>
        </w:rPr>
      </w:pPr>
    </w:p>
    <w:p w14:paraId="1B9395F7">
      <w:pPr>
        <w:spacing w:line="540" w:lineRule="exact"/>
        <w:ind w:firstLine="420"/>
        <w:rPr>
          <w:rFonts w:ascii="Times New Roman" w:hAnsi="Times New Roman" w:cs="Times New Roman"/>
          <w:szCs w:val="21"/>
          <w:highlight w:val="none"/>
        </w:rPr>
      </w:pPr>
    </w:p>
    <w:p w14:paraId="7C327205">
      <w:pPr>
        <w:spacing w:line="540" w:lineRule="exact"/>
        <w:ind w:firstLine="420"/>
        <w:rPr>
          <w:rFonts w:ascii="Times New Roman" w:hAnsi="Times New Roman" w:cs="Times New Roman"/>
          <w:szCs w:val="21"/>
          <w:highlight w:val="none"/>
        </w:rPr>
      </w:pPr>
    </w:p>
    <w:p w14:paraId="2DC9D6A8">
      <w:pPr>
        <w:spacing w:line="540" w:lineRule="exact"/>
        <w:ind w:firstLine="420"/>
        <w:rPr>
          <w:rFonts w:ascii="Times New Roman" w:hAnsi="Times New Roman" w:cs="Times New Roman"/>
          <w:szCs w:val="21"/>
          <w:highlight w:val="none"/>
        </w:rPr>
      </w:pPr>
    </w:p>
    <w:p w14:paraId="266CC321">
      <w:pPr>
        <w:spacing w:line="540" w:lineRule="exact"/>
        <w:ind w:firstLine="640"/>
        <w:rPr>
          <w:rFonts w:ascii="Times New Roman" w:hAnsi="Times New Roman" w:eastAsia="黑体" w:cs="Times New Roman"/>
          <w:sz w:val="32"/>
          <w:szCs w:val="32"/>
          <w:highlight w:val="none"/>
        </w:rPr>
      </w:pPr>
    </w:p>
    <w:p w14:paraId="0687C69B">
      <w:pPr>
        <w:keepNext w:val="0"/>
        <w:keepLines w:val="0"/>
        <w:pageBreakBefore w:val="0"/>
        <w:widowControl w:val="0"/>
        <w:kinsoku/>
        <w:wordWrap/>
        <w:overflowPunct/>
        <w:topLinePunct w:val="0"/>
        <w:autoSpaceDE/>
        <w:autoSpaceDN/>
        <w:bidi w:val="0"/>
        <w:adjustRightInd/>
        <w:spacing w:line="480" w:lineRule="auto"/>
        <w:ind w:left="1896" w:leftChars="903"/>
        <w:textAlignment w:val="auto"/>
        <w:rPr>
          <w:rFonts w:ascii="Times New Roman" w:hAnsi="Times New Roman" w:cs="Times New Roman"/>
          <w:szCs w:val="21"/>
          <w:highlight w:val="none"/>
        </w:rPr>
      </w:pPr>
    </w:p>
    <w:p w14:paraId="020B88BA">
      <w:pPr>
        <w:keepNext w:val="0"/>
        <w:keepLines w:val="0"/>
        <w:pageBreakBefore w:val="0"/>
        <w:widowControl w:val="0"/>
        <w:kinsoku/>
        <w:wordWrap/>
        <w:overflowPunct/>
        <w:topLinePunct w:val="0"/>
        <w:autoSpaceDE/>
        <w:autoSpaceDN/>
        <w:bidi w:val="0"/>
        <w:adjustRightInd/>
        <w:snapToGrid w:val="0"/>
        <w:spacing w:line="480" w:lineRule="auto"/>
        <w:ind w:firstLine="1600" w:firstLineChars="500"/>
        <w:jc w:val="both"/>
        <w:textAlignment w:val="auto"/>
        <w:rPr>
          <w:rFonts w:hint="eastAsia" w:ascii="Times New Roman" w:hAnsi="Times New Roman" w:eastAsia="黑体" w:cs="Times New Roman"/>
          <w:sz w:val="32"/>
          <w:szCs w:val="32"/>
          <w:highlight w:val="none"/>
          <w:u w:val="single"/>
          <w:lang w:eastAsia="zh-CN"/>
        </w:rPr>
      </w:pPr>
      <w:r>
        <w:rPr>
          <w:rFonts w:ascii="Times New Roman" w:hAnsi="Times New Roman" w:eastAsia="黑体" w:cs="Times New Roman"/>
          <w:sz w:val="32"/>
          <w:szCs w:val="32"/>
          <w:highlight w:val="none"/>
        </w:rPr>
        <w:t>采</w:t>
      </w:r>
      <w:r>
        <w:rPr>
          <w:rFonts w:hint="eastAsia" w:ascii="Times New Roman" w:hAnsi="Times New Roman" w:eastAsia="黑体" w:cs="Times New Roman"/>
          <w:sz w:val="32"/>
          <w:szCs w:val="32"/>
          <w:highlight w:val="none"/>
          <w:lang w:val="en-US" w:eastAsia="zh-CN"/>
        </w:rPr>
        <w:t xml:space="preserve"> </w:t>
      </w:r>
      <w:r>
        <w:rPr>
          <w:rFonts w:ascii="Times New Roman" w:hAnsi="Times New Roman" w:eastAsia="黑体" w:cs="Times New Roman"/>
          <w:sz w:val="32"/>
          <w:szCs w:val="32"/>
          <w:highlight w:val="none"/>
        </w:rPr>
        <w:t>购</w:t>
      </w:r>
      <w:r>
        <w:rPr>
          <w:rFonts w:hint="eastAsia" w:ascii="Times New Roman" w:hAnsi="Times New Roman" w:eastAsia="黑体" w:cs="Times New Roman"/>
          <w:sz w:val="32"/>
          <w:szCs w:val="32"/>
          <w:highlight w:val="none"/>
          <w:lang w:val="en-US" w:eastAsia="zh-CN"/>
        </w:rPr>
        <w:t xml:space="preserve"> </w:t>
      </w:r>
      <w:r>
        <w:rPr>
          <w:rFonts w:ascii="Times New Roman" w:hAnsi="Times New Roman" w:eastAsia="黑体" w:cs="Times New Roman"/>
          <w:sz w:val="32"/>
          <w:szCs w:val="32"/>
          <w:highlight w:val="none"/>
        </w:rPr>
        <w:t>人：</w:t>
      </w:r>
      <w:r>
        <w:rPr>
          <w:rFonts w:hint="eastAsia" w:ascii="Times New Roman" w:hAnsi="Times New Roman" w:eastAsia="黑体" w:cs="Times New Roman"/>
          <w:sz w:val="32"/>
          <w:szCs w:val="32"/>
          <w:highlight w:val="none"/>
          <w:u w:val="single"/>
        </w:rPr>
        <w:t>安徽交控建设工程集团有限公司</w:t>
      </w:r>
    </w:p>
    <w:p w14:paraId="15661BC4">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ascii="Times New Roman" w:hAnsi="Times New Roman" w:cs="Times New Roman"/>
          <w:sz w:val="32"/>
          <w:szCs w:val="32"/>
          <w:highlight w:val="none"/>
        </w:rPr>
      </w:pPr>
      <w:r>
        <w:rPr>
          <w:rFonts w:hint="eastAsia" w:ascii="黑体" w:hAnsi="黑体" w:eastAsia="黑体" w:cs="黑体"/>
          <w:sz w:val="32"/>
          <w:szCs w:val="32"/>
          <w:highlight w:val="none"/>
          <w:lang w:val="en-US" w:eastAsia="zh-CN"/>
        </w:rPr>
        <w:t>日    期</w:t>
      </w:r>
      <w:r>
        <w:rPr>
          <w:rFonts w:ascii="Times New Roman" w:hAnsi="Times New Roman" w:cs="Times New Roman"/>
          <w:sz w:val="32"/>
          <w:szCs w:val="32"/>
          <w:highlight w:val="none"/>
        </w:rPr>
        <w:t>：</w:t>
      </w:r>
      <w:r>
        <w:rPr>
          <w:rFonts w:ascii="Times New Roman" w:hAnsi="Times New Roman" w:eastAsia="黑体" w:cs="Times New Roman"/>
          <w:sz w:val="32"/>
          <w:szCs w:val="32"/>
          <w:highlight w:val="none"/>
          <w:u w:val="single"/>
        </w:rPr>
        <w:t xml:space="preserve"> </w:t>
      </w:r>
      <w:r>
        <w:rPr>
          <w:rFonts w:hint="eastAsia" w:ascii="Times New Roman" w:hAnsi="Times New Roman" w:eastAsia="黑体" w:cs="Times New Roman"/>
          <w:sz w:val="32"/>
          <w:szCs w:val="32"/>
          <w:highlight w:val="none"/>
          <w:u w:val="single"/>
          <w:lang w:val="en-US" w:eastAsia="zh-CN"/>
        </w:rPr>
        <w:t xml:space="preserve"> 2024  </w:t>
      </w:r>
      <w:r>
        <w:rPr>
          <w:rFonts w:ascii="Times New Roman" w:hAnsi="Times New Roman" w:eastAsia="黑体" w:cs="Times New Roman"/>
          <w:sz w:val="32"/>
          <w:szCs w:val="32"/>
          <w:highlight w:val="none"/>
          <w:u w:val="single"/>
        </w:rPr>
        <w:t xml:space="preserve"> </w:t>
      </w:r>
      <w:r>
        <w:rPr>
          <w:rFonts w:ascii="Times New Roman" w:hAnsi="Times New Roman" w:cs="Times New Roman"/>
          <w:sz w:val="32"/>
          <w:szCs w:val="32"/>
          <w:highlight w:val="none"/>
        </w:rPr>
        <w:t>年</w:t>
      </w:r>
      <w:r>
        <w:rPr>
          <w:rFonts w:ascii="Times New Roman" w:hAnsi="Times New Roman" w:eastAsia="黑体" w:cs="Times New Roman"/>
          <w:sz w:val="32"/>
          <w:szCs w:val="32"/>
          <w:highlight w:val="none"/>
          <w:u w:val="single"/>
        </w:rPr>
        <w:t xml:space="preserve"> </w:t>
      </w:r>
      <w:r>
        <w:rPr>
          <w:rFonts w:hint="eastAsia" w:ascii="Times New Roman" w:hAnsi="Times New Roman" w:eastAsia="黑体" w:cs="Times New Roman"/>
          <w:sz w:val="32"/>
          <w:szCs w:val="32"/>
          <w:highlight w:val="none"/>
          <w:u w:val="single"/>
          <w:lang w:val="en-US" w:eastAsia="zh-CN"/>
        </w:rPr>
        <w:t xml:space="preserve"> 8 </w:t>
      </w:r>
      <w:r>
        <w:rPr>
          <w:rFonts w:ascii="Times New Roman" w:hAnsi="Times New Roman" w:eastAsia="黑体" w:cs="Times New Roman"/>
          <w:sz w:val="32"/>
          <w:szCs w:val="32"/>
          <w:highlight w:val="none"/>
          <w:u w:val="single"/>
        </w:rPr>
        <w:t xml:space="preserve"> </w:t>
      </w:r>
      <w:r>
        <w:rPr>
          <w:rFonts w:ascii="Times New Roman" w:hAnsi="Times New Roman" w:cs="Times New Roman"/>
          <w:sz w:val="32"/>
          <w:szCs w:val="32"/>
          <w:highlight w:val="none"/>
        </w:rPr>
        <w:t>月</w:t>
      </w:r>
    </w:p>
    <w:p w14:paraId="2B2A9B8D">
      <w:pPr>
        <w:keepNext w:val="0"/>
        <w:keepLines w:val="0"/>
        <w:pageBreakBefore w:val="0"/>
        <w:widowControl w:val="0"/>
        <w:kinsoku/>
        <w:wordWrap/>
        <w:overflowPunct/>
        <w:topLinePunct w:val="0"/>
        <w:autoSpaceDE/>
        <w:autoSpaceDN/>
        <w:bidi w:val="0"/>
        <w:adjustRightInd/>
        <w:snapToGrid w:val="0"/>
        <w:spacing w:line="560" w:lineRule="exact"/>
        <w:ind w:left="0" w:leftChars="0"/>
        <w:jc w:val="center"/>
        <w:textAlignment w:val="auto"/>
        <w:rPr>
          <w:rFonts w:ascii="Times New Roman" w:hAnsi="Times New Roman" w:cs="Times New Roman"/>
          <w:sz w:val="32"/>
          <w:szCs w:val="32"/>
          <w:highlight w:val="none"/>
        </w:rPr>
      </w:pPr>
    </w:p>
    <w:p w14:paraId="00DE09F2">
      <w:pPr>
        <w:snapToGrid w:val="0"/>
        <w:ind w:firstLine="1920" w:firstLineChars="600"/>
        <w:rPr>
          <w:rFonts w:hint="eastAsia" w:ascii="Times New Roman" w:hAnsi="Times New Roman" w:cs="Times New Roman" w:eastAsiaTheme="minorEastAsia"/>
          <w:sz w:val="32"/>
          <w:szCs w:val="32"/>
          <w:highlight w:val="none"/>
          <w:lang w:val="en-US" w:eastAsia="zh-CN"/>
        </w:rPr>
      </w:pPr>
      <w:r>
        <w:rPr>
          <w:rFonts w:hint="eastAsia" w:ascii="Times New Roman" w:hAnsi="Times New Roman" w:cs="Times New Roman"/>
          <w:sz w:val="32"/>
          <w:szCs w:val="32"/>
          <w:highlight w:val="none"/>
          <w:lang w:val="en-US" w:eastAsia="zh-CN"/>
        </w:rPr>
        <w:t xml:space="preserve"> </w:t>
      </w:r>
    </w:p>
    <w:p w14:paraId="04174520">
      <w:pPr>
        <w:ind w:left="1896" w:leftChars="903"/>
        <w:rPr>
          <w:rFonts w:ascii="Times New Roman" w:hAnsi="Times New Roman" w:eastAsia="宋体" w:cs="Times New Roman"/>
          <w:sz w:val="24"/>
          <w:highlight w:val="none"/>
        </w:rPr>
        <w:sectPr>
          <w:footerReference r:id="rId3" w:type="default"/>
          <w:pgSz w:w="11906" w:h="16838"/>
          <w:pgMar w:top="1440" w:right="1800" w:bottom="1440" w:left="1800" w:header="851" w:footer="992" w:gutter="0"/>
          <w:pgNumType w:fmt="decimal" w:start="1"/>
          <w:cols w:space="425" w:num="1"/>
          <w:docGrid w:type="lines" w:linePitch="312" w:charSpace="0"/>
        </w:sectPr>
      </w:pPr>
    </w:p>
    <w:sdt>
      <w:sdtPr>
        <w:rPr>
          <w:rFonts w:ascii="宋体" w:hAnsi="宋体" w:eastAsia="宋体" w:cstheme="minorBidi"/>
          <w:b/>
          <w:bCs/>
          <w:kern w:val="2"/>
          <w:sz w:val="30"/>
          <w:szCs w:val="30"/>
          <w:highlight w:val="none"/>
          <w:lang w:val="en-US" w:eastAsia="zh-CN" w:bidi="ar-SA"/>
        </w:rPr>
        <w:id w:val="147468455"/>
        <w15:color w:val="DBDBDB"/>
        <w:docPartObj>
          <w:docPartGallery w:val="Table of Contents"/>
          <w:docPartUnique/>
        </w:docPartObj>
      </w:sdtPr>
      <w:sdtEndPr>
        <w:rPr>
          <w:rFonts w:ascii="宋体" w:hAnsi="宋体" w:eastAsia="宋体" w:cstheme="minorBidi"/>
          <w:b/>
          <w:bCs/>
          <w:kern w:val="2"/>
          <w:sz w:val="21"/>
          <w:szCs w:val="24"/>
          <w:highlight w:val="none"/>
          <w:lang w:val="en-US" w:eastAsia="zh-CN" w:bidi="ar-SA"/>
        </w:rPr>
      </w:sdtEndPr>
      <w:sdtContent>
        <w:p w14:paraId="00391C28">
          <w:pPr>
            <w:spacing w:before="0" w:beforeLines="0" w:after="0" w:afterLines="0" w:line="240" w:lineRule="auto"/>
            <w:ind w:left="0" w:leftChars="0" w:right="0" w:rightChars="0" w:firstLine="0" w:firstLineChars="0"/>
            <w:jc w:val="center"/>
            <w:rPr>
              <w:b/>
              <w:bCs/>
              <w:sz w:val="30"/>
              <w:szCs w:val="30"/>
              <w:highlight w:val="none"/>
            </w:rPr>
          </w:pPr>
          <w:r>
            <w:rPr>
              <w:rFonts w:ascii="宋体" w:hAnsi="宋体" w:eastAsia="宋体"/>
              <w:b/>
              <w:bCs/>
              <w:sz w:val="30"/>
              <w:szCs w:val="30"/>
              <w:highlight w:val="none"/>
            </w:rPr>
            <w:t>目录</w:t>
          </w:r>
        </w:p>
        <w:p w14:paraId="42FE5307">
          <w:pPr>
            <w:pStyle w:val="16"/>
            <w:tabs>
              <w:tab w:val="right" w:leader="dot" w:pos="8312"/>
            </w:tabs>
            <w:rPr>
              <w:sz w:val="24"/>
              <w:szCs w:val="24"/>
              <w:highlight w:val="none"/>
            </w:rPr>
          </w:pPr>
          <w:r>
            <w:rPr>
              <w:rFonts w:ascii="宋体" w:hAnsi="宋体" w:eastAsia="宋体"/>
              <w:sz w:val="24"/>
              <w:szCs w:val="24"/>
              <w:highlight w:val="none"/>
            </w:rPr>
            <w:fldChar w:fldCharType="begin"/>
          </w:r>
          <w:r>
            <w:rPr>
              <w:rFonts w:ascii="宋体" w:hAnsi="宋体" w:eastAsia="宋体"/>
              <w:sz w:val="24"/>
              <w:szCs w:val="24"/>
              <w:highlight w:val="none"/>
            </w:rPr>
            <w:instrText xml:space="preserve">TOC \o "1-1" \h \u </w:instrText>
          </w:r>
          <w:r>
            <w:rPr>
              <w:rFonts w:ascii="宋体" w:hAnsi="宋体" w:eastAsia="宋体"/>
              <w:sz w:val="24"/>
              <w:szCs w:val="24"/>
              <w:highlight w:val="none"/>
            </w:rPr>
            <w:fldChar w:fldCharType="separate"/>
          </w:r>
          <w:r>
            <w:rPr>
              <w:rFonts w:ascii="宋体" w:hAnsi="宋体" w:eastAsia="宋体"/>
              <w:sz w:val="24"/>
              <w:szCs w:val="24"/>
              <w:highlight w:val="none"/>
            </w:rPr>
            <w:fldChar w:fldCharType="begin"/>
          </w:r>
          <w:r>
            <w:rPr>
              <w:rFonts w:ascii="宋体" w:hAnsi="宋体" w:eastAsia="宋体"/>
              <w:sz w:val="24"/>
              <w:szCs w:val="24"/>
              <w:highlight w:val="none"/>
            </w:rPr>
            <w:instrText xml:space="preserve"> HYPERLINK \l _Toc13477 </w:instrText>
          </w:r>
          <w:r>
            <w:rPr>
              <w:rFonts w:ascii="宋体" w:hAnsi="宋体" w:eastAsia="宋体"/>
              <w:sz w:val="24"/>
              <w:szCs w:val="24"/>
              <w:highlight w:val="none"/>
            </w:rPr>
            <w:fldChar w:fldCharType="separate"/>
          </w:r>
          <w:r>
            <w:rPr>
              <w:rFonts w:hint="eastAsia" w:ascii="Times New Roman" w:hAnsi="Times New Roman" w:eastAsia="宋体" w:cs="Times New Roman"/>
              <w:sz w:val="24"/>
              <w:szCs w:val="24"/>
              <w:highlight w:val="none"/>
            </w:rPr>
            <w:t xml:space="preserve">第一章 </w:t>
          </w:r>
          <w:r>
            <w:rPr>
              <w:rFonts w:ascii="Times New Roman" w:hAnsi="Times New Roman" w:eastAsia="宋体" w:cs="Times New Roman"/>
              <w:sz w:val="24"/>
              <w:szCs w:val="24"/>
              <w:highlight w:val="none"/>
            </w:rPr>
            <w:t>采购公告</w:t>
          </w:r>
          <w:r>
            <w:rPr>
              <w:sz w:val="24"/>
              <w:szCs w:val="24"/>
              <w:highlight w:val="none"/>
            </w:rPr>
            <w:tab/>
          </w:r>
          <w:r>
            <w:rPr>
              <w:sz w:val="24"/>
              <w:szCs w:val="24"/>
              <w:highlight w:val="none"/>
            </w:rPr>
            <w:fldChar w:fldCharType="begin"/>
          </w:r>
          <w:r>
            <w:rPr>
              <w:sz w:val="24"/>
              <w:szCs w:val="24"/>
              <w:highlight w:val="none"/>
            </w:rPr>
            <w:instrText xml:space="preserve"> PAGEREF _Toc13477 \h </w:instrText>
          </w:r>
          <w:r>
            <w:rPr>
              <w:sz w:val="24"/>
              <w:szCs w:val="24"/>
              <w:highlight w:val="none"/>
            </w:rPr>
            <w:fldChar w:fldCharType="separate"/>
          </w:r>
          <w:r>
            <w:rPr>
              <w:sz w:val="24"/>
              <w:szCs w:val="24"/>
              <w:highlight w:val="none"/>
            </w:rPr>
            <w:t>3</w:t>
          </w:r>
          <w:r>
            <w:rPr>
              <w:sz w:val="24"/>
              <w:szCs w:val="24"/>
              <w:highlight w:val="none"/>
            </w:rPr>
            <w:fldChar w:fldCharType="end"/>
          </w:r>
          <w:r>
            <w:rPr>
              <w:rFonts w:ascii="宋体" w:hAnsi="宋体" w:eastAsia="宋体"/>
              <w:sz w:val="24"/>
              <w:szCs w:val="24"/>
              <w:highlight w:val="none"/>
            </w:rPr>
            <w:fldChar w:fldCharType="end"/>
          </w:r>
        </w:p>
        <w:p w14:paraId="63106DC9">
          <w:pPr>
            <w:pStyle w:val="16"/>
            <w:tabs>
              <w:tab w:val="right" w:leader="dot" w:pos="8312"/>
            </w:tabs>
            <w:rPr>
              <w:sz w:val="24"/>
              <w:szCs w:val="24"/>
              <w:highlight w:val="none"/>
            </w:rPr>
          </w:pPr>
          <w:r>
            <w:rPr>
              <w:rFonts w:ascii="宋体" w:hAnsi="宋体" w:eastAsia="宋体"/>
              <w:sz w:val="24"/>
              <w:szCs w:val="24"/>
              <w:highlight w:val="none"/>
            </w:rPr>
            <w:fldChar w:fldCharType="begin"/>
          </w:r>
          <w:r>
            <w:rPr>
              <w:rFonts w:ascii="宋体" w:hAnsi="宋体" w:eastAsia="宋体"/>
              <w:sz w:val="24"/>
              <w:szCs w:val="24"/>
              <w:highlight w:val="none"/>
            </w:rPr>
            <w:instrText xml:space="preserve"> HYPERLINK \l _Toc1355 </w:instrText>
          </w:r>
          <w:r>
            <w:rPr>
              <w:rFonts w:ascii="宋体" w:hAnsi="宋体" w:eastAsia="宋体"/>
              <w:sz w:val="24"/>
              <w:szCs w:val="24"/>
              <w:highlight w:val="none"/>
            </w:rPr>
            <w:fldChar w:fldCharType="separate"/>
          </w:r>
          <w:r>
            <w:rPr>
              <w:rFonts w:hint="eastAsia" w:ascii="Times New Roman" w:hAnsi="Times New Roman" w:eastAsia="宋体" w:cs="Times New Roman"/>
              <w:sz w:val="24"/>
              <w:szCs w:val="24"/>
              <w:highlight w:val="none"/>
            </w:rPr>
            <w:t xml:space="preserve">第二章 </w:t>
          </w:r>
          <w:r>
            <w:rPr>
              <w:rFonts w:ascii="Times New Roman" w:hAnsi="Times New Roman" w:eastAsia="宋体" w:cs="Times New Roman"/>
              <w:sz w:val="24"/>
              <w:szCs w:val="24"/>
              <w:highlight w:val="none"/>
            </w:rPr>
            <w:t>供应商须知</w:t>
          </w:r>
          <w:r>
            <w:rPr>
              <w:sz w:val="24"/>
              <w:szCs w:val="24"/>
              <w:highlight w:val="none"/>
            </w:rPr>
            <w:tab/>
          </w:r>
          <w:r>
            <w:rPr>
              <w:sz w:val="24"/>
              <w:szCs w:val="24"/>
              <w:highlight w:val="none"/>
            </w:rPr>
            <w:fldChar w:fldCharType="begin"/>
          </w:r>
          <w:r>
            <w:rPr>
              <w:sz w:val="24"/>
              <w:szCs w:val="24"/>
              <w:highlight w:val="none"/>
            </w:rPr>
            <w:instrText xml:space="preserve"> PAGEREF _Toc1355 \h </w:instrText>
          </w:r>
          <w:r>
            <w:rPr>
              <w:sz w:val="24"/>
              <w:szCs w:val="24"/>
              <w:highlight w:val="none"/>
            </w:rPr>
            <w:fldChar w:fldCharType="separate"/>
          </w:r>
          <w:r>
            <w:rPr>
              <w:sz w:val="24"/>
              <w:szCs w:val="24"/>
              <w:highlight w:val="none"/>
            </w:rPr>
            <w:t>6</w:t>
          </w:r>
          <w:r>
            <w:rPr>
              <w:sz w:val="24"/>
              <w:szCs w:val="24"/>
              <w:highlight w:val="none"/>
            </w:rPr>
            <w:fldChar w:fldCharType="end"/>
          </w:r>
          <w:r>
            <w:rPr>
              <w:rFonts w:ascii="宋体" w:hAnsi="宋体" w:eastAsia="宋体"/>
              <w:sz w:val="24"/>
              <w:szCs w:val="24"/>
              <w:highlight w:val="none"/>
            </w:rPr>
            <w:fldChar w:fldCharType="end"/>
          </w:r>
        </w:p>
        <w:p w14:paraId="7B8FBD7A">
          <w:pPr>
            <w:pStyle w:val="16"/>
            <w:tabs>
              <w:tab w:val="right" w:leader="dot" w:pos="8312"/>
            </w:tabs>
            <w:rPr>
              <w:sz w:val="24"/>
              <w:szCs w:val="24"/>
              <w:highlight w:val="none"/>
            </w:rPr>
          </w:pPr>
          <w:r>
            <w:rPr>
              <w:rFonts w:ascii="宋体" w:hAnsi="宋体" w:eastAsia="宋体"/>
              <w:sz w:val="24"/>
              <w:szCs w:val="24"/>
              <w:highlight w:val="none"/>
            </w:rPr>
            <w:fldChar w:fldCharType="begin"/>
          </w:r>
          <w:r>
            <w:rPr>
              <w:rFonts w:ascii="宋体" w:hAnsi="宋体" w:eastAsia="宋体"/>
              <w:sz w:val="24"/>
              <w:szCs w:val="24"/>
              <w:highlight w:val="none"/>
            </w:rPr>
            <w:instrText xml:space="preserve"> HYPERLINK \l _Toc18085 </w:instrText>
          </w:r>
          <w:r>
            <w:rPr>
              <w:rFonts w:ascii="宋体" w:hAnsi="宋体" w:eastAsia="宋体"/>
              <w:sz w:val="24"/>
              <w:szCs w:val="24"/>
              <w:highlight w:val="none"/>
            </w:rPr>
            <w:fldChar w:fldCharType="separate"/>
          </w:r>
          <w:r>
            <w:rPr>
              <w:rFonts w:hint="eastAsia" w:ascii="Times New Roman" w:hAnsi="Times New Roman" w:eastAsia="宋体" w:cs="Times New Roman"/>
              <w:sz w:val="24"/>
              <w:szCs w:val="24"/>
              <w:highlight w:val="none"/>
            </w:rPr>
            <w:t xml:space="preserve">第三章 </w:t>
          </w:r>
          <w:r>
            <w:rPr>
              <w:rFonts w:ascii="Times New Roman" w:hAnsi="Times New Roman" w:eastAsia="宋体" w:cs="Times New Roman"/>
              <w:sz w:val="24"/>
              <w:szCs w:val="24"/>
              <w:highlight w:val="none"/>
            </w:rPr>
            <w:t>评审办法</w:t>
          </w:r>
          <w:r>
            <w:rPr>
              <w:sz w:val="24"/>
              <w:szCs w:val="24"/>
              <w:highlight w:val="none"/>
            </w:rPr>
            <w:tab/>
          </w:r>
          <w:r>
            <w:rPr>
              <w:sz w:val="24"/>
              <w:szCs w:val="24"/>
              <w:highlight w:val="none"/>
            </w:rPr>
            <w:fldChar w:fldCharType="begin"/>
          </w:r>
          <w:r>
            <w:rPr>
              <w:sz w:val="24"/>
              <w:szCs w:val="24"/>
              <w:highlight w:val="none"/>
            </w:rPr>
            <w:instrText xml:space="preserve"> PAGEREF _Toc18085 \h </w:instrText>
          </w:r>
          <w:r>
            <w:rPr>
              <w:sz w:val="24"/>
              <w:szCs w:val="24"/>
              <w:highlight w:val="none"/>
            </w:rPr>
            <w:fldChar w:fldCharType="separate"/>
          </w:r>
          <w:r>
            <w:rPr>
              <w:sz w:val="24"/>
              <w:szCs w:val="24"/>
              <w:highlight w:val="none"/>
            </w:rPr>
            <w:t>16</w:t>
          </w:r>
          <w:r>
            <w:rPr>
              <w:sz w:val="24"/>
              <w:szCs w:val="24"/>
              <w:highlight w:val="none"/>
            </w:rPr>
            <w:fldChar w:fldCharType="end"/>
          </w:r>
          <w:r>
            <w:rPr>
              <w:rFonts w:ascii="宋体" w:hAnsi="宋体" w:eastAsia="宋体"/>
              <w:sz w:val="24"/>
              <w:szCs w:val="24"/>
              <w:highlight w:val="none"/>
            </w:rPr>
            <w:fldChar w:fldCharType="end"/>
          </w:r>
        </w:p>
        <w:p w14:paraId="3C4A4063">
          <w:pPr>
            <w:pStyle w:val="16"/>
            <w:tabs>
              <w:tab w:val="right" w:leader="dot" w:pos="8312"/>
            </w:tabs>
            <w:rPr>
              <w:sz w:val="24"/>
              <w:szCs w:val="24"/>
              <w:highlight w:val="none"/>
            </w:rPr>
          </w:pPr>
          <w:r>
            <w:rPr>
              <w:rFonts w:ascii="宋体" w:hAnsi="宋体" w:eastAsia="宋体"/>
              <w:sz w:val="24"/>
              <w:szCs w:val="24"/>
              <w:highlight w:val="none"/>
            </w:rPr>
            <w:fldChar w:fldCharType="begin"/>
          </w:r>
          <w:r>
            <w:rPr>
              <w:rFonts w:ascii="宋体" w:hAnsi="宋体" w:eastAsia="宋体"/>
              <w:sz w:val="24"/>
              <w:szCs w:val="24"/>
              <w:highlight w:val="none"/>
            </w:rPr>
            <w:instrText xml:space="preserve"> HYPERLINK \l _Toc3624 </w:instrText>
          </w:r>
          <w:r>
            <w:rPr>
              <w:rFonts w:ascii="宋体" w:hAnsi="宋体" w:eastAsia="宋体"/>
              <w:sz w:val="24"/>
              <w:szCs w:val="24"/>
              <w:highlight w:val="none"/>
            </w:rPr>
            <w:fldChar w:fldCharType="separate"/>
          </w:r>
          <w:r>
            <w:rPr>
              <w:rFonts w:hint="eastAsia" w:ascii="Times New Roman" w:hAnsi="Times New Roman" w:eastAsia="宋体" w:cs="Times New Roman"/>
              <w:sz w:val="24"/>
              <w:szCs w:val="24"/>
              <w:highlight w:val="none"/>
              <w:lang w:val="en-US" w:eastAsia="zh-CN"/>
            </w:rPr>
            <w:t xml:space="preserve">第四章 </w:t>
          </w:r>
          <w:r>
            <w:rPr>
              <w:rFonts w:ascii="Times New Roman" w:hAnsi="Times New Roman" w:eastAsia="宋体" w:cs="Times New Roman"/>
              <w:sz w:val="24"/>
              <w:szCs w:val="24"/>
              <w:highlight w:val="none"/>
            </w:rPr>
            <w:t>合同内容</w:t>
          </w:r>
          <w:r>
            <w:rPr>
              <w:sz w:val="24"/>
              <w:szCs w:val="24"/>
              <w:highlight w:val="none"/>
            </w:rPr>
            <w:tab/>
          </w:r>
          <w:r>
            <w:rPr>
              <w:sz w:val="24"/>
              <w:szCs w:val="24"/>
              <w:highlight w:val="none"/>
            </w:rPr>
            <w:fldChar w:fldCharType="begin"/>
          </w:r>
          <w:r>
            <w:rPr>
              <w:sz w:val="24"/>
              <w:szCs w:val="24"/>
              <w:highlight w:val="none"/>
            </w:rPr>
            <w:instrText xml:space="preserve"> PAGEREF _Toc3624 \h </w:instrText>
          </w:r>
          <w:r>
            <w:rPr>
              <w:sz w:val="24"/>
              <w:szCs w:val="24"/>
              <w:highlight w:val="none"/>
            </w:rPr>
            <w:fldChar w:fldCharType="separate"/>
          </w:r>
          <w:r>
            <w:rPr>
              <w:sz w:val="24"/>
              <w:szCs w:val="24"/>
              <w:highlight w:val="none"/>
            </w:rPr>
            <w:t>27</w:t>
          </w:r>
          <w:r>
            <w:rPr>
              <w:sz w:val="24"/>
              <w:szCs w:val="24"/>
              <w:highlight w:val="none"/>
            </w:rPr>
            <w:fldChar w:fldCharType="end"/>
          </w:r>
          <w:r>
            <w:rPr>
              <w:rFonts w:ascii="宋体" w:hAnsi="宋体" w:eastAsia="宋体"/>
              <w:sz w:val="24"/>
              <w:szCs w:val="24"/>
              <w:highlight w:val="none"/>
            </w:rPr>
            <w:fldChar w:fldCharType="end"/>
          </w:r>
        </w:p>
        <w:p w14:paraId="284D9D2D">
          <w:pPr>
            <w:pStyle w:val="16"/>
            <w:tabs>
              <w:tab w:val="right" w:leader="dot" w:pos="8312"/>
            </w:tabs>
            <w:rPr>
              <w:sz w:val="24"/>
              <w:szCs w:val="24"/>
              <w:highlight w:val="none"/>
            </w:rPr>
          </w:pPr>
          <w:r>
            <w:rPr>
              <w:rFonts w:ascii="宋体" w:hAnsi="宋体" w:eastAsia="宋体"/>
              <w:sz w:val="24"/>
              <w:szCs w:val="24"/>
              <w:highlight w:val="none"/>
            </w:rPr>
            <w:fldChar w:fldCharType="begin"/>
          </w:r>
          <w:r>
            <w:rPr>
              <w:rFonts w:ascii="宋体" w:hAnsi="宋体" w:eastAsia="宋体"/>
              <w:sz w:val="24"/>
              <w:szCs w:val="24"/>
              <w:highlight w:val="none"/>
            </w:rPr>
            <w:instrText xml:space="preserve"> HYPERLINK \l _Toc25756 </w:instrText>
          </w:r>
          <w:r>
            <w:rPr>
              <w:rFonts w:ascii="宋体" w:hAnsi="宋体" w:eastAsia="宋体"/>
              <w:sz w:val="24"/>
              <w:szCs w:val="24"/>
              <w:highlight w:val="none"/>
            </w:rPr>
            <w:fldChar w:fldCharType="separate"/>
          </w:r>
          <w:r>
            <w:rPr>
              <w:rFonts w:hint="eastAsia" w:ascii="Times New Roman" w:hAnsi="Times New Roman" w:eastAsia="宋体" w:cs="Times New Roman"/>
              <w:sz w:val="24"/>
              <w:szCs w:val="24"/>
              <w:highlight w:val="none"/>
              <w:lang w:val="en-US" w:eastAsia="zh-CN"/>
            </w:rPr>
            <w:t>第五章 采购清单</w:t>
          </w:r>
          <w:r>
            <w:rPr>
              <w:sz w:val="24"/>
              <w:szCs w:val="24"/>
              <w:highlight w:val="none"/>
            </w:rPr>
            <w:tab/>
          </w:r>
          <w:r>
            <w:rPr>
              <w:sz w:val="24"/>
              <w:szCs w:val="24"/>
              <w:highlight w:val="none"/>
            </w:rPr>
            <w:fldChar w:fldCharType="begin"/>
          </w:r>
          <w:r>
            <w:rPr>
              <w:sz w:val="24"/>
              <w:szCs w:val="24"/>
              <w:highlight w:val="none"/>
            </w:rPr>
            <w:instrText xml:space="preserve"> PAGEREF _Toc25756 \h </w:instrText>
          </w:r>
          <w:r>
            <w:rPr>
              <w:sz w:val="24"/>
              <w:szCs w:val="24"/>
              <w:highlight w:val="none"/>
            </w:rPr>
            <w:fldChar w:fldCharType="separate"/>
          </w:r>
          <w:r>
            <w:rPr>
              <w:sz w:val="24"/>
              <w:szCs w:val="24"/>
              <w:highlight w:val="none"/>
            </w:rPr>
            <w:t>40</w:t>
          </w:r>
          <w:r>
            <w:rPr>
              <w:sz w:val="24"/>
              <w:szCs w:val="24"/>
              <w:highlight w:val="none"/>
            </w:rPr>
            <w:fldChar w:fldCharType="end"/>
          </w:r>
          <w:r>
            <w:rPr>
              <w:rFonts w:ascii="宋体" w:hAnsi="宋体" w:eastAsia="宋体"/>
              <w:sz w:val="24"/>
              <w:szCs w:val="24"/>
              <w:highlight w:val="none"/>
            </w:rPr>
            <w:fldChar w:fldCharType="end"/>
          </w:r>
        </w:p>
        <w:p w14:paraId="57BD53DB">
          <w:pPr>
            <w:pStyle w:val="16"/>
            <w:tabs>
              <w:tab w:val="right" w:leader="dot" w:pos="8312"/>
            </w:tabs>
            <w:rPr>
              <w:sz w:val="24"/>
              <w:szCs w:val="24"/>
              <w:highlight w:val="none"/>
            </w:rPr>
          </w:pPr>
          <w:r>
            <w:rPr>
              <w:rFonts w:ascii="宋体" w:hAnsi="宋体" w:eastAsia="宋体"/>
              <w:sz w:val="24"/>
              <w:szCs w:val="24"/>
              <w:highlight w:val="none"/>
            </w:rPr>
            <w:fldChar w:fldCharType="begin"/>
          </w:r>
          <w:r>
            <w:rPr>
              <w:rFonts w:ascii="宋体" w:hAnsi="宋体" w:eastAsia="宋体"/>
              <w:sz w:val="24"/>
              <w:szCs w:val="24"/>
              <w:highlight w:val="none"/>
            </w:rPr>
            <w:instrText xml:space="preserve"> HYPERLINK \l _Toc11058 </w:instrText>
          </w:r>
          <w:r>
            <w:rPr>
              <w:rFonts w:ascii="宋体" w:hAnsi="宋体" w:eastAsia="宋体"/>
              <w:sz w:val="24"/>
              <w:szCs w:val="24"/>
              <w:highlight w:val="none"/>
            </w:rPr>
            <w:fldChar w:fldCharType="separate"/>
          </w:r>
          <w:r>
            <w:rPr>
              <w:rFonts w:hint="eastAsia" w:ascii="Times New Roman" w:hAnsi="Times New Roman" w:eastAsia="宋体" w:cs="Times New Roman"/>
              <w:sz w:val="24"/>
              <w:szCs w:val="24"/>
              <w:highlight w:val="none"/>
              <w:lang w:val="en-US" w:eastAsia="zh-CN"/>
            </w:rPr>
            <w:t>第六章 响应文件格式</w:t>
          </w:r>
          <w:r>
            <w:rPr>
              <w:sz w:val="24"/>
              <w:szCs w:val="24"/>
              <w:highlight w:val="none"/>
            </w:rPr>
            <w:tab/>
          </w:r>
          <w:r>
            <w:rPr>
              <w:sz w:val="24"/>
              <w:szCs w:val="24"/>
              <w:highlight w:val="none"/>
            </w:rPr>
            <w:fldChar w:fldCharType="begin"/>
          </w:r>
          <w:r>
            <w:rPr>
              <w:sz w:val="24"/>
              <w:szCs w:val="24"/>
              <w:highlight w:val="none"/>
            </w:rPr>
            <w:instrText xml:space="preserve"> PAGEREF _Toc11058 \h </w:instrText>
          </w:r>
          <w:r>
            <w:rPr>
              <w:sz w:val="24"/>
              <w:szCs w:val="24"/>
              <w:highlight w:val="none"/>
            </w:rPr>
            <w:fldChar w:fldCharType="separate"/>
          </w:r>
          <w:r>
            <w:rPr>
              <w:sz w:val="24"/>
              <w:szCs w:val="24"/>
              <w:highlight w:val="none"/>
            </w:rPr>
            <w:t>41</w:t>
          </w:r>
          <w:r>
            <w:rPr>
              <w:sz w:val="24"/>
              <w:szCs w:val="24"/>
              <w:highlight w:val="none"/>
            </w:rPr>
            <w:fldChar w:fldCharType="end"/>
          </w:r>
          <w:r>
            <w:rPr>
              <w:rFonts w:ascii="宋体" w:hAnsi="宋体" w:eastAsia="宋体"/>
              <w:sz w:val="24"/>
              <w:szCs w:val="24"/>
              <w:highlight w:val="none"/>
            </w:rPr>
            <w:fldChar w:fldCharType="end"/>
          </w:r>
        </w:p>
        <w:p w14:paraId="1D51993A">
          <w:pPr>
            <w:jc w:val="center"/>
            <w:rPr>
              <w:rFonts w:ascii="宋体" w:hAnsi="宋体" w:eastAsia="宋体"/>
              <w:highlight w:val="none"/>
            </w:rPr>
          </w:pPr>
          <w:r>
            <w:rPr>
              <w:rFonts w:ascii="宋体" w:hAnsi="宋体" w:eastAsia="宋体"/>
              <w:sz w:val="24"/>
              <w:szCs w:val="24"/>
              <w:highlight w:val="none"/>
            </w:rPr>
            <w:fldChar w:fldCharType="end"/>
          </w:r>
        </w:p>
      </w:sdtContent>
    </w:sdt>
    <w:p w14:paraId="718485D9">
      <w:pPr>
        <w:jc w:val="center"/>
        <w:rPr>
          <w:rFonts w:ascii="宋体" w:hAnsi="宋体" w:eastAsia="宋体"/>
          <w:highlight w:val="none"/>
        </w:rPr>
      </w:pPr>
    </w:p>
    <w:p w14:paraId="4A2A1E4B">
      <w:pPr>
        <w:pStyle w:val="3"/>
        <w:numPr>
          <w:ilvl w:val="0"/>
          <w:numId w:val="0"/>
        </w:numPr>
        <w:spacing w:before="312" w:after="312"/>
        <w:ind w:leftChars="0"/>
        <w:jc w:val="both"/>
        <w:rPr>
          <w:rFonts w:ascii="Times New Roman" w:hAnsi="Times New Roman" w:eastAsia="宋体" w:cs="Times New Roman"/>
          <w:highlight w:val="none"/>
        </w:rPr>
        <w:sectPr>
          <w:footerReference r:id="rId4"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r>
        <w:rPr>
          <w:rFonts w:hint="eastAsia" w:ascii="Times New Roman" w:hAnsi="Times New Roman" w:eastAsia="宋体" w:cs="Times New Roman"/>
          <w:highlight w:val="none"/>
          <w:lang w:val="en-US" w:eastAsia="zh-CN"/>
        </w:rPr>
        <w:t xml:space="preserve">  </w:t>
      </w:r>
    </w:p>
    <w:p w14:paraId="1BB27F67">
      <w:pPr>
        <w:pStyle w:val="3"/>
        <w:spacing w:before="312" w:after="312"/>
        <w:rPr>
          <w:rFonts w:ascii="Times New Roman" w:hAnsi="Times New Roman" w:eastAsia="宋体" w:cs="Times New Roman"/>
          <w:highlight w:val="none"/>
        </w:rPr>
      </w:pPr>
      <w:bookmarkStart w:id="0" w:name="_Toc13477"/>
      <w:bookmarkStart w:id="1" w:name="_Toc15005"/>
      <w:r>
        <w:rPr>
          <w:rFonts w:ascii="Times New Roman" w:hAnsi="Times New Roman" w:eastAsia="宋体" w:cs="Times New Roman"/>
          <w:highlight w:val="none"/>
        </w:rPr>
        <w:t>采购公告</w:t>
      </w:r>
      <w:bookmarkEnd w:id="0"/>
      <w:bookmarkEnd w:id="1"/>
    </w:p>
    <w:p w14:paraId="65D79D66">
      <w:pPr>
        <w:pStyle w:val="4"/>
        <w:pageBreakBefore w:val="0"/>
        <w:kinsoku/>
        <w:wordWrap/>
        <w:overflowPunct/>
        <w:topLinePunct w:val="0"/>
        <w:autoSpaceDE/>
        <w:autoSpaceDN/>
        <w:bidi w:val="0"/>
        <w:adjustRightInd/>
        <w:snapToGrid w:val="0"/>
        <w:spacing w:line="440" w:lineRule="exact"/>
        <w:ind w:left="0" w:firstLine="403"/>
        <w:jc w:val="both"/>
        <w:textAlignment w:val="auto"/>
        <w:rPr>
          <w:rFonts w:ascii="Times New Roman" w:hAnsi="Times New Roman" w:eastAsia="黑体" w:cs="Times New Roman"/>
          <w:b w:val="0"/>
          <w:sz w:val="22"/>
          <w:szCs w:val="15"/>
          <w:highlight w:val="none"/>
        </w:rPr>
      </w:pPr>
      <w:bookmarkStart w:id="2" w:name="_Toc10395_WPSOffice_Level2"/>
      <w:bookmarkStart w:id="3" w:name="_Toc4489_WPSOffice_Level2"/>
      <w:bookmarkStart w:id="4" w:name="_Toc6496_WPSOffice_Level2"/>
      <w:bookmarkStart w:id="5" w:name="_Toc12765"/>
      <w:bookmarkStart w:id="6" w:name="_Toc24354_WPSOffice_Level2"/>
      <w:bookmarkStart w:id="7" w:name="_Toc13871"/>
      <w:bookmarkStart w:id="8" w:name="_Toc525632585"/>
      <w:r>
        <w:rPr>
          <w:rFonts w:ascii="Times New Roman" w:hAnsi="Times New Roman" w:eastAsia="黑体" w:cs="Times New Roman"/>
          <w:b w:val="0"/>
          <w:sz w:val="22"/>
          <w:szCs w:val="15"/>
          <w:highlight w:val="none"/>
        </w:rPr>
        <w:t>项目简介</w:t>
      </w:r>
      <w:bookmarkEnd w:id="2"/>
      <w:bookmarkEnd w:id="3"/>
      <w:bookmarkEnd w:id="4"/>
      <w:bookmarkEnd w:id="5"/>
      <w:bookmarkEnd w:id="6"/>
      <w:bookmarkEnd w:id="7"/>
      <w:bookmarkEnd w:id="8"/>
    </w:p>
    <w:p w14:paraId="143CC3D8">
      <w:pPr>
        <w:pageBreakBefore w:val="0"/>
        <w:widowControl/>
        <w:kinsoku/>
        <w:wordWrap/>
        <w:overflowPunct/>
        <w:topLinePunct w:val="0"/>
        <w:autoSpaceDE/>
        <w:autoSpaceDN/>
        <w:bidi w:val="0"/>
        <w:adjustRightInd/>
        <w:spacing w:line="440" w:lineRule="exact"/>
        <w:ind w:left="0" w:firstLine="420" w:firstLineChars="200"/>
        <w:jc w:val="both"/>
        <w:textAlignment w:val="auto"/>
        <w:rPr>
          <w:rFonts w:hint="default" w:ascii="Times New Roman" w:hAnsi="Times New Roman" w:eastAsia="宋体" w:cs="Times New Roman"/>
          <w:sz w:val="32"/>
          <w:szCs w:val="32"/>
          <w:highlight w:val="none"/>
          <w:u w:val="none"/>
          <w:lang w:val="en-US" w:eastAsia="zh-CN"/>
        </w:rPr>
      </w:pPr>
      <w:r>
        <w:rPr>
          <w:rFonts w:hint="eastAsia" w:ascii="宋体" w:hAnsi="宋体" w:eastAsia="宋体" w:cs="宋体"/>
          <w:szCs w:val="21"/>
          <w:highlight w:val="none"/>
          <w:lang w:val="en-US" w:eastAsia="zh-CN"/>
        </w:rPr>
        <w:t>1.1项目名称：</w:t>
      </w:r>
      <w:r>
        <w:rPr>
          <w:rFonts w:hint="eastAsia" w:ascii="宋体" w:hAnsi="宋体" w:eastAsia="宋体" w:cs="宋体"/>
          <w:sz w:val="21"/>
          <w:szCs w:val="21"/>
          <w:highlight w:val="none"/>
          <w:u w:val="single"/>
          <w:lang w:val="en-US" w:eastAsia="zh-CN"/>
        </w:rPr>
        <w:t>阜阳处、淮南处2024年新收费站开通家具采购项目</w:t>
      </w:r>
    </w:p>
    <w:p w14:paraId="0F205E70">
      <w:pPr>
        <w:pageBreakBefore w:val="0"/>
        <w:kinsoku/>
        <w:wordWrap/>
        <w:overflowPunct/>
        <w:topLinePunct w:val="0"/>
        <w:autoSpaceDE/>
        <w:autoSpaceDN/>
        <w:bidi w:val="0"/>
        <w:adjustRightInd/>
        <w:snapToGrid w:val="0"/>
        <w:spacing w:line="440" w:lineRule="exact"/>
        <w:ind w:left="0" w:firstLine="420" w:firstLineChars="200"/>
        <w:jc w:val="both"/>
        <w:textAlignment w:val="auto"/>
        <w:rPr>
          <w:rFonts w:hint="eastAsia" w:ascii="宋体" w:hAnsi="宋体" w:eastAsia="宋体" w:cs="宋体"/>
          <w:sz w:val="21"/>
          <w:szCs w:val="21"/>
          <w:highlight w:val="none"/>
          <w:lang w:val="en-US"/>
        </w:rPr>
      </w:pPr>
      <w:r>
        <w:rPr>
          <w:rFonts w:hint="eastAsia" w:ascii="宋体" w:hAnsi="宋体" w:eastAsia="宋体" w:cs="宋体"/>
          <w:sz w:val="21"/>
          <w:szCs w:val="21"/>
          <w:highlight w:val="none"/>
        </w:rPr>
        <w:t>1.2 采 购 人：</w:t>
      </w:r>
      <w:r>
        <w:rPr>
          <w:rFonts w:hint="eastAsia" w:ascii="宋体" w:hAnsi="宋体" w:eastAsia="宋体" w:cs="宋体"/>
          <w:sz w:val="21"/>
          <w:szCs w:val="21"/>
          <w:highlight w:val="none"/>
          <w:u w:val="single"/>
          <w:lang w:val="en-US" w:eastAsia="zh-CN"/>
        </w:rPr>
        <w:t>本项目采购主体为安徽交控建设工程集团有限公司，合同主体为：</w:t>
      </w:r>
      <w:r>
        <w:rPr>
          <w:rFonts w:hint="eastAsia" w:ascii="宋体" w:hAnsi="宋体" w:eastAsia="宋体" w:cs="宋体"/>
          <w:sz w:val="21"/>
          <w:szCs w:val="21"/>
          <w:highlight w:val="none"/>
          <w:u w:val="single"/>
          <w:lang w:eastAsia="zh-CN"/>
        </w:rPr>
        <w:t>安徽省经工物资有限公司。</w:t>
      </w:r>
    </w:p>
    <w:p w14:paraId="6C8DE5CD">
      <w:pPr>
        <w:keepNext w:val="0"/>
        <w:keepLines w:val="0"/>
        <w:pageBreakBefore w:val="0"/>
        <w:widowControl/>
        <w:suppressLineNumbers w:val="0"/>
        <w:kinsoku/>
        <w:wordWrap/>
        <w:overflowPunct/>
        <w:topLinePunct w:val="0"/>
        <w:autoSpaceDE/>
        <w:autoSpaceDN/>
        <w:bidi w:val="0"/>
        <w:adjustRightInd/>
        <w:spacing w:line="440" w:lineRule="exact"/>
        <w:ind w:left="0" w:firstLine="420" w:firstLineChars="200"/>
        <w:jc w:val="both"/>
        <w:textAlignment w:val="auto"/>
        <w:rPr>
          <w:rFonts w:hint="eastAsia" w:ascii="仿宋_GB2312" w:hAnsi="仿宋" w:eastAsia="宋体"/>
          <w:szCs w:val="21"/>
          <w:highlight w:val="none"/>
          <w:u w:val="none"/>
          <w:lang w:eastAsia="zh-CN"/>
        </w:rPr>
      </w:pPr>
      <w:r>
        <w:rPr>
          <w:rFonts w:hint="eastAsia" w:ascii="宋体" w:hAnsi="宋体" w:eastAsia="宋体" w:cs="宋体"/>
          <w:sz w:val="21"/>
          <w:szCs w:val="21"/>
          <w:highlight w:val="none"/>
        </w:rPr>
        <w:t>1.3 项目概况：</w:t>
      </w:r>
      <w:r>
        <w:rPr>
          <w:rFonts w:hint="eastAsia" w:ascii="宋体" w:hAnsi="宋体" w:eastAsia="宋体" w:cs="宋体"/>
          <w:sz w:val="21"/>
          <w:szCs w:val="21"/>
          <w:highlight w:val="none"/>
          <w:u w:val="single"/>
          <w:lang w:val="en-US" w:eastAsia="zh-CN"/>
        </w:rPr>
        <w:t>阜阳管理处、淮南管理处2024年新</w:t>
      </w:r>
      <w:bookmarkStart w:id="142" w:name="_GoBack"/>
      <w:bookmarkEnd w:id="142"/>
      <w:r>
        <w:rPr>
          <w:rFonts w:hint="eastAsia" w:ascii="宋体" w:hAnsi="宋体" w:eastAsia="宋体" w:cs="宋体"/>
          <w:sz w:val="21"/>
          <w:szCs w:val="21"/>
          <w:highlight w:val="none"/>
          <w:u w:val="single"/>
          <w:lang w:val="en-US" w:eastAsia="zh-CN"/>
        </w:rPr>
        <w:t>收费站开通家具采购</w:t>
      </w:r>
      <w:r>
        <w:rPr>
          <w:rFonts w:hint="eastAsia" w:ascii="宋体" w:hAnsi="宋体" w:eastAsia="宋体" w:cs="宋体"/>
          <w:sz w:val="21"/>
          <w:szCs w:val="21"/>
          <w:highlight w:val="none"/>
          <w:u w:val="single"/>
          <w:lang w:eastAsia="zh-CN"/>
        </w:rPr>
        <w:t>。</w:t>
      </w:r>
      <w:r>
        <w:rPr>
          <w:rFonts w:hint="eastAsia" w:ascii="宋体" w:hAnsi="宋体" w:eastAsia="宋体" w:cs="宋体"/>
          <w:sz w:val="21"/>
          <w:szCs w:val="21"/>
          <w:highlight w:val="none"/>
          <w:u w:val="single"/>
          <w:lang w:val="en-US" w:eastAsia="zh-CN"/>
        </w:rPr>
        <w:t>具体送货地点双门、迎河、潘集、霍邱北、八里河、临泉西收费站。</w:t>
      </w:r>
    </w:p>
    <w:p w14:paraId="6145B080">
      <w:pPr>
        <w:pStyle w:val="4"/>
        <w:pageBreakBefore w:val="0"/>
        <w:kinsoku/>
        <w:wordWrap/>
        <w:overflowPunct/>
        <w:topLinePunct w:val="0"/>
        <w:autoSpaceDE/>
        <w:autoSpaceDN/>
        <w:bidi w:val="0"/>
        <w:adjustRightInd/>
        <w:snapToGrid w:val="0"/>
        <w:spacing w:line="440" w:lineRule="exact"/>
        <w:ind w:left="0" w:firstLine="403"/>
        <w:jc w:val="both"/>
        <w:textAlignment w:val="auto"/>
        <w:rPr>
          <w:rFonts w:ascii="Times New Roman" w:hAnsi="Times New Roman" w:eastAsia="黑体" w:cs="Times New Roman"/>
          <w:b w:val="0"/>
          <w:sz w:val="22"/>
          <w:szCs w:val="15"/>
          <w:highlight w:val="none"/>
        </w:rPr>
      </w:pPr>
      <w:bookmarkStart w:id="9" w:name="_Toc23266_WPSOffice_Level2"/>
      <w:bookmarkStart w:id="10" w:name="_Toc18453"/>
      <w:bookmarkStart w:id="11" w:name="_Toc18367_WPSOffice_Level2"/>
      <w:bookmarkStart w:id="12" w:name="_Toc17858_WPSOffice_Level2"/>
      <w:bookmarkStart w:id="13" w:name="_Toc525632586"/>
      <w:bookmarkStart w:id="14" w:name="_Toc10274"/>
      <w:bookmarkStart w:id="15" w:name="_Toc8128_WPSOffice_Level2"/>
      <w:r>
        <w:rPr>
          <w:rFonts w:ascii="Times New Roman" w:hAnsi="Times New Roman" w:eastAsia="黑体" w:cs="Times New Roman"/>
          <w:b w:val="0"/>
          <w:sz w:val="22"/>
          <w:szCs w:val="15"/>
          <w:highlight w:val="none"/>
        </w:rPr>
        <w:t>采购说明</w:t>
      </w:r>
      <w:bookmarkEnd w:id="9"/>
      <w:bookmarkEnd w:id="10"/>
      <w:bookmarkEnd w:id="11"/>
      <w:bookmarkEnd w:id="12"/>
      <w:bookmarkEnd w:id="13"/>
      <w:bookmarkEnd w:id="14"/>
      <w:bookmarkEnd w:id="15"/>
    </w:p>
    <w:p w14:paraId="5AE49197">
      <w:pPr>
        <w:pageBreakBefore w:val="0"/>
        <w:kinsoku/>
        <w:wordWrap/>
        <w:overflowPunct/>
        <w:topLinePunct w:val="0"/>
        <w:autoSpaceDE/>
        <w:autoSpaceDN/>
        <w:bidi w:val="0"/>
        <w:adjustRightInd/>
        <w:snapToGrid w:val="0"/>
        <w:spacing w:line="440" w:lineRule="exact"/>
        <w:ind w:left="0" w:firstLine="420" w:firstLineChars="200"/>
        <w:jc w:val="both"/>
        <w:textAlignment w:val="auto"/>
        <w:rPr>
          <w:rFonts w:hint="default" w:ascii="宋体" w:hAnsi="宋体" w:eastAsia="宋体" w:cs="宋体"/>
          <w:szCs w:val="21"/>
          <w:highlight w:val="none"/>
          <w:u w:val="single"/>
          <w:lang w:val="en-US" w:eastAsia="zh-CN"/>
        </w:rPr>
      </w:pPr>
      <w:bookmarkStart w:id="16" w:name="_Toc4489_WPSOffice_Level3"/>
      <w:r>
        <w:rPr>
          <w:rFonts w:hint="eastAsia" w:ascii="宋体" w:hAnsi="宋体" w:eastAsia="宋体" w:cs="宋体"/>
          <w:szCs w:val="21"/>
          <w:highlight w:val="none"/>
        </w:rPr>
        <w:t>2.1 采购方式：</w:t>
      </w:r>
      <w:bookmarkEnd w:id="16"/>
      <w:r>
        <w:rPr>
          <w:rFonts w:hint="eastAsia" w:ascii="宋体" w:hAnsi="宋体" w:eastAsia="宋体" w:cs="宋体"/>
          <w:szCs w:val="21"/>
          <w:highlight w:val="none"/>
          <w:u w:val="single"/>
          <w:lang w:val="en-US" w:eastAsia="zh-CN"/>
        </w:rPr>
        <w:t xml:space="preserve">  询比采购   </w:t>
      </w:r>
    </w:p>
    <w:p w14:paraId="4CF929B5">
      <w:pPr>
        <w:pageBreakBefore w:val="0"/>
        <w:kinsoku/>
        <w:wordWrap/>
        <w:overflowPunct/>
        <w:topLinePunct w:val="0"/>
        <w:autoSpaceDE/>
        <w:autoSpaceDN/>
        <w:bidi w:val="0"/>
        <w:adjustRightInd/>
        <w:snapToGrid w:val="0"/>
        <w:spacing w:line="440" w:lineRule="exact"/>
        <w:ind w:left="0" w:firstLine="420" w:firstLineChars="200"/>
        <w:jc w:val="both"/>
        <w:textAlignment w:val="auto"/>
        <w:rPr>
          <w:rFonts w:hint="eastAsia" w:ascii="宋体" w:hAnsi="宋体" w:eastAsia="宋体" w:cs="宋体"/>
          <w:szCs w:val="21"/>
          <w:highlight w:val="none"/>
        </w:rPr>
      </w:pPr>
      <w:bookmarkStart w:id="17" w:name="_Toc23266_WPSOffice_Level3"/>
      <w:r>
        <w:rPr>
          <w:rFonts w:hint="eastAsia" w:ascii="宋体" w:hAnsi="宋体" w:eastAsia="宋体" w:cs="宋体"/>
          <w:szCs w:val="21"/>
          <w:highlight w:val="none"/>
        </w:rPr>
        <w:t>2.2 资金来源及比例：</w:t>
      </w:r>
      <w:bookmarkEnd w:id="17"/>
      <w:bookmarkStart w:id="18" w:name="_Toc22379_WPSOffice_Level3"/>
      <w:r>
        <w:rPr>
          <w:rFonts w:hint="eastAsia" w:ascii="宋体" w:hAnsi="宋体" w:eastAsia="宋体" w:cs="宋体"/>
          <w:szCs w:val="21"/>
          <w:highlight w:val="none"/>
          <w:u w:val="single"/>
        </w:rPr>
        <w:t>100%来自企业自筹</w:t>
      </w:r>
    </w:p>
    <w:p w14:paraId="480CD214">
      <w:pPr>
        <w:pageBreakBefore w:val="0"/>
        <w:kinsoku/>
        <w:wordWrap/>
        <w:overflowPunct/>
        <w:topLinePunct w:val="0"/>
        <w:autoSpaceDE/>
        <w:autoSpaceDN/>
        <w:bidi w:val="0"/>
        <w:adjustRightInd/>
        <w:snapToGrid w:val="0"/>
        <w:spacing w:line="440" w:lineRule="exact"/>
        <w:ind w:left="0" w:firstLine="420" w:firstLineChars="200"/>
        <w:jc w:val="both"/>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2.3 采购范围：</w:t>
      </w:r>
      <w:r>
        <w:rPr>
          <w:rFonts w:hint="eastAsia" w:ascii="宋体" w:hAnsi="宋体" w:eastAsia="宋体" w:cs="宋体"/>
          <w:sz w:val="21"/>
          <w:szCs w:val="21"/>
          <w:highlight w:val="none"/>
          <w:u w:val="single"/>
          <w:lang w:val="en-US" w:eastAsia="zh-CN"/>
        </w:rPr>
        <w:t>阜阳处、淮南处2024年新收费站开通家具采购项目，具体规格详见第五章采购清单。</w:t>
      </w:r>
      <w:r>
        <w:rPr>
          <w:rFonts w:hint="eastAsia" w:ascii="宋体" w:hAnsi="宋体" w:eastAsia="宋体" w:cs="宋体"/>
          <w:szCs w:val="21"/>
          <w:highlight w:val="none"/>
          <w:lang w:val="en-US" w:eastAsia="zh-CN"/>
        </w:rPr>
        <w:t xml:space="preserve">                                                           </w:t>
      </w:r>
    </w:p>
    <w:p w14:paraId="535DF45A">
      <w:pPr>
        <w:snapToGrid w:val="0"/>
        <w:spacing w:line="440" w:lineRule="exact"/>
        <w:ind w:firstLine="420" w:firstLineChars="200"/>
        <w:rPr>
          <w:rFonts w:hint="default" w:ascii="宋体" w:hAnsi="宋体" w:eastAsia="宋体" w:cs="宋体"/>
          <w:szCs w:val="21"/>
          <w:highlight w:val="none"/>
          <w:lang w:val="en-US" w:eastAsia="zh-CN"/>
        </w:rPr>
      </w:pPr>
      <w:r>
        <w:rPr>
          <w:rFonts w:hint="eastAsia" w:ascii="宋体" w:hAnsi="宋体" w:eastAsia="宋体" w:cs="宋体"/>
          <w:sz w:val="21"/>
          <w:szCs w:val="21"/>
          <w:highlight w:val="none"/>
          <w:u w:val="none"/>
          <w:lang w:val="en-US" w:eastAsia="zh-CN"/>
        </w:rPr>
        <w:t>2.4 推荐品牌范围：</w:t>
      </w:r>
      <w:r>
        <w:rPr>
          <w:rFonts w:hint="eastAsia" w:ascii="宋体" w:hAnsi="宋体" w:eastAsia="宋体" w:cs="宋体"/>
          <w:sz w:val="21"/>
          <w:szCs w:val="21"/>
          <w:highlight w:val="none"/>
          <w:u w:val="single"/>
          <w:lang w:val="en-US" w:eastAsia="zh-CN"/>
        </w:rPr>
        <w:t xml:space="preserve">   无 。具体规格详见第五章采购清单   </w:t>
      </w:r>
      <w:r>
        <w:rPr>
          <w:rFonts w:hint="eastAsia" w:ascii="宋体" w:hAnsi="宋体" w:eastAsia="宋体" w:cs="宋体"/>
          <w:szCs w:val="21"/>
          <w:highlight w:val="none"/>
          <w:lang w:val="en-US" w:eastAsia="zh-CN"/>
        </w:rPr>
        <w:t xml:space="preserve">                                                     </w:t>
      </w:r>
    </w:p>
    <w:p w14:paraId="63225F2E">
      <w:pPr>
        <w:snapToGrid w:val="0"/>
        <w:spacing w:line="440" w:lineRule="exact"/>
        <w:ind w:firstLine="420" w:firstLineChars="200"/>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2.5 合同包划分：</w:t>
      </w:r>
      <w:r>
        <w:rPr>
          <w:rFonts w:hint="eastAsia" w:ascii="宋体" w:hAnsi="宋体" w:eastAsia="宋体" w:cs="宋体"/>
          <w:szCs w:val="21"/>
          <w:highlight w:val="none"/>
          <w:u w:val="single"/>
          <w:lang w:val="en-US" w:eastAsia="zh-CN"/>
        </w:rPr>
        <w:t>1个包；</w:t>
      </w:r>
      <w:r>
        <w:rPr>
          <w:rFonts w:hint="eastAsia" w:ascii="宋体" w:hAnsi="宋体" w:eastAsia="宋体" w:cs="宋体"/>
          <w:szCs w:val="21"/>
          <w:highlight w:val="none"/>
        </w:rPr>
        <w:t xml:space="preserve"> </w:t>
      </w:r>
      <w:r>
        <w:rPr>
          <w:rFonts w:hint="eastAsia" w:ascii="宋体" w:hAnsi="宋体" w:eastAsia="宋体" w:cs="宋体"/>
          <w:szCs w:val="21"/>
          <w:highlight w:val="none"/>
          <w:lang w:val="en-US" w:eastAsia="zh-CN"/>
        </w:rPr>
        <w:t xml:space="preserve">              </w:t>
      </w:r>
    </w:p>
    <w:p w14:paraId="3FB85197">
      <w:pPr>
        <w:snapToGrid w:val="0"/>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yellow"/>
        </w:rPr>
        <w:t>2.</w:t>
      </w:r>
      <w:r>
        <w:rPr>
          <w:rFonts w:hint="eastAsia" w:ascii="宋体" w:hAnsi="宋体" w:eastAsia="宋体" w:cs="宋体"/>
          <w:szCs w:val="21"/>
          <w:highlight w:val="yellow"/>
          <w:lang w:val="en-US" w:eastAsia="zh-CN"/>
        </w:rPr>
        <w:t>6</w:t>
      </w:r>
      <w:r>
        <w:rPr>
          <w:rFonts w:hint="eastAsia" w:ascii="宋体" w:hAnsi="宋体" w:eastAsia="宋体" w:cs="宋体"/>
          <w:szCs w:val="21"/>
          <w:highlight w:val="yellow"/>
        </w:rPr>
        <w:t xml:space="preserve"> 最高限价：</w:t>
      </w:r>
      <w:bookmarkEnd w:id="18"/>
      <w:r>
        <w:rPr>
          <w:rFonts w:hint="eastAsia" w:ascii="宋体" w:hAnsi="宋体" w:eastAsia="宋体" w:cs="宋体"/>
          <w:szCs w:val="21"/>
          <w:highlight w:val="yellow"/>
          <w:u w:val="single"/>
          <w:lang w:val="en-US" w:eastAsia="zh-CN"/>
        </w:rPr>
        <w:t xml:space="preserve"> 52 万元   </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 xml:space="preserve"> </w:t>
      </w:r>
    </w:p>
    <w:p w14:paraId="606FF9EC">
      <w:pPr>
        <w:snapToGrid w:val="0"/>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yellow"/>
        </w:rPr>
        <w:t>2.</w:t>
      </w:r>
      <w:r>
        <w:rPr>
          <w:rFonts w:hint="eastAsia" w:ascii="宋体" w:hAnsi="宋体" w:eastAsia="宋体" w:cs="宋体"/>
          <w:szCs w:val="21"/>
          <w:highlight w:val="yellow"/>
          <w:lang w:val="en-US" w:eastAsia="zh-CN"/>
        </w:rPr>
        <w:t>7</w:t>
      </w:r>
      <w:r>
        <w:rPr>
          <w:rFonts w:hint="eastAsia" w:ascii="宋体" w:hAnsi="宋体" w:eastAsia="宋体" w:cs="宋体"/>
          <w:szCs w:val="21"/>
          <w:highlight w:val="yellow"/>
        </w:rPr>
        <w:t xml:space="preserve"> </w:t>
      </w:r>
      <w:r>
        <w:rPr>
          <w:rFonts w:hint="eastAsia" w:ascii="宋体" w:hAnsi="宋体" w:eastAsia="宋体" w:cs="宋体"/>
          <w:szCs w:val="21"/>
          <w:highlight w:val="yellow"/>
          <w:lang w:val="en-US" w:eastAsia="zh-CN"/>
        </w:rPr>
        <w:t>供货周期</w:t>
      </w:r>
      <w:r>
        <w:rPr>
          <w:rFonts w:hint="eastAsia" w:ascii="宋体" w:hAnsi="宋体" w:eastAsia="宋体" w:cs="宋体"/>
          <w:szCs w:val="21"/>
          <w:highlight w:val="yellow"/>
        </w:rPr>
        <w:t>：</w:t>
      </w:r>
      <w:r>
        <w:rPr>
          <w:rFonts w:hint="eastAsia" w:ascii="宋体" w:hAnsi="宋体" w:eastAsia="宋体" w:cs="宋体"/>
          <w:szCs w:val="21"/>
          <w:highlight w:val="yellow"/>
          <w:u w:val="single"/>
          <w:lang w:val="en-US" w:eastAsia="zh-CN"/>
        </w:rPr>
        <w:t>在接到甲方通知之日起10个日历天内交货</w:t>
      </w:r>
      <w:r>
        <w:rPr>
          <w:rFonts w:hint="eastAsia" w:ascii="宋体" w:hAnsi="宋体" w:eastAsia="宋体" w:cs="宋体"/>
          <w:sz w:val="21"/>
          <w:szCs w:val="21"/>
          <w:highlight w:val="yellow"/>
          <w:u w:val="none"/>
          <w:lang w:val="en-US" w:eastAsia="zh-CN"/>
        </w:rPr>
        <w:t>。</w:t>
      </w:r>
      <w:r>
        <w:rPr>
          <w:rFonts w:hint="eastAsia" w:ascii="宋体" w:hAnsi="宋体" w:eastAsia="宋体" w:cs="宋体"/>
          <w:szCs w:val="21"/>
          <w:highlight w:val="yellow"/>
          <w:u w:val="none"/>
          <w:lang w:val="en-US" w:eastAsia="zh-CN"/>
        </w:rPr>
        <w:t xml:space="preserve"> </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 xml:space="preserve"> </w:t>
      </w:r>
    </w:p>
    <w:p w14:paraId="11B180A5">
      <w:pPr>
        <w:pStyle w:val="4"/>
        <w:snapToGrid w:val="0"/>
        <w:spacing w:before="120" w:after="120" w:line="240" w:lineRule="auto"/>
        <w:ind w:firstLine="403"/>
        <w:rPr>
          <w:rFonts w:ascii="Times New Roman" w:hAnsi="Times New Roman" w:eastAsia="黑体" w:cs="Times New Roman"/>
          <w:b w:val="0"/>
          <w:sz w:val="22"/>
          <w:szCs w:val="15"/>
          <w:highlight w:val="none"/>
        </w:rPr>
      </w:pPr>
      <w:bookmarkStart w:id="19" w:name="_Toc29516_WPSOffice_Level2"/>
      <w:bookmarkStart w:id="20" w:name="_Toc6388"/>
      <w:bookmarkStart w:id="21" w:name="_Toc525632587"/>
      <w:bookmarkStart w:id="22" w:name="_Toc1622_WPSOffice_Level2"/>
      <w:bookmarkStart w:id="23" w:name="_Toc22379_WPSOffice_Level2"/>
      <w:bookmarkStart w:id="24" w:name="_Toc31673_WPSOffice_Level2"/>
      <w:bookmarkStart w:id="25" w:name="_Toc3714"/>
      <w:r>
        <w:rPr>
          <w:rFonts w:ascii="Times New Roman" w:hAnsi="Times New Roman" w:eastAsia="黑体" w:cs="Times New Roman"/>
          <w:b w:val="0"/>
          <w:sz w:val="22"/>
          <w:szCs w:val="15"/>
          <w:highlight w:val="none"/>
        </w:rPr>
        <w:t>供应商资格条件</w:t>
      </w:r>
      <w:bookmarkEnd w:id="19"/>
      <w:bookmarkEnd w:id="20"/>
      <w:bookmarkEnd w:id="21"/>
      <w:bookmarkEnd w:id="22"/>
      <w:bookmarkEnd w:id="23"/>
      <w:bookmarkEnd w:id="24"/>
      <w:bookmarkEnd w:id="25"/>
    </w:p>
    <w:p w14:paraId="0D31B7BD">
      <w:pPr>
        <w:keepNext w:val="0"/>
        <w:keepLines w:val="0"/>
        <w:widowControl w:val="0"/>
        <w:suppressLineNumbers w:val="0"/>
        <w:snapToGrid w:val="0"/>
        <w:spacing w:before="0" w:beforeLines="0" w:beforeAutospacing="0" w:after="0" w:afterLines="0" w:afterAutospacing="0" w:line="400" w:lineRule="exac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3.1 本次采购要求供应商须同时具备：</w:t>
      </w:r>
    </w:p>
    <w:p w14:paraId="5AB76CDE">
      <w:pPr>
        <w:keepNext w:val="0"/>
        <w:keepLines w:val="0"/>
        <w:widowControl w:val="0"/>
        <w:suppressLineNumbers w:val="0"/>
        <w:snapToGrid w:val="0"/>
        <w:spacing w:before="0" w:beforeLines="0" w:beforeAutospacing="0" w:after="0" w:afterLines="0" w:afterAutospacing="0" w:line="400" w:lineRule="exact"/>
        <w:ind w:left="0" w:right="0" w:firstLine="420" w:firstLineChars="200"/>
        <w:jc w:val="both"/>
        <w:rPr>
          <w:rFonts w:hint="eastAsia" w:ascii="宋体" w:hAnsi="宋体" w:eastAsia="宋体" w:cs="宋体"/>
          <w:kern w:val="2"/>
          <w:sz w:val="21"/>
          <w:szCs w:val="21"/>
          <w:highlight w:val="yellow"/>
        </w:rPr>
      </w:pPr>
      <w:r>
        <w:rPr>
          <w:rFonts w:hint="eastAsia" w:ascii="宋体" w:hAnsi="宋体" w:eastAsia="宋体" w:cs="宋体"/>
          <w:kern w:val="2"/>
          <w:sz w:val="21"/>
          <w:szCs w:val="21"/>
          <w:highlight w:val="yellow"/>
          <w:lang w:val="en-US" w:eastAsia="zh-CN" w:bidi="ar"/>
        </w:rPr>
        <w:t>（</w:t>
      </w:r>
      <w:r>
        <w:rPr>
          <w:rFonts w:hint="default" w:ascii="Times New Roman" w:hAnsi="Times New Roman" w:eastAsia="宋体" w:cs="Times New Roman"/>
          <w:kern w:val="2"/>
          <w:sz w:val="21"/>
          <w:szCs w:val="21"/>
          <w:highlight w:val="yellow"/>
          <w:lang w:val="en-US" w:eastAsia="zh-CN" w:bidi="ar"/>
        </w:rPr>
        <w:t>1</w:t>
      </w:r>
      <w:r>
        <w:rPr>
          <w:rFonts w:hint="eastAsia" w:ascii="宋体" w:hAnsi="宋体" w:eastAsia="宋体" w:cs="宋体"/>
          <w:kern w:val="2"/>
          <w:sz w:val="21"/>
          <w:szCs w:val="21"/>
          <w:highlight w:val="yellow"/>
          <w:lang w:val="en-US" w:eastAsia="zh-CN" w:bidi="ar"/>
        </w:rPr>
        <w:t>）资质最低要求：</w:t>
      </w:r>
    </w:p>
    <w:p w14:paraId="6B4CC8CF">
      <w:pPr>
        <w:keepNext w:val="0"/>
        <w:keepLines w:val="0"/>
        <w:widowControl w:val="0"/>
        <w:suppressLineNumbers w:val="0"/>
        <w:snapToGrid w:val="0"/>
        <w:spacing w:before="0" w:beforeLines="0" w:beforeAutospacing="0" w:after="0" w:afterLines="0" w:afterAutospacing="0" w:line="400" w:lineRule="exac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①具备独立法人资格，持有有效的营业执照。 </w:t>
      </w:r>
    </w:p>
    <w:p w14:paraId="727430BB">
      <w:pPr>
        <w:keepNext w:val="0"/>
        <w:keepLines w:val="0"/>
        <w:widowControl w:val="0"/>
        <w:suppressLineNumbers w:val="0"/>
        <w:snapToGrid w:val="0"/>
        <w:spacing w:before="0" w:beforeLines="0" w:beforeAutospacing="0" w:after="0" w:afterLines="0" w:afterAutospacing="0" w:line="400" w:lineRule="exac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②制造商/厂家参与询比的，应具备有生产、销售采购人所需材料的能力（如产品特性、‌质量标准）；制造商的授权代理商参加询比的，应具备代理证书或品牌授权书，有生产、销售采购人所需材料的能力。</w:t>
      </w:r>
    </w:p>
    <w:p w14:paraId="32EC3E49">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20" w:firstLineChars="200"/>
        <w:textAlignment w:val="auto"/>
        <w:rPr>
          <w:rFonts w:hint="eastAsia" w:ascii="Times New Roman" w:hAnsi="Times New Roman" w:cs="Times New Roman"/>
          <w:szCs w:val="22"/>
          <w:highlight w:val="none"/>
        </w:rPr>
      </w:pPr>
      <w:r>
        <w:rPr>
          <w:rFonts w:hint="eastAsia" w:ascii="Times New Roman" w:hAnsi="Times New Roman" w:cs="Times New Roman"/>
          <w:szCs w:val="22"/>
          <w:highlight w:val="none"/>
          <w:lang w:eastAsia="zh-CN"/>
        </w:rPr>
        <w:t>（</w:t>
      </w:r>
      <w:r>
        <w:rPr>
          <w:rFonts w:hint="eastAsia" w:ascii="Times New Roman" w:hAnsi="Times New Roman" w:cs="Times New Roman"/>
          <w:szCs w:val="22"/>
          <w:highlight w:val="none"/>
          <w:lang w:val="en-US" w:eastAsia="zh-CN"/>
        </w:rPr>
        <w:t>2</w:t>
      </w:r>
      <w:r>
        <w:rPr>
          <w:rFonts w:hint="eastAsia" w:ascii="Times New Roman" w:hAnsi="Times New Roman" w:cs="Times New Roman"/>
          <w:szCs w:val="22"/>
          <w:highlight w:val="none"/>
          <w:lang w:eastAsia="zh-CN"/>
        </w:rPr>
        <w:t>）</w:t>
      </w:r>
      <w:r>
        <w:rPr>
          <w:rFonts w:hint="eastAsia" w:ascii="Times New Roman" w:hAnsi="Times New Roman" w:cs="Times New Roman"/>
          <w:szCs w:val="22"/>
          <w:highlight w:val="none"/>
        </w:rPr>
        <w:t>业绩最低要求：</w:t>
      </w:r>
    </w:p>
    <w:p w14:paraId="2783A021">
      <w:pPr>
        <w:pStyle w:val="9"/>
        <w:keepNext w:val="0"/>
        <w:keepLines w:val="0"/>
        <w:pageBreakBefore w:val="0"/>
        <w:widowControl w:val="0"/>
        <w:kinsoku/>
        <w:wordWrap/>
        <w:overflowPunct/>
        <w:topLinePunct w:val="0"/>
        <w:autoSpaceDE/>
        <w:autoSpaceDN/>
        <w:bidi w:val="0"/>
        <w:adjustRightInd/>
        <w:snapToGrid w:val="0"/>
        <w:spacing w:after="0" w:line="440" w:lineRule="exact"/>
        <w:ind w:firstLine="420" w:firstLineChars="200"/>
        <w:jc w:val="both"/>
        <w:textAlignment w:val="auto"/>
        <w:rPr>
          <w:rFonts w:hint="eastAsia" w:ascii="宋体" w:hAnsi="宋体" w:eastAsia="宋体" w:cs="宋体"/>
          <w:b/>
          <w:bCs/>
          <w:highlight w:val="none"/>
          <w:u w:val="single"/>
          <w:lang w:val="en-US" w:eastAsia="zh-CN"/>
        </w:rPr>
      </w:pPr>
      <w:r>
        <w:rPr>
          <w:rFonts w:hint="eastAsia" w:ascii="宋体" w:hAnsi="宋体" w:eastAsia="宋体" w:cs="宋体"/>
          <w:b/>
          <w:bCs/>
          <w:highlight w:val="none"/>
          <w:u w:val="single"/>
          <w:lang w:val="en-US" w:eastAsia="zh-CN"/>
        </w:rPr>
        <w:t xml:space="preserve"> 供应商至少提供1个自2021年1月1日以来，单项合同额不低于50万元的家具</w:t>
      </w:r>
      <w:r>
        <w:rPr>
          <w:rFonts w:hint="eastAsia" w:ascii="Times New Roman" w:hAnsi="Times New Roman" w:cs="Times New Roman"/>
          <w:b/>
          <w:bCs/>
          <w:color w:val="auto"/>
          <w:szCs w:val="21"/>
          <w:highlight w:val="none"/>
          <w:u w:val="single"/>
          <w:lang w:val="en-US" w:eastAsia="zh-CN"/>
        </w:rPr>
        <w:t>销售合同</w:t>
      </w:r>
      <w:r>
        <w:rPr>
          <w:rFonts w:hint="eastAsia" w:ascii="宋体" w:hAnsi="宋体" w:eastAsia="宋体" w:cs="宋体"/>
          <w:b/>
          <w:bCs/>
          <w:highlight w:val="none"/>
          <w:u w:val="single"/>
          <w:lang w:val="en-US" w:eastAsia="zh-CN"/>
        </w:rPr>
        <w:t>。</w:t>
      </w:r>
    </w:p>
    <w:p w14:paraId="7BE8A66D">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firstLine="420" w:firstLineChars="200"/>
        <w:jc w:val="both"/>
        <w:textAlignment w:val="auto"/>
        <w:rPr>
          <w:rFonts w:hint="eastAsia"/>
          <w:highlight w:val="none"/>
          <w:lang w:val="en-US" w:eastAsia="zh-CN"/>
        </w:rPr>
      </w:pPr>
      <w:r>
        <w:rPr>
          <w:rFonts w:hint="eastAsia" w:asciiTheme="minorHAnsi" w:eastAsiaTheme="minorEastAsia"/>
          <w:highlight w:val="none"/>
          <w:lang w:val="en-US" w:eastAsia="zh-CN"/>
        </w:rPr>
        <w:t>业绩证明材料要求：</w:t>
      </w:r>
    </w:p>
    <w:p w14:paraId="0077A698">
      <w:pPr>
        <w:pStyle w:val="9"/>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eastAsia" w:asciiTheme="minorHAnsi" w:hAnsiTheme="minorHAnsi" w:eastAsiaTheme="minorEastAsia" w:cstheme="minorBidi"/>
          <w:kern w:val="2"/>
          <w:sz w:val="21"/>
          <w:szCs w:val="24"/>
          <w:highlight w:val="none"/>
          <w:lang w:val="en-US" w:eastAsia="zh-CN" w:bidi="ar-SA"/>
        </w:rPr>
      </w:pPr>
      <w:r>
        <w:rPr>
          <w:rFonts w:hint="eastAsia" w:asciiTheme="minorHAnsi" w:hAnsiTheme="minorHAnsi" w:eastAsiaTheme="minorEastAsia" w:cstheme="minorBidi"/>
          <w:kern w:val="2"/>
          <w:sz w:val="21"/>
          <w:szCs w:val="24"/>
          <w:highlight w:val="none"/>
          <w:lang w:val="en-US" w:eastAsia="zh-CN" w:bidi="ar-SA"/>
        </w:rPr>
        <w:t>①合同协议书</w:t>
      </w:r>
      <w:r>
        <w:rPr>
          <w:rFonts w:hint="eastAsia" w:cstheme="minorBidi"/>
          <w:kern w:val="2"/>
          <w:sz w:val="21"/>
          <w:szCs w:val="24"/>
          <w:highlight w:val="none"/>
          <w:lang w:val="en-US" w:eastAsia="zh-CN" w:bidi="ar-SA"/>
        </w:rPr>
        <w:t>扫描</w:t>
      </w:r>
      <w:r>
        <w:rPr>
          <w:rFonts w:hint="eastAsia" w:asciiTheme="minorHAnsi" w:hAnsiTheme="minorHAnsi" w:eastAsiaTheme="minorEastAsia" w:cstheme="minorBidi"/>
          <w:kern w:val="2"/>
          <w:sz w:val="21"/>
          <w:szCs w:val="24"/>
          <w:highlight w:val="none"/>
          <w:lang w:val="en-US" w:eastAsia="zh-CN" w:bidi="ar-SA"/>
        </w:rPr>
        <w:t xml:space="preserve">件；                                                                                                                                                                                                                                                                                                                                                                                                                                                                                                                                                                                                                                                                                                                                                                                                                                                                                                                                                                                                                                                                                                                                                                                                                                                                                                                                                                                                                                                                                                                                                                                                                                                                                                                                                                                                                                                                                                                                                                                                                                                                                                                                                                          </w:t>
      </w:r>
    </w:p>
    <w:p w14:paraId="39331117">
      <w:pPr>
        <w:pStyle w:val="9"/>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eastAsia" w:asciiTheme="minorHAnsi" w:hAnsiTheme="minorHAnsi" w:eastAsiaTheme="minorEastAsia" w:cstheme="minorBidi"/>
          <w:kern w:val="2"/>
          <w:sz w:val="21"/>
          <w:szCs w:val="24"/>
          <w:highlight w:val="none"/>
          <w:lang w:val="en-US" w:eastAsia="zh-CN" w:bidi="ar-SA"/>
        </w:rPr>
      </w:pPr>
      <w:r>
        <w:rPr>
          <w:rFonts w:hint="eastAsia" w:asciiTheme="minorHAnsi" w:hAnsiTheme="minorHAnsi" w:eastAsiaTheme="minorEastAsia" w:cstheme="minorBidi"/>
          <w:kern w:val="2"/>
          <w:sz w:val="21"/>
          <w:szCs w:val="24"/>
          <w:highlight w:val="none"/>
          <w:lang w:val="en-US" w:eastAsia="zh-CN" w:bidi="ar-SA"/>
        </w:rPr>
        <w:t>②若合同协议书中不能明确反映出</w:t>
      </w:r>
      <w:r>
        <w:rPr>
          <w:rFonts w:hint="eastAsia" w:cstheme="minorBidi"/>
          <w:kern w:val="2"/>
          <w:sz w:val="21"/>
          <w:szCs w:val="24"/>
          <w:highlight w:val="none"/>
          <w:lang w:val="en-US" w:eastAsia="zh-CN" w:bidi="ar-SA"/>
        </w:rPr>
        <w:t>采购文件</w:t>
      </w:r>
      <w:r>
        <w:rPr>
          <w:rFonts w:hint="eastAsia" w:asciiTheme="minorHAnsi" w:hAnsiTheme="minorHAnsi" w:eastAsiaTheme="minorEastAsia" w:cstheme="minorBidi"/>
          <w:kern w:val="2"/>
          <w:sz w:val="21"/>
          <w:szCs w:val="24"/>
          <w:highlight w:val="none"/>
          <w:lang w:val="en-US" w:eastAsia="zh-CN" w:bidi="ar-SA"/>
        </w:rPr>
        <w:t>所要求内容的（如合同金额、合同签订时间、供货内容等），则须提供业主单位（甲方）出具加盖公章的证明材料</w:t>
      </w:r>
      <w:r>
        <w:rPr>
          <w:rFonts w:hint="eastAsia" w:cstheme="minorBidi"/>
          <w:kern w:val="2"/>
          <w:sz w:val="21"/>
          <w:szCs w:val="24"/>
          <w:highlight w:val="none"/>
          <w:lang w:val="en-US" w:eastAsia="zh-CN" w:bidi="ar-SA"/>
        </w:rPr>
        <w:t>复印</w:t>
      </w:r>
      <w:r>
        <w:rPr>
          <w:rFonts w:hint="eastAsia" w:asciiTheme="minorHAnsi" w:hAnsiTheme="minorHAnsi" w:eastAsiaTheme="minorEastAsia" w:cstheme="minorBidi"/>
          <w:kern w:val="2"/>
          <w:sz w:val="21"/>
          <w:szCs w:val="24"/>
          <w:highlight w:val="none"/>
          <w:lang w:val="en-US" w:eastAsia="zh-CN" w:bidi="ar-SA"/>
        </w:rPr>
        <w:t>件。</w:t>
      </w:r>
    </w:p>
    <w:p w14:paraId="22F8E4C9">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Times New Roman" w:hAnsi="Times New Roman" w:cs="Times New Roman"/>
          <w:szCs w:val="22"/>
          <w:highlight w:val="none"/>
          <w:lang w:val="en-US" w:eastAsia="zh-CN"/>
        </w:rPr>
      </w:pPr>
      <w:r>
        <w:rPr>
          <w:rFonts w:hint="eastAsia" w:asciiTheme="minorHAnsi" w:hAnsiTheme="minorHAnsi" w:eastAsiaTheme="minorEastAsia" w:cstheme="minorBidi"/>
          <w:kern w:val="2"/>
          <w:sz w:val="21"/>
          <w:szCs w:val="24"/>
          <w:highlight w:val="none"/>
          <w:lang w:val="en-US" w:eastAsia="zh-CN" w:bidi="ar-SA"/>
        </w:rPr>
        <w:t>③若同一业绩合同中包含多项</w:t>
      </w:r>
      <w:r>
        <w:rPr>
          <w:rFonts w:hint="eastAsia" w:asciiTheme="minorHAnsi" w:hAnsiTheme="minorHAnsi" w:cstheme="minorBidi"/>
          <w:kern w:val="2"/>
          <w:sz w:val="21"/>
          <w:szCs w:val="24"/>
          <w:highlight w:val="none"/>
          <w:lang w:val="en-US" w:eastAsia="zh-CN" w:bidi="ar-SA"/>
        </w:rPr>
        <w:t>材料（</w:t>
      </w:r>
      <w:r>
        <w:rPr>
          <w:rFonts w:hint="eastAsia" w:asciiTheme="minorHAnsi" w:hAnsiTheme="minorHAnsi" w:eastAsiaTheme="minorEastAsia" w:cstheme="minorBidi"/>
          <w:kern w:val="2"/>
          <w:sz w:val="21"/>
          <w:szCs w:val="24"/>
          <w:highlight w:val="none"/>
          <w:lang w:val="en-US" w:eastAsia="zh-CN" w:bidi="ar-SA"/>
        </w:rPr>
        <w:t>设备</w:t>
      </w:r>
      <w:r>
        <w:rPr>
          <w:rFonts w:hint="eastAsia" w:asciiTheme="minorHAnsi" w:hAnsiTheme="minorHAnsi" w:cstheme="minorBidi"/>
          <w:kern w:val="2"/>
          <w:sz w:val="21"/>
          <w:szCs w:val="24"/>
          <w:highlight w:val="none"/>
          <w:lang w:val="en-US" w:eastAsia="zh-CN" w:bidi="ar-SA"/>
        </w:rPr>
        <w:t>）</w:t>
      </w:r>
      <w:r>
        <w:rPr>
          <w:rFonts w:hint="eastAsia" w:asciiTheme="minorHAnsi" w:hAnsiTheme="minorHAnsi" w:eastAsiaTheme="minorEastAsia" w:cstheme="minorBidi"/>
          <w:kern w:val="2"/>
          <w:sz w:val="21"/>
          <w:szCs w:val="24"/>
          <w:highlight w:val="none"/>
          <w:lang w:val="en-US" w:eastAsia="zh-CN" w:bidi="ar-SA"/>
        </w:rPr>
        <w:t>，则合同中应能体现资格要求中所需</w:t>
      </w:r>
      <w:r>
        <w:rPr>
          <w:rFonts w:hint="eastAsia" w:asciiTheme="minorHAnsi" w:hAnsiTheme="minorHAnsi" w:cstheme="minorBidi"/>
          <w:kern w:val="2"/>
          <w:sz w:val="21"/>
          <w:szCs w:val="24"/>
          <w:highlight w:val="none"/>
          <w:lang w:val="en-US" w:eastAsia="zh-CN" w:bidi="ar-SA"/>
        </w:rPr>
        <w:t>材料（</w:t>
      </w:r>
      <w:r>
        <w:rPr>
          <w:rFonts w:hint="eastAsia" w:asciiTheme="minorHAnsi" w:hAnsiTheme="minorHAnsi" w:eastAsiaTheme="minorEastAsia" w:cstheme="minorBidi"/>
          <w:kern w:val="2"/>
          <w:sz w:val="21"/>
          <w:szCs w:val="24"/>
          <w:highlight w:val="none"/>
          <w:lang w:val="en-US" w:eastAsia="zh-CN" w:bidi="ar-SA"/>
        </w:rPr>
        <w:t>设备</w:t>
      </w:r>
      <w:r>
        <w:rPr>
          <w:rFonts w:hint="eastAsia" w:asciiTheme="minorHAnsi" w:hAnsiTheme="minorHAnsi" w:cstheme="minorBidi"/>
          <w:kern w:val="2"/>
          <w:sz w:val="21"/>
          <w:szCs w:val="24"/>
          <w:highlight w:val="none"/>
          <w:lang w:val="en-US" w:eastAsia="zh-CN" w:bidi="ar-SA"/>
        </w:rPr>
        <w:t>）</w:t>
      </w:r>
      <w:r>
        <w:rPr>
          <w:rFonts w:hint="eastAsia" w:asciiTheme="minorHAnsi" w:hAnsiTheme="minorHAnsi" w:eastAsiaTheme="minorEastAsia" w:cstheme="minorBidi"/>
          <w:kern w:val="2"/>
          <w:sz w:val="21"/>
          <w:szCs w:val="24"/>
          <w:highlight w:val="none"/>
          <w:lang w:val="en-US" w:eastAsia="zh-CN" w:bidi="ar-SA"/>
        </w:rPr>
        <w:t>的内容和金额，无法体现的，须提供供货单据、供货发票、业主验收单等能证明</w:t>
      </w:r>
      <w:r>
        <w:rPr>
          <w:rFonts w:hint="eastAsia" w:ascii="Times New Roman" w:hAnsi="Times New Roman" w:cs="Times New Roman"/>
          <w:szCs w:val="22"/>
          <w:highlight w:val="none"/>
          <w:lang w:val="en-US" w:eastAsia="zh-CN"/>
        </w:rPr>
        <w:t>相关评审因素的证明材料，否则业绩不予认可。</w:t>
      </w:r>
    </w:p>
    <w:p w14:paraId="30284D89">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Times New Roman" w:hAnsi="Times New Roman" w:cs="Times New Roman"/>
          <w:szCs w:val="22"/>
          <w:highlight w:val="yellow"/>
          <w:lang w:val="en-US" w:eastAsia="zh-CN"/>
        </w:rPr>
      </w:pPr>
      <w:r>
        <w:rPr>
          <w:rFonts w:hint="eastAsia" w:ascii="Times New Roman" w:hAnsi="Times New Roman" w:cs="Times New Roman"/>
          <w:szCs w:val="22"/>
          <w:highlight w:val="yellow"/>
          <w:lang w:val="en-US" w:eastAsia="zh-CN"/>
        </w:rPr>
        <w:t>（3）信誉要求最低要求：</w:t>
      </w:r>
    </w:p>
    <w:p w14:paraId="3E37F63F">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Times New Roman" w:hAnsi="Times New Roman" w:cs="Times New Roman"/>
          <w:szCs w:val="22"/>
          <w:highlight w:val="none"/>
        </w:rPr>
      </w:pPr>
      <w:r>
        <w:rPr>
          <w:rFonts w:ascii="Times New Roman" w:hAnsi="Times New Roman" w:cs="Times New Roman"/>
          <w:szCs w:val="22"/>
          <w:highlight w:val="none"/>
        </w:rPr>
        <w:t>①</w:t>
      </w:r>
      <w:r>
        <w:rPr>
          <w:rFonts w:hint="eastAsia" w:ascii="Times New Roman" w:hAnsi="Times New Roman" w:cs="Times New Roman"/>
          <w:szCs w:val="22"/>
          <w:highlight w:val="none"/>
        </w:rPr>
        <w:t>未被责令停业，暂扣或吊销执照，或吊销资质证书；</w:t>
      </w:r>
    </w:p>
    <w:p w14:paraId="56657816">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highlight w:val="none"/>
        </w:rPr>
      </w:pPr>
      <w:r>
        <w:rPr>
          <w:rFonts w:hint="eastAsia" w:ascii="Times New Roman" w:hAnsi="Times New Roman" w:cs="Times New Roman"/>
          <w:szCs w:val="22"/>
          <w:highlight w:val="none"/>
        </w:rPr>
        <w:t>②未进入清算程序，或被宣告破产，或其他丧失履约能力的情形；</w:t>
      </w:r>
    </w:p>
    <w:p w14:paraId="1C9EDD47">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Times New Roman" w:hAnsi="Times New Roman" w:cs="Times New Roman"/>
          <w:szCs w:val="22"/>
          <w:highlight w:val="none"/>
        </w:rPr>
      </w:pPr>
      <w:r>
        <w:rPr>
          <w:rFonts w:hint="eastAsia" w:ascii="Times New Roman" w:hAnsi="Times New Roman" w:cs="Times New Roman"/>
          <w:szCs w:val="22"/>
          <w:highlight w:val="none"/>
        </w:rPr>
        <w:t>③</w:t>
      </w:r>
      <w:r>
        <w:rPr>
          <w:rFonts w:ascii="Times New Roman" w:hAnsi="Times New Roman" w:cs="Times New Roman"/>
          <w:szCs w:val="22"/>
          <w:highlight w:val="none"/>
        </w:rPr>
        <w:t>在国家企业信用信息公示系统（http://www.gsxt.gov.cn）中</w:t>
      </w:r>
      <w:r>
        <w:rPr>
          <w:rFonts w:hint="eastAsia" w:ascii="Times New Roman" w:hAnsi="Times New Roman" w:cs="Times New Roman"/>
          <w:szCs w:val="22"/>
          <w:highlight w:val="none"/>
        </w:rPr>
        <w:t>未</w:t>
      </w:r>
      <w:r>
        <w:rPr>
          <w:rFonts w:ascii="Times New Roman" w:hAnsi="Times New Roman" w:cs="Times New Roman"/>
          <w:szCs w:val="22"/>
          <w:highlight w:val="none"/>
        </w:rPr>
        <w:t>被列入严重违法失信企业名单；</w:t>
      </w:r>
    </w:p>
    <w:p w14:paraId="453C336A">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Times New Roman" w:hAnsi="Times New Roman" w:cs="Times New Roman"/>
          <w:szCs w:val="22"/>
          <w:highlight w:val="none"/>
        </w:rPr>
      </w:pPr>
      <w:r>
        <w:rPr>
          <w:rFonts w:hint="eastAsia" w:ascii="Times New Roman" w:hAnsi="Times New Roman" w:cs="Times New Roman"/>
          <w:szCs w:val="22"/>
          <w:highlight w:val="none"/>
        </w:rPr>
        <w:t>④</w:t>
      </w:r>
      <w:r>
        <w:rPr>
          <w:rFonts w:ascii="Times New Roman" w:hAnsi="Times New Roman" w:cs="Times New Roman"/>
          <w:szCs w:val="22"/>
          <w:highlight w:val="none"/>
        </w:rPr>
        <w:t>在“信用中国”网站（http://www.creditchina.gov.cn）中</w:t>
      </w:r>
      <w:r>
        <w:rPr>
          <w:rFonts w:hint="eastAsia" w:ascii="Times New Roman" w:hAnsi="Times New Roman" w:cs="Times New Roman"/>
          <w:szCs w:val="22"/>
          <w:highlight w:val="none"/>
        </w:rPr>
        <w:t>未</w:t>
      </w:r>
      <w:r>
        <w:rPr>
          <w:rFonts w:ascii="Times New Roman" w:hAnsi="Times New Roman" w:cs="Times New Roman"/>
          <w:szCs w:val="22"/>
          <w:highlight w:val="none"/>
        </w:rPr>
        <w:t>被列入失信被执行人名单；</w:t>
      </w:r>
    </w:p>
    <w:p w14:paraId="751A6949">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Times New Roman" w:hAnsi="Times New Roman" w:cs="Times New Roman"/>
          <w:szCs w:val="22"/>
          <w:highlight w:val="none"/>
        </w:rPr>
      </w:pPr>
      <w:r>
        <w:rPr>
          <w:rFonts w:hint="eastAsia" w:ascii="Times New Roman" w:hAnsi="Times New Roman" w:cs="Times New Roman"/>
          <w:szCs w:val="22"/>
          <w:highlight w:val="none"/>
        </w:rPr>
        <w:t>⑤</w:t>
      </w:r>
      <w:r>
        <w:rPr>
          <w:rFonts w:ascii="Times New Roman" w:hAnsi="Times New Roman" w:cs="Times New Roman"/>
          <w:szCs w:val="22"/>
          <w:highlight w:val="none"/>
        </w:rPr>
        <w:t>在近三年内（自</w:t>
      </w:r>
      <w:r>
        <w:rPr>
          <w:rFonts w:hint="eastAsia" w:ascii="Times New Roman" w:hAnsi="Times New Roman" w:cs="Times New Roman"/>
          <w:szCs w:val="22"/>
          <w:highlight w:val="none"/>
        </w:rPr>
        <w:t>响应文件递交截止之日</w:t>
      </w:r>
      <w:r>
        <w:rPr>
          <w:rFonts w:ascii="Times New Roman" w:hAnsi="Times New Roman" w:cs="Times New Roman"/>
          <w:szCs w:val="22"/>
          <w:highlight w:val="none"/>
        </w:rPr>
        <w:t>向前追溯3年）供应商或其法定代表人、拟委任的项目经理</w:t>
      </w:r>
      <w:r>
        <w:rPr>
          <w:rFonts w:hint="eastAsia" w:ascii="Times New Roman" w:hAnsi="Times New Roman" w:cs="Times New Roman"/>
          <w:szCs w:val="22"/>
          <w:highlight w:val="none"/>
          <w:lang w:eastAsia="zh-CN"/>
        </w:rPr>
        <w:t>（</w:t>
      </w:r>
      <w:r>
        <w:rPr>
          <w:rFonts w:hint="eastAsia" w:ascii="Times New Roman" w:hAnsi="Times New Roman" w:cs="Times New Roman"/>
          <w:szCs w:val="22"/>
          <w:highlight w:val="none"/>
          <w:lang w:val="en-US" w:eastAsia="zh-CN"/>
        </w:rPr>
        <w:t>如有</w:t>
      </w:r>
      <w:r>
        <w:rPr>
          <w:rFonts w:hint="eastAsia" w:ascii="Times New Roman" w:hAnsi="Times New Roman" w:cs="Times New Roman"/>
          <w:szCs w:val="22"/>
          <w:highlight w:val="none"/>
          <w:lang w:eastAsia="zh-CN"/>
        </w:rPr>
        <w:t>）</w:t>
      </w:r>
      <w:r>
        <w:rPr>
          <w:rFonts w:hint="eastAsia" w:ascii="Times New Roman" w:hAnsi="Times New Roman" w:cs="Times New Roman"/>
          <w:szCs w:val="22"/>
          <w:highlight w:val="none"/>
        </w:rPr>
        <w:t>未</w:t>
      </w:r>
      <w:r>
        <w:rPr>
          <w:rFonts w:ascii="Times New Roman" w:hAnsi="Times New Roman" w:cs="Times New Roman"/>
          <w:szCs w:val="22"/>
          <w:highlight w:val="none"/>
        </w:rPr>
        <w:t>有行贿犯罪行为。</w:t>
      </w:r>
    </w:p>
    <w:p w14:paraId="088F9F6E">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Times New Roman" w:hAnsi="Times New Roman"/>
          <w:highlight w:val="none"/>
        </w:rPr>
      </w:pPr>
      <w:r>
        <w:rPr>
          <w:rFonts w:hint="eastAsia" w:ascii="Times New Roman" w:hAnsi="Times New Roman"/>
          <w:highlight w:val="none"/>
        </w:rPr>
        <w:t>⑥其他要求：</w:t>
      </w:r>
      <w:r>
        <w:rPr>
          <w:rFonts w:hint="eastAsia" w:ascii="Times New Roman" w:hAnsi="Times New Roman"/>
          <w:highlight w:val="none"/>
          <w:u w:val="single"/>
          <w:lang w:val="en-US" w:eastAsia="zh-CN"/>
        </w:rPr>
        <w:t xml:space="preserve">        /        </w:t>
      </w:r>
      <w:r>
        <w:rPr>
          <w:rFonts w:hint="eastAsia" w:ascii="Times New Roman" w:hAnsi="Times New Roman"/>
          <w:highlight w:val="none"/>
        </w:rPr>
        <w:t>。</w:t>
      </w:r>
    </w:p>
    <w:p w14:paraId="0269E5A9">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Times New Roman" w:hAnsi="Times New Roman" w:cs="Times New Roman"/>
          <w:sz w:val="18"/>
          <w:szCs w:val="21"/>
          <w:highlight w:val="none"/>
        </w:rPr>
      </w:pPr>
      <w:r>
        <w:rPr>
          <w:rFonts w:ascii="Times New Roman" w:hAnsi="Times New Roman" w:cs="Times New Roman"/>
          <w:szCs w:val="22"/>
          <w:highlight w:val="none"/>
        </w:rPr>
        <w:t>3.2 联合体：本次采购</w:t>
      </w:r>
      <w:r>
        <w:rPr>
          <w:rFonts w:hint="eastAsia" w:ascii="Times New Roman" w:hAnsi="Times New Roman" w:cs="Times New Roman"/>
          <w:szCs w:val="22"/>
          <w:highlight w:val="none"/>
        </w:rPr>
        <w:t>不接受</w:t>
      </w:r>
      <w:r>
        <w:rPr>
          <w:rFonts w:ascii="Times New Roman" w:hAnsi="Times New Roman" w:cs="Times New Roman"/>
          <w:szCs w:val="22"/>
          <w:highlight w:val="none"/>
        </w:rPr>
        <w:t>联合体报价。</w:t>
      </w:r>
    </w:p>
    <w:p w14:paraId="41B004F0">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Times New Roman" w:hAnsi="Times New Roman" w:cs="Times New Roman"/>
          <w:sz w:val="18"/>
          <w:szCs w:val="21"/>
          <w:highlight w:val="none"/>
        </w:rPr>
      </w:pPr>
      <w:r>
        <w:rPr>
          <w:rFonts w:ascii="Times New Roman" w:hAnsi="Times New Roman" w:cs="Times New Roman"/>
          <w:szCs w:val="22"/>
          <w:highlight w:val="none"/>
        </w:rPr>
        <w:t>3.3 单位负责人为同一人或者存在控股、管理关系的不同单位，不得同时参加同一合同包报价，否则相关响应文件均无效。</w:t>
      </w:r>
    </w:p>
    <w:p w14:paraId="616EA9F2">
      <w:pPr>
        <w:pStyle w:val="4"/>
        <w:pageBreakBefore w:val="0"/>
        <w:kinsoku/>
        <w:wordWrap/>
        <w:overflowPunct/>
        <w:topLinePunct w:val="0"/>
        <w:autoSpaceDE/>
        <w:autoSpaceDN/>
        <w:bidi w:val="0"/>
        <w:adjustRightInd/>
        <w:snapToGrid w:val="0"/>
        <w:spacing w:line="440" w:lineRule="exact"/>
        <w:ind w:left="0" w:firstLine="403"/>
        <w:textAlignment w:val="auto"/>
        <w:rPr>
          <w:rFonts w:ascii="Times New Roman" w:hAnsi="Times New Roman" w:eastAsia="黑体" w:cs="Times New Roman"/>
          <w:b w:val="0"/>
          <w:sz w:val="22"/>
          <w:szCs w:val="15"/>
          <w:highlight w:val="none"/>
        </w:rPr>
      </w:pPr>
      <w:bookmarkStart w:id="26" w:name="_Toc525632588"/>
      <w:bookmarkStart w:id="27" w:name="_Toc1994"/>
      <w:bookmarkStart w:id="28" w:name="_Toc2996_WPSOffice_Level2"/>
      <w:bookmarkStart w:id="29" w:name="_Toc4751"/>
      <w:bookmarkStart w:id="30" w:name="_Toc29452_WPSOffice_Level2"/>
      <w:bookmarkStart w:id="31" w:name="_Toc4109_WPSOffice_Level2"/>
      <w:bookmarkStart w:id="32" w:name="_Toc25666_WPSOffice_Level2"/>
      <w:r>
        <w:rPr>
          <w:rFonts w:hint="eastAsia" w:ascii="Times New Roman" w:hAnsi="Times New Roman" w:eastAsia="黑体" w:cs="Times New Roman"/>
          <w:b w:val="0"/>
          <w:sz w:val="22"/>
          <w:szCs w:val="15"/>
          <w:highlight w:val="none"/>
        </w:rPr>
        <w:t>询比文件</w:t>
      </w:r>
      <w:r>
        <w:rPr>
          <w:rFonts w:ascii="Times New Roman" w:hAnsi="Times New Roman" w:eastAsia="黑体" w:cs="Times New Roman"/>
          <w:b w:val="0"/>
          <w:sz w:val="22"/>
          <w:szCs w:val="15"/>
          <w:highlight w:val="none"/>
        </w:rPr>
        <w:t>的获取</w:t>
      </w:r>
      <w:bookmarkEnd w:id="26"/>
      <w:bookmarkEnd w:id="27"/>
      <w:bookmarkEnd w:id="28"/>
      <w:bookmarkEnd w:id="29"/>
      <w:bookmarkEnd w:id="30"/>
      <w:bookmarkEnd w:id="31"/>
      <w:bookmarkEnd w:id="32"/>
    </w:p>
    <w:p w14:paraId="2F04E377">
      <w:pPr>
        <w:pageBreakBefore w:val="0"/>
        <w:kinsoku/>
        <w:wordWrap/>
        <w:overflowPunct/>
        <w:topLinePunct w:val="0"/>
        <w:autoSpaceDE/>
        <w:autoSpaceDN/>
        <w:bidi w:val="0"/>
        <w:adjustRightInd/>
        <w:snapToGrid w:val="0"/>
        <w:spacing w:line="440" w:lineRule="exact"/>
        <w:ind w:left="0" w:firstLine="577" w:firstLineChars="275"/>
        <w:textAlignment w:val="auto"/>
        <w:rPr>
          <w:rFonts w:hint="default" w:ascii="宋体" w:hAnsi="宋体" w:eastAsia="宋体" w:cs="宋体"/>
          <w:szCs w:val="22"/>
          <w:highlight w:val="none"/>
          <w:lang w:val="en-US" w:eastAsia="zh-CN"/>
        </w:rPr>
      </w:pPr>
      <w:r>
        <w:rPr>
          <w:rFonts w:hint="eastAsia" w:ascii="Times New Roman" w:hAnsi="Times New Roman" w:cs="Times New Roman"/>
          <w:color w:val="000000" w:themeColor="text1"/>
          <w:szCs w:val="22"/>
          <w:highlight w:val="none"/>
          <w14:textFill>
            <w14:solidFill>
              <w14:schemeClr w14:val="tx1"/>
            </w14:solidFill>
          </w14:textFill>
        </w:rPr>
        <w:t>供应商须在“</w:t>
      </w:r>
      <w:r>
        <w:rPr>
          <w:rFonts w:hint="eastAsia" w:ascii="Times New Roman" w:hAnsi="Times New Roman" w:cs="Times New Roman"/>
          <w:color w:val="000000" w:themeColor="text1"/>
          <w:szCs w:val="22"/>
          <w:highlight w:val="none"/>
          <w:lang w:eastAsia="zh-CN"/>
          <w14:textFill>
            <w14:solidFill>
              <w14:schemeClr w14:val="tx1"/>
            </w14:solidFill>
          </w14:textFill>
        </w:rPr>
        <w:t>安徽交控建设工程集团有限公司</w:t>
      </w:r>
      <w:r>
        <w:rPr>
          <w:rFonts w:hint="eastAsia" w:ascii="Times New Roman" w:hAnsi="Times New Roman" w:cs="Times New Roman"/>
          <w:color w:val="000000" w:themeColor="text1"/>
          <w:szCs w:val="22"/>
          <w:highlight w:val="none"/>
          <w14:textFill>
            <w14:solidFill>
              <w14:schemeClr w14:val="tx1"/>
            </w14:solidFill>
          </w14:textFill>
        </w:rPr>
        <w:t>”（网址：http://www.ahjggroup.com）“</w:t>
      </w:r>
      <w:r>
        <w:rPr>
          <w:rFonts w:hint="eastAsia" w:ascii="Times New Roman" w:hAnsi="Times New Roman" w:cs="Times New Roman"/>
          <w:color w:val="000000" w:themeColor="text1"/>
          <w:szCs w:val="22"/>
          <w:highlight w:val="none"/>
          <w:lang w:val="en-US" w:eastAsia="zh-CN"/>
          <w14:textFill>
            <w14:solidFill>
              <w14:schemeClr w14:val="tx1"/>
            </w14:solidFill>
          </w14:textFill>
        </w:rPr>
        <w:t>采购公告</w:t>
      </w:r>
      <w:r>
        <w:rPr>
          <w:rFonts w:hint="eastAsia" w:ascii="Times New Roman" w:hAnsi="Times New Roman" w:cs="Times New Roman"/>
          <w:color w:val="000000" w:themeColor="text1"/>
          <w:szCs w:val="22"/>
          <w:highlight w:val="none"/>
          <w14:textFill>
            <w14:solidFill>
              <w14:schemeClr w14:val="tx1"/>
            </w14:solidFill>
          </w14:textFill>
        </w:rPr>
        <w:t>”栏目了解项目信息、下载询价文件及其他资料（含澄清、答疑及相关补充文件）。咨询电话：0551-62265211、</w:t>
      </w:r>
      <w:r>
        <w:rPr>
          <w:rFonts w:hint="eastAsia" w:ascii="Times New Roman" w:hAnsi="Times New Roman"/>
          <w:sz w:val="21"/>
          <w:szCs w:val="21"/>
          <w:highlight w:val="none"/>
          <w:u w:val="none"/>
        </w:rPr>
        <w:t>13866130523</w:t>
      </w:r>
      <w:r>
        <w:rPr>
          <w:rFonts w:hint="eastAsia" w:ascii="Times New Roman" w:hAnsi="Times New Roman" w:cs="Times New Roman"/>
          <w:color w:val="000000" w:themeColor="text1"/>
          <w:szCs w:val="22"/>
          <w:highlight w:val="none"/>
          <w14:textFill>
            <w14:solidFill>
              <w14:schemeClr w14:val="tx1"/>
            </w14:solidFill>
          </w14:textFill>
        </w:rPr>
        <w:t>。采购人不再另行书面通知，供应商应及时关注、查阅。因未及时查看导致不利后果的，责任自负。</w:t>
      </w:r>
      <w:r>
        <w:rPr>
          <w:rFonts w:hint="eastAsia" w:ascii="宋体" w:hAnsi="宋体" w:eastAsia="宋体" w:cs="宋体"/>
          <w:szCs w:val="22"/>
          <w:highlight w:val="none"/>
          <w:lang w:val="en-US" w:eastAsia="zh-CN"/>
        </w:rPr>
        <w:t xml:space="preserve">  </w:t>
      </w:r>
    </w:p>
    <w:p w14:paraId="69C9EC0B">
      <w:pPr>
        <w:pStyle w:val="4"/>
        <w:pageBreakBefore w:val="0"/>
        <w:kinsoku/>
        <w:wordWrap/>
        <w:overflowPunct/>
        <w:topLinePunct w:val="0"/>
        <w:autoSpaceDE/>
        <w:autoSpaceDN/>
        <w:bidi w:val="0"/>
        <w:adjustRightInd/>
        <w:snapToGrid w:val="0"/>
        <w:spacing w:line="440" w:lineRule="exact"/>
        <w:ind w:left="0" w:firstLine="403"/>
        <w:textAlignment w:val="auto"/>
        <w:rPr>
          <w:rFonts w:hint="eastAsia" w:ascii="Times New Roman" w:hAnsi="Times New Roman" w:eastAsia="黑体" w:cs="Times New Roman"/>
          <w:b w:val="0"/>
          <w:sz w:val="22"/>
          <w:szCs w:val="15"/>
          <w:highlight w:val="none"/>
        </w:rPr>
      </w:pPr>
      <w:bookmarkStart w:id="33" w:name="_Toc525632589"/>
      <w:bookmarkStart w:id="34" w:name="_Toc726"/>
      <w:r>
        <w:rPr>
          <w:rFonts w:hint="eastAsia" w:ascii="Times New Roman" w:hAnsi="Times New Roman" w:eastAsia="黑体" w:cs="Times New Roman"/>
          <w:b w:val="0"/>
          <w:sz w:val="22"/>
          <w:szCs w:val="15"/>
          <w:highlight w:val="none"/>
        </w:rPr>
        <w:t>响应文件的递交</w:t>
      </w:r>
      <w:bookmarkEnd w:id="33"/>
      <w:bookmarkEnd w:id="34"/>
    </w:p>
    <w:p w14:paraId="70D3B140">
      <w:pPr>
        <w:pStyle w:val="19"/>
        <w:keepNext w:val="0"/>
        <w:keepLines w:val="0"/>
        <w:pageBreakBefore w:val="0"/>
        <w:kinsoku/>
        <w:wordWrap/>
        <w:overflowPunct/>
        <w:topLinePunct w:val="0"/>
        <w:autoSpaceDE/>
        <w:autoSpaceDN/>
        <w:bidi w:val="0"/>
        <w:adjustRightInd/>
        <w:spacing w:before="0" w:beforeAutospacing="0" w:after="0" w:afterAutospacing="0" w:line="440" w:lineRule="exact"/>
        <w:ind w:left="0" w:firstLine="420" w:firstLineChars="200"/>
        <w:jc w:val="both"/>
        <w:textAlignment w:val="auto"/>
        <w:rPr>
          <w:rFonts w:hint="eastAsia" w:ascii="Times New Roman" w:hAnsi="Times New Roman" w:cs="Times New Roman" w:eastAsiaTheme="minorEastAsia"/>
          <w:kern w:val="2"/>
          <w:sz w:val="21"/>
          <w:szCs w:val="22"/>
          <w:highlight w:val="none"/>
          <w:u w:val="none"/>
          <w:lang w:val="en-US" w:eastAsia="zh-CN"/>
        </w:rPr>
      </w:pPr>
      <w:bookmarkStart w:id="35" w:name="_Toc525632591"/>
      <w:bookmarkStart w:id="36" w:name="_Toc22719"/>
      <w:r>
        <w:rPr>
          <w:rFonts w:hint="eastAsia" w:asciiTheme="minorEastAsia" w:hAnsiTheme="minorEastAsia" w:eastAsiaTheme="minorEastAsia" w:cstheme="minorEastAsia"/>
          <w:sz w:val="21"/>
          <w:szCs w:val="21"/>
          <w:highlight w:val="none"/>
        </w:rPr>
        <w:t>响应文件递交的截止时间</w:t>
      </w:r>
      <w:r>
        <w:rPr>
          <w:rFonts w:hint="eastAsia" w:asciiTheme="minorEastAsia" w:hAnsiTheme="minorEastAsia" w:eastAsiaTheme="minorEastAsia" w:cstheme="minorEastAsia"/>
          <w:sz w:val="21"/>
          <w:szCs w:val="21"/>
          <w:highlight w:val="none"/>
          <w:lang w:val="en-US" w:eastAsia="zh-CN"/>
        </w:rPr>
        <w:t>为</w:t>
      </w:r>
      <w:r>
        <w:rPr>
          <w:rFonts w:hint="eastAsia" w:asciiTheme="minorEastAsia" w:hAnsiTheme="minorEastAsia" w:eastAsiaTheme="minorEastAsia" w:cstheme="minorEastAsia"/>
          <w:b/>
          <w:bCs/>
          <w:sz w:val="21"/>
          <w:szCs w:val="21"/>
          <w:highlight w:val="none"/>
          <w:u w:val="single"/>
          <w:lang w:val="en-US" w:eastAsia="zh-CN"/>
        </w:rPr>
        <w:t xml:space="preserve"> 2024 </w:t>
      </w:r>
      <w:r>
        <w:rPr>
          <w:rFonts w:hint="eastAsia" w:asciiTheme="minorEastAsia" w:hAnsiTheme="minorEastAsia" w:eastAsiaTheme="minorEastAsia" w:cstheme="minorEastAsia"/>
          <w:b/>
          <w:bCs/>
          <w:sz w:val="21"/>
          <w:szCs w:val="21"/>
          <w:highlight w:val="none"/>
          <w:lang w:val="en-US" w:eastAsia="zh-CN"/>
        </w:rPr>
        <w:t>年</w:t>
      </w:r>
      <w:r>
        <w:rPr>
          <w:rFonts w:hint="eastAsia" w:asciiTheme="minorEastAsia" w:hAnsiTheme="minorEastAsia" w:eastAsiaTheme="minorEastAsia" w:cstheme="minorEastAsia"/>
          <w:b/>
          <w:bCs/>
          <w:sz w:val="21"/>
          <w:szCs w:val="21"/>
          <w:highlight w:val="none"/>
          <w:u w:val="single"/>
          <w:lang w:val="en-US" w:eastAsia="zh-CN"/>
        </w:rPr>
        <w:t xml:space="preserve"> 8 </w:t>
      </w:r>
      <w:r>
        <w:rPr>
          <w:rFonts w:hint="eastAsia" w:asciiTheme="minorEastAsia" w:hAnsiTheme="minorEastAsia" w:eastAsiaTheme="minorEastAsia" w:cstheme="minorEastAsia"/>
          <w:b/>
          <w:bCs/>
          <w:sz w:val="21"/>
          <w:szCs w:val="21"/>
          <w:highlight w:val="none"/>
          <w:lang w:val="en-US" w:eastAsia="zh-CN"/>
        </w:rPr>
        <w:t>月</w:t>
      </w:r>
      <w:r>
        <w:rPr>
          <w:rFonts w:hint="eastAsia" w:asciiTheme="minorEastAsia" w:hAnsiTheme="minorEastAsia" w:eastAsiaTheme="minorEastAsia" w:cstheme="minorEastAsia"/>
          <w:b/>
          <w:bCs/>
          <w:sz w:val="21"/>
          <w:szCs w:val="21"/>
          <w:highlight w:val="none"/>
          <w:u w:val="single"/>
          <w:lang w:val="en-US" w:eastAsia="zh-CN"/>
        </w:rPr>
        <w:t xml:space="preserve"> 27 </w:t>
      </w:r>
      <w:r>
        <w:rPr>
          <w:rFonts w:hint="eastAsia" w:asciiTheme="minorEastAsia" w:hAnsiTheme="minorEastAsia" w:eastAsiaTheme="minorEastAsia" w:cstheme="minorEastAsia"/>
          <w:b/>
          <w:bCs/>
          <w:sz w:val="21"/>
          <w:szCs w:val="21"/>
          <w:highlight w:val="none"/>
          <w:lang w:val="en-US" w:eastAsia="zh-CN"/>
        </w:rPr>
        <w:t>日</w:t>
      </w:r>
      <w:r>
        <w:rPr>
          <w:rFonts w:hint="eastAsia" w:asciiTheme="minorEastAsia" w:hAnsiTheme="minorEastAsia" w:eastAsiaTheme="minorEastAsia" w:cstheme="minorEastAsia"/>
          <w:b/>
          <w:bCs/>
          <w:sz w:val="21"/>
          <w:szCs w:val="21"/>
          <w:highlight w:val="none"/>
          <w:u w:val="single"/>
          <w:lang w:val="en-US" w:eastAsia="zh-CN"/>
        </w:rPr>
        <w:t xml:space="preserve"> 14</w:t>
      </w:r>
      <w:r>
        <w:rPr>
          <w:rFonts w:hint="eastAsia" w:asciiTheme="minorEastAsia" w:hAnsiTheme="minorEastAsia" w:eastAsiaTheme="minorEastAsia" w:cstheme="minorEastAsia"/>
          <w:b/>
          <w:bCs/>
          <w:sz w:val="21"/>
          <w:szCs w:val="21"/>
          <w:highlight w:val="none"/>
          <w:lang w:val="en-US" w:eastAsia="zh-CN"/>
        </w:rPr>
        <w:t>时</w:t>
      </w:r>
      <w:r>
        <w:rPr>
          <w:rFonts w:hint="eastAsia" w:asciiTheme="minorEastAsia" w:hAnsiTheme="minorEastAsia" w:eastAsiaTheme="minorEastAsia" w:cstheme="minorEastAsia"/>
          <w:b/>
          <w:bCs/>
          <w:sz w:val="21"/>
          <w:szCs w:val="21"/>
          <w:highlight w:val="none"/>
          <w:u w:val="single"/>
          <w:lang w:val="en-US" w:eastAsia="zh-CN"/>
        </w:rPr>
        <w:t xml:space="preserve"> 30 </w:t>
      </w:r>
      <w:r>
        <w:rPr>
          <w:rFonts w:hint="eastAsia" w:asciiTheme="minorEastAsia" w:hAnsiTheme="minorEastAsia" w:eastAsiaTheme="minorEastAsia" w:cstheme="minorEastAsia"/>
          <w:b/>
          <w:bCs/>
          <w:sz w:val="21"/>
          <w:szCs w:val="21"/>
          <w:highlight w:val="none"/>
          <w:lang w:val="en-US" w:eastAsia="zh-CN"/>
        </w:rPr>
        <w:t>分</w:t>
      </w:r>
      <w:r>
        <w:rPr>
          <w:rFonts w:hint="eastAsia" w:asciiTheme="minorEastAsia" w:hAnsiTheme="minorEastAsia" w:eastAsia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rPr>
        <w:t>供应商的法定代表人或其授权代理人应在文件递交截止时间前</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将响应文件递交</w:t>
      </w:r>
      <w:r>
        <w:rPr>
          <w:rFonts w:hint="eastAsia" w:asciiTheme="minorEastAsia" w:hAnsiTheme="minorEastAsia" w:eastAsiaTheme="minorEastAsia" w:cstheme="minorEastAsia"/>
          <w:sz w:val="21"/>
          <w:szCs w:val="21"/>
          <w:highlight w:val="none"/>
          <w:u w:val="none"/>
          <w:lang w:val="en-US" w:eastAsia="zh-CN"/>
        </w:rPr>
        <w:t>至</w:t>
      </w:r>
      <w:r>
        <w:rPr>
          <w:rFonts w:hint="eastAsia" w:asciiTheme="minorEastAsia" w:hAnsiTheme="minorEastAsia" w:eastAsiaTheme="minorEastAsia" w:cstheme="minorEastAsia"/>
          <w:kern w:val="2"/>
          <w:sz w:val="21"/>
          <w:szCs w:val="21"/>
          <w:highlight w:val="none"/>
          <w:u w:val="none"/>
        </w:rPr>
        <w:t>安徽省合肥市包河区西藏路1</w:t>
      </w:r>
      <w:r>
        <w:rPr>
          <w:rFonts w:hint="eastAsia" w:asciiTheme="minorEastAsia" w:hAnsiTheme="minorEastAsia" w:eastAsiaTheme="minorEastAsia" w:cstheme="minorEastAsia"/>
          <w:kern w:val="2"/>
          <w:sz w:val="21"/>
          <w:szCs w:val="21"/>
          <w:highlight w:val="none"/>
          <w:u w:val="none"/>
          <w:lang w:val="en-US" w:eastAsia="zh-CN"/>
        </w:rPr>
        <w:t>588</w:t>
      </w:r>
      <w:r>
        <w:rPr>
          <w:rFonts w:hint="eastAsia" w:asciiTheme="minorEastAsia" w:hAnsiTheme="minorEastAsia" w:eastAsiaTheme="minorEastAsia" w:cstheme="minorEastAsia"/>
          <w:kern w:val="2"/>
          <w:sz w:val="21"/>
          <w:szCs w:val="21"/>
          <w:highlight w:val="none"/>
          <w:u w:val="none"/>
        </w:rPr>
        <w:t>号高速时代广场C1栋</w:t>
      </w:r>
      <w:r>
        <w:rPr>
          <w:rFonts w:hint="eastAsia" w:asciiTheme="minorEastAsia" w:hAnsiTheme="minorEastAsia" w:eastAsiaTheme="minorEastAsia" w:cstheme="minorEastAsia"/>
          <w:kern w:val="2"/>
          <w:sz w:val="21"/>
          <w:szCs w:val="21"/>
          <w:highlight w:val="none"/>
          <w:u w:val="none"/>
          <w:lang w:val="en-US" w:eastAsia="zh-CN"/>
        </w:rPr>
        <w:t>1008室</w:t>
      </w:r>
      <w:r>
        <w:rPr>
          <w:rFonts w:hint="eastAsia" w:asciiTheme="minorEastAsia" w:hAnsiTheme="minorEastAsia" w:eastAsiaTheme="minorEastAsia" w:cstheme="minorEastAsia"/>
          <w:kern w:val="2"/>
          <w:sz w:val="21"/>
          <w:szCs w:val="21"/>
          <w:highlight w:val="none"/>
          <w:lang w:eastAsia="zh-CN"/>
        </w:rPr>
        <w:t>。</w:t>
      </w:r>
    </w:p>
    <w:p w14:paraId="0C9D0A53">
      <w:pPr>
        <w:pStyle w:val="4"/>
        <w:pageBreakBefore w:val="0"/>
        <w:kinsoku/>
        <w:wordWrap/>
        <w:overflowPunct/>
        <w:topLinePunct w:val="0"/>
        <w:autoSpaceDE/>
        <w:autoSpaceDN/>
        <w:bidi w:val="0"/>
        <w:adjustRightInd/>
        <w:snapToGrid w:val="0"/>
        <w:spacing w:line="440" w:lineRule="exact"/>
        <w:ind w:left="0" w:firstLine="403"/>
        <w:textAlignment w:val="auto"/>
        <w:rPr>
          <w:rFonts w:hint="eastAsia" w:ascii="Times New Roman" w:hAnsi="Times New Roman" w:eastAsia="黑体" w:cs="Times New Roman"/>
          <w:b w:val="0"/>
          <w:sz w:val="22"/>
          <w:szCs w:val="15"/>
          <w:highlight w:val="none"/>
        </w:rPr>
      </w:pPr>
      <w:r>
        <w:rPr>
          <w:rFonts w:hint="eastAsia" w:ascii="Times New Roman" w:hAnsi="Times New Roman" w:eastAsia="黑体" w:cs="Times New Roman"/>
          <w:b w:val="0"/>
          <w:sz w:val="22"/>
          <w:szCs w:val="15"/>
          <w:highlight w:val="none"/>
        </w:rPr>
        <w:t>响应文件启封</w:t>
      </w:r>
    </w:p>
    <w:p w14:paraId="208D72F5">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eastAsia" w:ascii="Times New Roman" w:hAnsi="Times New Roman" w:cs="Times New Roman"/>
          <w:b/>
          <w:bCs/>
          <w:szCs w:val="22"/>
          <w:highlight w:val="none"/>
          <w:lang w:val="en-US" w:eastAsia="zh-CN"/>
        </w:rPr>
      </w:pPr>
      <w:r>
        <w:rPr>
          <w:rFonts w:ascii="Times New Roman" w:hAnsi="Times New Roman" w:cs="Times New Roman"/>
          <w:szCs w:val="22"/>
          <w:highlight w:val="none"/>
        </w:rPr>
        <w:t>响应文件的递交截止时间到后，采购人将于</w:t>
      </w:r>
      <w:r>
        <w:rPr>
          <w:rFonts w:hint="eastAsia" w:ascii="Times New Roman" w:hAnsi="Times New Roman" w:cs="Times New Roman"/>
          <w:szCs w:val="22"/>
          <w:highlight w:val="none"/>
          <w:u w:val="single"/>
        </w:rPr>
        <w:t>安徽省合肥市包河区西藏路1</w:t>
      </w:r>
      <w:r>
        <w:rPr>
          <w:rFonts w:hint="eastAsia" w:ascii="Times New Roman" w:hAnsi="Times New Roman" w:cs="Times New Roman"/>
          <w:szCs w:val="22"/>
          <w:highlight w:val="none"/>
          <w:u w:val="single"/>
          <w:lang w:val="en-US" w:eastAsia="zh-CN"/>
        </w:rPr>
        <w:t>588</w:t>
      </w:r>
      <w:r>
        <w:rPr>
          <w:rFonts w:hint="eastAsia" w:ascii="Times New Roman" w:hAnsi="Times New Roman" w:cs="Times New Roman"/>
          <w:szCs w:val="22"/>
          <w:highlight w:val="none"/>
          <w:u w:val="single"/>
        </w:rPr>
        <w:t>号高速时代广场C1栋</w:t>
      </w:r>
      <w:r>
        <w:rPr>
          <w:rFonts w:hint="eastAsia" w:ascii="Times New Roman" w:hAnsi="Times New Roman" w:cs="Times New Roman"/>
          <w:szCs w:val="22"/>
          <w:highlight w:val="none"/>
          <w:u w:val="single"/>
          <w:lang w:val="en-US" w:eastAsia="zh-CN"/>
        </w:rPr>
        <w:t>1008室</w:t>
      </w:r>
      <w:r>
        <w:rPr>
          <w:rFonts w:ascii="Times New Roman" w:hAnsi="Times New Roman" w:cs="Times New Roman"/>
          <w:szCs w:val="22"/>
          <w:highlight w:val="none"/>
        </w:rPr>
        <w:t>（地点）</w:t>
      </w:r>
      <w:r>
        <w:rPr>
          <w:rFonts w:hint="eastAsia" w:ascii="Times New Roman" w:hAnsi="Times New Roman" w:cs="Times New Roman"/>
          <w:szCs w:val="22"/>
          <w:highlight w:val="none"/>
        </w:rPr>
        <w:t>现场</w:t>
      </w:r>
      <w:r>
        <w:rPr>
          <w:rFonts w:ascii="Times New Roman" w:hAnsi="Times New Roman" w:cs="Times New Roman"/>
          <w:szCs w:val="22"/>
          <w:highlight w:val="none"/>
        </w:rPr>
        <w:t>组织进行响应文件的启</w:t>
      </w:r>
      <w:r>
        <w:rPr>
          <w:rFonts w:hint="eastAsia" w:ascii="Times New Roman" w:hAnsi="Times New Roman" w:cs="Times New Roman"/>
          <w:szCs w:val="22"/>
          <w:highlight w:val="none"/>
        </w:rPr>
        <w:t>封。</w:t>
      </w:r>
    </w:p>
    <w:bookmarkEnd w:id="35"/>
    <w:bookmarkEnd w:id="36"/>
    <w:p w14:paraId="390CA959">
      <w:pPr>
        <w:pStyle w:val="4"/>
        <w:pageBreakBefore w:val="0"/>
        <w:kinsoku/>
        <w:wordWrap/>
        <w:overflowPunct/>
        <w:topLinePunct w:val="0"/>
        <w:autoSpaceDE/>
        <w:autoSpaceDN/>
        <w:bidi w:val="0"/>
        <w:adjustRightInd/>
        <w:snapToGrid w:val="0"/>
        <w:spacing w:line="440" w:lineRule="exact"/>
        <w:ind w:left="0" w:firstLine="403"/>
        <w:textAlignment w:val="auto"/>
        <w:rPr>
          <w:rFonts w:hint="default" w:ascii="Times New Roman" w:hAnsi="Times New Roman" w:eastAsia="黑体"/>
          <w:b w:val="0"/>
          <w:color w:val="auto"/>
          <w:sz w:val="22"/>
          <w:szCs w:val="15"/>
          <w:highlight w:val="none"/>
        </w:rPr>
      </w:pPr>
      <w:r>
        <w:rPr>
          <w:rFonts w:hint="eastAsia" w:ascii="Times New Roman" w:hAnsi="Times New Roman" w:eastAsia="黑体"/>
          <w:b w:val="0"/>
          <w:color w:val="auto"/>
          <w:sz w:val="22"/>
          <w:szCs w:val="15"/>
          <w:highlight w:val="none"/>
        </w:rPr>
        <w:t>响应保证金</w:t>
      </w:r>
    </w:p>
    <w:p w14:paraId="5F444671">
      <w:pPr>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sz w:val="21"/>
          <w:szCs w:val="21"/>
          <w:highlight w:val="none"/>
        </w:rPr>
      </w:pPr>
      <w:r>
        <w:rPr>
          <w:rFonts w:hint="eastAsia" w:ascii="Times New Roman" w:hAnsi="Times New Roman"/>
          <w:sz w:val="21"/>
          <w:szCs w:val="21"/>
          <w:highlight w:val="none"/>
        </w:rPr>
        <w:t>响应保证金的金额：</w:t>
      </w:r>
    </w:p>
    <w:p w14:paraId="5AA0D9E3">
      <w:pPr>
        <w:pageBreakBefore w:val="0"/>
        <w:widowControl/>
        <w:kinsoku/>
        <w:wordWrap/>
        <w:overflowPunct/>
        <w:topLinePunct w:val="0"/>
        <w:autoSpaceDE/>
        <w:autoSpaceDN/>
        <w:bidi w:val="0"/>
        <w:adjustRightInd/>
        <w:spacing w:line="440" w:lineRule="exact"/>
        <w:ind w:left="0" w:firstLine="420"/>
        <w:textAlignment w:val="auto"/>
        <w:rPr>
          <w:rFonts w:hint="default" w:ascii="Times New Roman" w:hAnsi="Times New Roman"/>
          <w:b/>
          <w:sz w:val="21"/>
          <w:szCs w:val="21"/>
          <w:highlight w:val="none"/>
        </w:rPr>
      </w:pPr>
      <w:r>
        <w:rPr>
          <w:rFonts w:hint="eastAsia" w:ascii="Times New Roman" w:hAnsi="Times New Roman"/>
          <w:b/>
          <w:sz w:val="21"/>
          <w:szCs w:val="21"/>
          <w:highlight w:val="none"/>
        </w:rPr>
        <w:t>本项目响应保证金：</w:t>
      </w:r>
      <w:r>
        <w:rPr>
          <w:rFonts w:hint="eastAsia" w:ascii="Times New Roman" w:hAnsi="Times New Roman"/>
          <w:b/>
          <w:sz w:val="21"/>
          <w:szCs w:val="21"/>
          <w:highlight w:val="none"/>
          <w:lang w:val="en-US" w:eastAsia="zh-CN"/>
        </w:rPr>
        <w:t>100</w:t>
      </w:r>
      <w:r>
        <w:rPr>
          <w:rFonts w:hint="eastAsia" w:ascii="Times New Roman" w:hAnsi="Times New Roman"/>
          <w:b/>
          <w:sz w:val="21"/>
          <w:szCs w:val="21"/>
          <w:highlight w:val="none"/>
        </w:rPr>
        <w:t>00元（大写：</w:t>
      </w:r>
      <w:r>
        <w:rPr>
          <w:rFonts w:hint="eastAsia" w:ascii="Times New Roman" w:hAnsi="Times New Roman"/>
          <w:b/>
          <w:sz w:val="21"/>
          <w:szCs w:val="21"/>
          <w:highlight w:val="none"/>
          <w:lang w:val="en-US" w:eastAsia="zh-CN"/>
        </w:rPr>
        <w:t>壹万元整</w:t>
      </w:r>
      <w:r>
        <w:rPr>
          <w:rFonts w:hint="eastAsia" w:ascii="Times New Roman" w:hAnsi="Times New Roman"/>
          <w:b/>
          <w:sz w:val="21"/>
          <w:szCs w:val="21"/>
          <w:highlight w:val="none"/>
        </w:rPr>
        <w:t>）。</w:t>
      </w:r>
    </w:p>
    <w:p w14:paraId="6344034A">
      <w:pPr>
        <w:pageBreakBefore w:val="0"/>
        <w:kinsoku/>
        <w:wordWrap/>
        <w:overflowPunct/>
        <w:topLinePunct w:val="0"/>
        <w:autoSpaceDE/>
        <w:autoSpaceDN/>
        <w:bidi w:val="0"/>
        <w:adjustRightInd/>
        <w:spacing w:line="440" w:lineRule="exact"/>
        <w:ind w:left="0" w:firstLine="420"/>
        <w:textAlignment w:val="auto"/>
        <w:rPr>
          <w:rFonts w:hint="eastAsia" w:ascii="Times New Roman" w:hAnsi="Times New Roman"/>
          <w:sz w:val="21"/>
          <w:szCs w:val="21"/>
          <w:highlight w:val="none"/>
        </w:rPr>
      </w:pPr>
      <w:r>
        <w:rPr>
          <w:rFonts w:hint="eastAsia" w:ascii="宋体" w:hAnsi="宋体" w:cs="宋体"/>
          <w:sz w:val="21"/>
          <w:szCs w:val="21"/>
          <w:highlight w:val="none"/>
          <w:lang w:bidi="ar"/>
        </w:rPr>
        <w:t>若采用电汇（转账）形式，响应保证金必须由供应商的</w:t>
      </w:r>
      <w:r>
        <w:rPr>
          <w:rFonts w:hint="eastAsia" w:ascii="宋体" w:hAnsi="宋体" w:cs="宋体"/>
          <w:sz w:val="21"/>
          <w:szCs w:val="21"/>
          <w:highlight w:val="none"/>
          <w:lang w:val="en-US" w:eastAsia="zh-CN" w:bidi="ar"/>
        </w:rPr>
        <w:t>银行</w:t>
      </w:r>
      <w:r>
        <w:rPr>
          <w:rFonts w:hint="eastAsia" w:ascii="宋体" w:hAnsi="宋体" w:cs="宋体"/>
          <w:sz w:val="21"/>
          <w:szCs w:val="21"/>
          <w:highlight w:val="none"/>
          <w:lang w:bidi="ar"/>
        </w:rPr>
        <w:t>账户一次性汇入所示账户，并在响应截止时间前到账，否则无效。</w:t>
      </w:r>
    </w:p>
    <w:p w14:paraId="0D7CB9E2">
      <w:pPr>
        <w:spacing w:line="440" w:lineRule="exact"/>
        <w:ind w:firstLine="420"/>
        <w:rPr>
          <w:rFonts w:hint="eastAsia" w:ascii="Times New Roman" w:hAnsi="Times New Roman"/>
          <w:sz w:val="21"/>
          <w:szCs w:val="21"/>
          <w:highlight w:val="none"/>
        </w:rPr>
      </w:pPr>
      <w:r>
        <w:rPr>
          <w:rFonts w:hint="eastAsia" w:ascii="宋体" w:hAnsi="宋体" w:cs="宋体"/>
          <w:sz w:val="21"/>
          <w:szCs w:val="21"/>
          <w:highlight w:val="none"/>
          <w:lang w:bidi="ar"/>
        </w:rPr>
        <w:t>响应保证金的账户信息：</w:t>
      </w:r>
    </w:p>
    <w:p w14:paraId="79F17F85">
      <w:pPr>
        <w:spacing w:line="440" w:lineRule="exact"/>
        <w:ind w:firstLine="420"/>
        <w:rPr>
          <w:rFonts w:hint="eastAsia" w:ascii="Times New Roman" w:hAnsi="Times New Roman"/>
          <w:sz w:val="21"/>
          <w:szCs w:val="21"/>
          <w:highlight w:val="none"/>
        </w:rPr>
      </w:pPr>
      <w:r>
        <w:rPr>
          <w:rFonts w:hint="eastAsia" w:ascii="宋体" w:hAnsi="宋体" w:cs="宋体"/>
          <w:sz w:val="21"/>
          <w:szCs w:val="21"/>
          <w:highlight w:val="none"/>
          <w:lang w:bidi="ar"/>
        </w:rPr>
        <w:t>户</w:t>
      </w:r>
      <w:r>
        <w:rPr>
          <w:rFonts w:hint="eastAsia" w:ascii="Times New Roman" w:hAnsi="Times New Roman"/>
          <w:sz w:val="21"/>
          <w:szCs w:val="21"/>
          <w:highlight w:val="none"/>
          <w:lang w:bidi="ar"/>
        </w:rPr>
        <w:t xml:space="preserve">    </w:t>
      </w:r>
      <w:r>
        <w:rPr>
          <w:rFonts w:hint="eastAsia" w:ascii="宋体" w:hAnsi="宋体" w:cs="宋体"/>
          <w:sz w:val="21"/>
          <w:szCs w:val="21"/>
          <w:highlight w:val="none"/>
          <w:lang w:bidi="ar"/>
        </w:rPr>
        <w:t>名：</w:t>
      </w:r>
      <w:r>
        <w:rPr>
          <w:rFonts w:hint="eastAsia" w:ascii="Times New Roman" w:hAnsi="Times New Roman"/>
          <w:sz w:val="21"/>
          <w:szCs w:val="21"/>
          <w:highlight w:val="none"/>
          <w:lang w:bidi="ar"/>
        </w:rPr>
        <w:t xml:space="preserve"> </w:t>
      </w:r>
      <w:r>
        <w:rPr>
          <w:rFonts w:hint="eastAsia" w:ascii="宋体" w:hAnsi="宋体" w:cs="宋体"/>
          <w:sz w:val="21"/>
          <w:szCs w:val="21"/>
          <w:highlight w:val="none"/>
          <w:lang w:bidi="ar"/>
        </w:rPr>
        <w:t>安徽省经工物资有限公司</w:t>
      </w:r>
    </w:p>
    <w:p w14:paraId="206DBE4A">
      <w:pPr>
        <w:spacing w:line="440" w:lineRule="exact"/>
        <w:ind w:firstLine="420"/>
        <w:rPr>
          <w:rFonts w:hint="eastAsia" w:ascii="Times New Roman" w:hAnsi="Times New Roman"/>
          <w:sz w:val="21"/>
          <w:szCs w:val="21"/>
          <w:highlight w:val="none"/>
        </w:rPr>
      </w:pPr>
      <w:r>
        <w:rPr>
          <w:rFonts w:hint="eastAsia" w:ascii="宋体" w:hAnsi="宋体" w:cs="宋体"/>
          <w:sz w:val="21"/>
          <w:szCs w:val="21"/>
          <w:highlight w:val="none"/>
          <w:lang w:bidi="ar"/>
        </w:rPr>
        <w:t>开户银行：</w:t>
      </w:r>
      <w:r>
        <w:rPr>
          <w:rFonts w:hint="eastAsia" w:ascii="Times New Roman" w:hAnsi="Times New Roman"/>
          <w:sz w:val="21"/>
          <w:szCs w:val="21"/>
          <w:highlight w:val="none"/>
          <w:lang w:bidi="ar"/>
        </w:rPr>
        <w:t xml:space="preserve"> </w:t>
      </w:r>
      <w:r>
        <w:rPr>
          <w:rFonts w:hint="eastAsia" w:ascii="宋体" w:hAnsi="宋体" w:cs="宋体"/>
          <w:sz w:val="21"/>
          <w:szCs w:val="21"/>
          <w:highlight w:val="none"/>
          <w:lang w:bidi="ar"/>
        </w:rPr>
        <w:t>工行合肥蜀山支行</w:t>
      </w:r>
    </w:p>
    <w:p w14:paraId="4767718F">
      <w:pPr>
        <w:spacing w:line="440" w:lineRule="exact"/>
        <w:ind w:firstLine="420"/>
        <w:rPr>
          <w:rFonts w:hint="eastAsia" w:ascii="Times New Roman" w:hAnsi="Times New Roman"/>
          <w:sz w:val="21"/>
          <w:szCs w:val="21"/>
          <w:highlight w:val="none"/>
        </w:rPr>
      </w:pPr>
      <w:r>
        <w:rPr>
          <w:rFonts w:hint="eastAsia" w:ascii="宋体" w:hAnsi="宋体" w:cs="宋体"/>
          <w:sz w:val="21"/>
          <w:szCs w:val="21"/>
          <w:highlight w:val="none"/>
          <w:lang w:bidi="ar"/>
        </w:rPr>
        <w:t>账</w:t>
      </w:r>
      <w:r>
        <w:rPr>
          <w:rFonts w:hint="eastAsia" w:ascii="Times New Roman" w:hAnsi="Times New Roman"/>
          <w:sz w:val="21"/>
          <w:szCs w:val="21"/>
          <w:highlight w:val="none"/>
          <w:lang w:bidi="ar"/>
        </w:rPr>
        <w:t xml:space="preserve">    </w:t>
      </w:r>
      <w:r>
        <w:rPr>
          <w:rFonts w:hint="eastAsia" w:ascii="宋体" w:hAnsi="宋体" w:cs="宋体"/>
          <w:sz w:val="21"/>
          <w:szCs w:val="21"/>
          <w:highlight w:val="none"/>
          <w:lang w:bidi="ar"/>
        </w:rPr>
        <w:t>号：</w:t>
      </w:r>
      <w:r>
        <w:rPr>
          <w:rFonts w:hint="default" w:ascii="Times New Roman" w:hAnsi="Times New Roman"/>
          <w:sz w:val="21"/>
          <w:szCs w:val="21"/>
          <w:highlight w:val="none"/>
          <w:lang w:bidi="ar"/>
        </w:rPr>
        <w:t>1302012119200034038</w:t>
      </w:r>
    </w:p>
    <w:p w14:paraId="6C9B134A">
      <w:pPr>
        <w:spacing w:line="440" w:lineRule="exact"/>
        <w:ind w:firstLine="420"/>
        <w:rPr>
          <w:rFonts w:hint="eastAsia" w:ascii="Times New Roman" w:hAnsi="Times New Roman"/>
          <w:b/>
          <w:sz w:val="21"/>
          <w:szCs w:val="21"/>
          <w:highlight w:val="yellow"/>
        </w:rPr>
      </w:pPr>
      <w:r>
        <w:rPr>
          <w:rFonts w:hint="eastAsia" w:ascii="宋体" w:hAnsi="宋体" w:cs="宋体"/>
          <w:b/>
          <w:sz w:val="21"/>
          <w:szCs w:val="21"/>
          <w:highlight w:val="yellow"/>
          <w:lang w:bidi="ar"/>
        </w:rPr>
        <w:t>付款备注：</w:t>
      </w:r>
      <w:r>
        <w:rPr>
          <w:rFonts w:hint="eastAsia" w:ascii="宋体" w:hAnsi="宋体" w:cs="宋体"/>
          <w:b/>
          <w:sz w:val="21"/>
          <w:szCs w:val="21"/>
          <w:highlight w:val="yellow"/>
          <w:lang w:val="en-US" w:eastAsia="zh-CN" w:bidi="ar"/>
        </w:rPr>
        <w:t>阜阳淮南处家具</w:t>
      </w:r>
      <w:r>
        <w:rPr>
          <w:rFonts w:hint="eastAsia" w:ascii="宋体" w:hAnsi="宋体" w:cs="宋体"/>
          <w:b/>
          <w:sz w:val="21"/>
          <w:szCs w:val="21"/>
          <w:highlight w:val="yellow"/>
          <w:lang w:bidi="ar"/>
        </w:rPr>
        <w:t>响应保证金</w:t>
      </w:r>
    </w:p>
    <w:p w14:paraId="730C0165">
      <w:pPr>
        <w:spacing w:line="440" w:lineRule="exact"/>
        <w:ind w:firstLine="420"/>
        <w:rPr>
          <w:rFonts w:hint="eastAsia" w:ascii="Times New Roman" w:hAnsi="Times New Roman"/>
          <w:sz w:val="21"/>
          <w:szCs w:val="21"/>
          <w:highlight w:val="none"/>
        </w:rPr>
      </w:pPr>
      <w:r>
        <w:rPr>
          <w:rFonts w:hint="eastAsia" w:ascii="宋体" w:hAnsi="宋体" w:cs="宋体"/>
          <w:sz w:val="21"/>
          <w:szCs w:val="21"/>
          <w:highlight w:val="none"/>
          <w:lang w:bidi="ar"/>
        </w:rPr>
        <w:t>上述账号为本项目专用账号，为保证响应保证金准确及时的支付至本项目专用账号，请采用网银或电汇形式支付，如果采用其他形式支付导致保证金信息不全或错误，由此产生的一切后果由供应商自行承担。</w:t>
      </w:r>
    </w:p>
    <w:p w14:paraId="1B50E692">
      <w:pPr>
        <w:spacing w:line="440" w:lineRule="exact"/>
        <w:ind w:firstLine="420"/>
        <w:rPr>
          <w:rFonts w:hint="eastAsia" w:ascii="Times New Roman" w:hAnsi="Times New Roman"/>
          <w:sz w:val="21"/>
          <w:szCs w:val="21"/>
          <w:highlight w:val="none"/>
        </w:rPr>
      </w:pPr>
      <w:r>
        <w:rPr>
          <w:rFonts w:hint="eastAsia" w:ascii="宋体" w:hAnsi="宋体" w:cs="宋体"/>
          <w:sz w:val="21"/>
          <w:szCs w:val="21"/>
          <w:highlight w:val="none"/>
          <w:lang w:bidi="ar"/>
        </w:rPr>
        <w:t>备注：</w:t>
      </w:r>
    </w:p>
    <w:p w14:paraId="6380CD9A">
      <w:pPr>
        <w:spacing w:line="440" w:lineRule="exact"/>
        <w:ind w:firstLine="420"/>
        <w:rPr>
          <w:rFonts w:hint="eastAsia" w:ascii="Times New Roman" w:hAnsi="Times New Roman"/>
          <w:sz w:val="21"/>
          <w:szCs w:val="21"/>
          <w:highlight w:val="none"/>
        </w:rPr>
      </w:pPr>
      <w:r>
        <w:rPr>
          <w:rFonts w:hint="eastAsia" w:ascii="宋体" w:hAnsi="宋体" w:cs="宋体"/>
          <w:sz w:val="21"/>
          <w:szCs w:val="21"/>
          <w:highlight w:val="none"/>
          <w:lang w:bidi="ar"/>
        </w:rPr>
        <w:t>（</w:t>
      </w:r>
      <w:r>
        <w:rPr>
          <w:rFonts w:hint="default" w:ascii="Times New Roman" w:hAnsi="Times New Roman"/>
          <w:sz w:val="21"/>
          <w:szCs w:val="21"/>
          <w:highlight w:val="none"/>
          <w:lang w:bidi="ar"/>
        </w:rPr>
        <w:t>1</w:t>
      </w:r>
      <w:r>
        <w:rPr>
          <w:rFonts w:hint="eastAsia" w:ascii="宋体" w:hAnsi="宋体" w:cs="宋体"/>
          <w:sz w:val="21"/>
          <w:szCs w:val="21"/>
          <w:highlight w:val="none"/>
          <w:lang w:bidi="ar"/>
        </w:rPr>
        <w:t>）如采用银行转账或银行电汇：</w:t>
      </w:r>
    </w:p>
    <w:p w14:paraId="0BB97A9F">
      <w:pPr>
        <w:spacing w:line="440" w:lineRule="exact"/>
        <w:ind w:firstLine="420"/>
        <w:rPr>
          <w:rFonts w:hint="eastAsia" w:ascii="Times New Roman" w:hAnsi="Times New Roman"/>
          <w:sz w:val="21"/>
          <w:szCs w:val="21"/>
          <w:highlight w:val="none"/>
        </w:rPr>
      </w:pPr>
      <w:r>
        <w:rPr>
          <w:rFonts w:hint="eastAsia" w:ascii="宋体" w:hAnsi="宋体" w:cs="宋体"/>
          <w:sz w:val="21"/>
          <w:szCs w:val="21"/>
          <w:highlight w:val="none"/>
          <w:lang w:bidi="ar"/>
        </w:rPr>
        <w:t>①响应保证金的到账截止时间：响应文件递交截止时间。</w:t>
      </w:r>
    </w:p>
    <w:p w14:paraId="55B155AE">
      <w:pPr>
        <w:spacing w:line="440" w:lineRule="exact"/>
        <w:ind w:firstLine="420"/>
        <w:rPr>
          <w:rFonts w:hint="eastAsia" w:ascii="Times New Roman" w:hAnsi="Times New Roman"/>
          <w:sz w:val="21"/>
          <w:szCs w:val="21"/>
          <w:highlight w:val="none"/>
        </w:rPr>
      </w:pPr>
      <w:r>
        <w:rPr>
          <w:rFonts w:hint="eastAsia" w:ascii="宋体" w:hAnsi="宋体" w:cs="宋体"/>
          <w:sz w:val="21"/>
          <w:szCs w:val="21"/>
          <w:highlight w:val="none"/>
          <w:lang w:bidi="ar"/>
        </w:rPr>
        <w:t>②供应商</w:t>
      </w:r>
      <w:r>
        <w:rPr>
          <w:rFonts w:hint="eastAsia" w:ascii="宋体" w:hAnsi="宋体" w:cs="宋体"/>
          <w:sz w:val="21"/>
          <w:szCs w:val="21"/>
          <w:highlight w:val="none"/>
          <w:lang w:val="en-US" w:eastAsia="zh-CN" w:bidi="ar"/>
        </w:rPr>
        <w:t>银行</w:t>
      </w:r>
      <w:r>
        <w:rPr>
          <w:rFonts w:hint="eastAsia" w:ascii="宋体" w:hAnsi="宋体" w:cs="宋体"/>
          <w:sz w:val="21"/>
          <w:szCs w:val="21"/>
          <w:highlight w:val="none"/>
          <w:lang w:bidi="ar"/>
        </w:rPr>
        <w:t>账户汇入到上述账户，采购人不接受以个人名义或以现金形式提交的响应保证金。</w:t>
      </w:r>
    </w:p>
    <w:p w14:paraId="3F945D55">
      <w:pPr>
        <w:spacing w:line="440" w:lineRule="exact"/>
        <w:ind w:firstLine="420"/>
        <w:rPr>
          <w:rFonts w:hint="eastAsia"/>
          <w:sz w:val="21"/>
          <w:szCs w:val="21"/>
          <w:highlight w:val="yellow"/>
        </w:rPr>
      </w:pPr>
      <w:r>
        <w:rPr>
          <w:rFonts w:hint="eastAsia" w:ascii="宋体" w:hAnsi="宋体" w:cs="宋体"/>
          <w:b/>
          <w:sz w:val="21"/>
          <w:szCs w:val="21"/>
          <w:highlight w:val="yellow"/>
          <w:lang w:bidi="ar"/>
        </w:rPr>
        <w:t>（</w:t>
      </w:r>
      <w:r>
        <w:rPr>
          <w:rFonts w:hint="default" w:ascii="Times New Roman" w:hAnsi="Times New Roman"/>
          <w:b/>
          <w:sz w:val="21"/>
          <w:szCs w:val="21"/>
          <w:highlight w:val="yellow"/>
          <w:lang w:bidi="ar"/>
        </w:rPr>
        <w:t>2</w:t>
      </w:r>
      <w:r>
        <w:rPr>
          <w:rFonts w:hint="eastAsia" w:ascii="宋体" w:hAnsi="宋体" w:cs="宋体"/>
          <w:b/>
          <w:sz w:val="21"/>
          <w:szCs w:val="21"/>
          <w:highlight w:val="yellow"/>
          <w:lang w:bidi="ar"/>
        </w:rPr>
        <w:t>）成交后，响应保证金自动转为履约保证金。</w:t>
      </w:r>
    </w:p>
    <w:p w14:paraId="76CE8688">
      <w:pPr>
        <w:pStyle w:val="4"/>
        <w:pageBreakBefore w:val="0"/>
        <w:widowControl w:val="0"/>
        <w:kinsoku/>
        <w:wordWrap/>
        <w:overflowPunct/>
        <w:topLinePunct w:val="0"/>
        <w:autoSpaceDE/>
        <w:autoSpaceDN/>
        <w:bidi w:val="0"/>
        <w:adjustRightInd/>
        <w:snapToGrid w:val="0"/>
        <w:spacing w:line="440" w:lineRule="exact"/>
        <w:ind w:left="0" w:firstLine="403"/>
        <w:textAlignment w:val="auto"/>
        <w:rPr>
          <w:rFonts w:hint="default" w:ascii="Times New Roman" w:hAnsi="Times New Roman" w:eastAsia="黑体"/>
          <w:b w:val="0"/>
          <w:color w:val="auto"/>
          <w:sz w:val="22"/>
          <w:szCs w:val="15"/>
          <w:highlight w:val="none"/>
        </w:rPr>
      </w:pPr>
      <w:r>
        <w:rPr>
          <w:rFonts w:hint="eastAsia" w:ascii="Times New Roman" w:hAnsi="Times New Roman" w:eastAsia="黑体"/>
          <w:b w:val="0"/>
          <w:color w:val="auto"/>
          <w:sz w:val="22"/>
          <w:szCs w:val="15"/>
          <w:highlight w:val="none"/>
        </w:rPr>
        <w:t>发布公告的媒介</w:t>
      </w:r>
    </w:p>
    <w:p w14:paraId="2D467EBF">
      <w:pPr>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sz w:val="21"/>
          <w:szCs w:val="24"/>
          <w:highlight w:val="none"/>
        </w:rPr>
      </w:pPr>
      <w:bookmarkStart w:id="37" w:name="_Toc14943_WPSOffice_Level2"/>
      <w:bookmarkStart w:id="38" w:name="_Toc8501"/>
      <w:bookmarkStart w:id="39" w:name="_Toc525632592"/>
      <w:bookmarkStart w:id="40" w:name="_Toc20572_WPSOffice_Level2"/>
      <w:bookmarkStart w:id="41" w:name="_Toc28571_WPSOffice_Level2"/>
      <w:bookmarkStart w:id="42" w:name="_Toc321_WPSOffice_Level2"/>
      <w:bookmarkStart w:id="43" w:name="_Toc26829"/>
      <w:r>
        <w:rPr>
          <w:rFonts w:hint="eastAsia" w:ascii="Times New Roman" w:hAnsi="Times New Roman"/>
          <w:color w:val="000000"/>
          <w:sz w:val="21"/>
          <w:szCs w:val="22"/>
          <w:highlight w:val="none"/>
        </w:rPr>
        <w:t xml:space="preserve">本次采购公告在“ </w:t>
      </w:r>
      <w:r>
        <w:rPr>
          <w:rFonts w:hint="eastAsia" w:ascii="Times New Roman" w:hAnsi="Times New Roman"/>
          <w:color w:val="000000"/>
          <w:sz w:val="21"/>
          <w:szCs w:val="22"/>
          <w:highlight w:val="none"/>
          <w:lang w:eastAsia="zh-CN"/>
        </w:rPr>
        <w:t>安徽交控建设工程集团有限公司</w:t>
      </w:r>
      <w:r>
        <w:rPr>
          <w:rFonts w:hint="eastAsia" w:ascii="Times New Roman" w:hAnsi="Times New Roman"/>
          <w:color w:val="000000"/>
          <w:sz w:val="21"/>
          <w:szCs w:val="22"/>
          <w:highlight w:val="none"/>
        </w:rPr>
        <w:t>”（网址：http://www.ahjggroup.com）“</w:t>
      </w:r>
      <w:r>
        <w:rPr>
          <w:rFonts w:hint="eastAsia" w:ascii="Times New Roman" w:hAnsi="Times New Roman"/>
          <w:color w:val="000000"/>
          <w:sz w:val="21"/>
          <w:szCs w:val="22"/>
          <w:highlight w:val="none"/>
          <w:lang w:val="en-US" w:eastAsia="zh-CN"/>
        </w:rPr>
        <w:t>采购</w:t>
      </w:r>
      <w:r>
        <w:rPr>
          <w:rFonts w:hint="eastAsia" w:ascii="Times New Roman" w:hAnsi="Times New Roman"/>
          <w:color w:val="000000"/>
          <w:sz w:val="21"/>
          <w:szCs w:val="22"/>
          <w:highlight w:val="none"/>
        </w:rPr>
        <w:t>公告”栏目中发布。</w:t>
      </w:r>
    </w:p>
    <w:p w14:paraId="01A0C2AF">
      <w:pPr>
        <w:pStyle w:val="4"/>
        <w:pageBreakBefore w:val="0"/>
        <w:widowControl w:val="0"/>
        <w:kinsoku/>
        <w:wordWrap/>
        <w:overflowPunct/>
        <w:topLinePunct w:val="0"/>
        <w:autoSpaceDE/>
        <w:autoSpaceDN/>
        <w:bidi w:val="0"/>
        <w:adjustRightInd/>
        <w:snapToGrid w:val="0"/>
        <w:spacing w:line="440" w:lineRule="exact"/>
        <w:ind w:left="0" w:firstLine="403"/>
        <w:textAlignment w:val="auto"/>
        <w:rPr>
          <w:rFonts w:hint="default" w:ascii="Times New Roman" w:hAnsi="Times New Roman" w:eastAsia="黑体"/>
          <w:b w:val="0"/>
          <w:color w:val="auto"/>
          <w:sz w:val="22"/>
          <w:szCs w:val="15"/>
          <w:highlight w:val="none"/>
        </w:rPr>
      </w:pPr>
      <w:r>
        <w:rPr>
          <w:rFonts w:hint="eastAsia" w:ascii="Times New Roman" w:hAnsi="Times New Roman" w:eastAsia="黑体"/>
          <w:b w:val="0"/>
          <w:color w:val="auto"/>
          <w:sz w:val="22"/>
          <w:szCs w:val="15"/>
          <w:highlight w:val="none"/>
        </w:rPr>
        <w:t>采购人联系方式</w:t>
      </w:r>
      <w:bookmarkEnd w:id="37"/>
      <w:bookmarkEnd w:id="38"/>
      <w:bookmarkEnd w:id="39"/>
      <w:bookmarkEnd w:id="40"/>
      <w:bookmarkEnd w:id="41"/>
      <w:bookmarkEnd w:id="42"/>
      <w:bookmarkEnd w:id="43"/>
    </w:p>
    <w:p w14:paraId="06293DA9">
      <w:pPr>
        <w:pageBreakBefore w:val="0"/>
        <w:widowControl w:val="0"/>
        <w:kinsoku/>
        <w:wordWrap/>
        <w:overflowPunct/>
        <w:topLinePunct w:val="0"/>
        <w:autoSpaceDE/>
        <w:autoSpaceDN/>
        <w:bidi w:val="0"/>
        <w:adjustRightInd/>
        <w:spacing w:line="440" w:lineRule="exact"/>
        <w:ind w:left="0" w:firstLine="420" w:firstLineChars="200"/>
        <w:textAlignment w:val="auto"/>
        <w:rPr>
          <w:rFonts w:hint="default" w:ascii="Times New Roman" w:hAnsi="Times New Roman"/>
          <w:sz w:val="21"/>
          <w:szCs w:val="21"/>
          <w:highlight w:val="none"/>
        </w:rPr>
      </w:pPr>
      <w:r>
        <w:rPr>
          <w:rFonts w:hint="eastAsia" w:ascii="Times New Roman" w:hAnsi="Times New Roman"/>
          <w:sz w:val="21"/>
          <w:szCs w:val="21"/>
          <w:highlight w:val="none"/>
        </w:rPr>
        <w:t>采 购 人：安徽交控建设工程集团有限公司</w:t>
      </w:r>
    </w:p>
    <w:p w14:paraId="09DAAE48">
      <w:pPr>
        <w:pageBreakBefore w:val="0"/>
        <w:widowControl w:val="0"/>
        <w:kinsoku/>
        <w:wordWrap/>
        <w:overflowPunct/>
        <w:topLinePunct w:val="0"/>
        <w:autoSpaceDE/>
        <w:autoSpaceDN/>
        <w:bidi w:val="0"/>
        <w:adjustRightInd/>
        <w:spacing w:line="440" w:lineRule="exact"/>
        <w:ind w:left="0" w:firstLine="420" w:firstLineChars="200"/>
        <w:textAlignment w:val="auto"/>
        <w:rPr>
          <w:rFonts w:hint="default" w:ascii="Times New Roman" w:hAnsi="Times New Roman"/>
          <w:sz w:val="21"/>
          <w:szCs w:val="21"/>
          <w:highlight w:val="none"/>
        </w:rPr>
      </w:pPr>
      <w:r>
        <w:rPr>
          <w:rFonts w:hint="eastAsia" w:ascii="Times New Roman" w:hAnsi="Times New Roman"/>
          <w:sz w:val="21"/>
          <w:szCs w:val="21"/>
          <w:highlight w:val="none"/>
        </w:rPr>
        <w:t>地    址：安徽省合肥市包河区西藏路</w:t>
      </w:r>
      <w:r>
        <w:rPr>
          <w:rFonts w:hint="default" w:ascii="Times New Roman" w:hAnsi="Times New Roman"/>
          <w:sz w:val="21"/>
          <w:szCs w:val="21"/>
          <w:highlight w:val="none"/>
        </w:rPr>
        <w:t>1588</w:t>
      </w:r>
      <w:r>
        <w:rPr>
          <w:rFonts w:hint="eastAsia" w:ascii="Times New Roman" w:hAnsi="Times New Roman"/>
          <w:sz w:val="21"/>
          <w:szCs w:val="21"/>
          <w:highlight w:val="none"/>
        </w:rPr>
        <w:t>号高速时代广场C1栋</w:t>
      </w:r>
      <w:r>
        <w:rPr>
          <w:rFonts w:hint="default" w:ascii="Times New Roman" w:hAnsi="Times New Roman"/>
          <w:sz w:val="21"/>
          <w:szCs w:val="21"/>
          <w:highlight w:val="none"/>
        </w:rPr>
        <w:t>1008</w:t>
      </w:r>
      <w:r>
        <w:rPr>
          <w:rFonts w:hint="eastAsia" w:ascii="Times New Roman" w:hAnsi="Times New Roman"/>
          <w:sz w:val="21"/>
          <w:szCs w:val="21"/>
          <w:highlight w:val="none"/>
        </w:rPr>
        <w:t>室</w:t>
      </w:r>
    </w:p>
    <w:p w14:paraId="25CC7E2B">
      <w:pPr>
        <w:pageBreakBefore w:val="0"/>
        <w:widowControl w:val="0"/>
        <w:kinsoku/>
        <w:wordWrap/>
        <w:overflowPunct/>
        <w:topLinePunct w:val="0"/>
        <w:autoSpaceDE/>
        <w:autoSpaceDN/>
        <w:bidi w:val="0"/>
        <w:adjustRightInd/>
        <w:spacing w:line="440" w:lineRule="exact"/>
        <w:ind w:left="0" w:firstLine="420" w:firstLineChars="200"/>
        <w:textAlignment w:val="auto"/>
        <w:rPr>
          <w:rFonts w:hint="default" w:ascii="Times New Roman" w:hAnsi="Times New Roman"/>
          <w:sz w:val="21"/>
          <w:szCs w:val="21"/>
          <w:highlight w:val="none"/>
        </w:rPr>
      </w:pPr>
      <w:r>
        <w:rPr>
          <w:rFonts w:hint="eastAsia" w:ascii="Times New Roman" w:hAnsi="Times New Roman"/>
          <w:sz w:val="21"/>
          <w:szCs w:val="21"/>
          <w:highlight w:val="none"/>
        </w:rPr>
        <w:t>邮政编码：</w:t>
      </w:r>
      <w:r>
        <w:rPr>
          <w:rFonts w:hint="default" w:ascii="Times New Roman" w:hAnsi="Times New Roman"/>
          <w:sz w:val="21"/>
          <w:szCs w:val="21"/>
          <w:highlight w:val="none"/>
          <w:u w:val="single"/>
        </w:rPr>
        <w:t xml:space="preserve">           /                 </w:t>
      </w:r>
    </w:p>
    <w:p w14:paraId="35D8E18D">
      <w:pPr>
        <w:pageBreakBefore w:val="0"/>
        <w:widowControl w:val="0"/>
        <w:kinsoku/>
        <w:wordWrap/>
        <w:overflowPunct/>
        <w:topLinePunct w:val="0"/>
        <w:autoSpaceDE/>
        <w:autoSpaceDN/>
        <w:bidi w:val="0"/>
        <w:adjustRightInd/>
        <w:spacing w:line="440" w:lineRule="exact"/>
        <w:ind w:left="0" w:firstLine="420" w:firstLineChars="200"/>
        <w:textAlignment w:val="auto"/>
        <w:rPr>
          <w:rFonts w:hint="default" w:ascii="Times New Roman" w:hAnsi="Times New Roman"/>
          <w:sz w:val="21"/>
          <w:szCs w:val="21"/>
          <w:highlight w:val="none"/>
        </w:rPr>
      </w:pPr>
      <w:r>
        <w:rPr>
          <w:rFonts w:hint="eastAsia" w:ascii="Times New Roman" w:hAnsi="Times New Roman"/>
          <w:sz w:val="21"/>
          <w:szCs w:val="21"/>
          <w:highlight w:val="none"/>
        </w:rPr>
        <w:t>联 系 人：</w:t>
      </w:r>
      <w:r>
        <w:rPr>
          <w:rFonts w:hint="default" w:ascii="Times New Roman" w:hAnsi="Times New Roman"/>
          <w:sz w:val="21"/>
          <w:szCs w:val="21"/>
          <w:highlight w:val="none"/>
          <w:u w:val="single"/>
        </w:rPr>
        <w:t xml:space="preserve">     </w:t>
      </w:r>
      <w:r>
        <w:rPr>
          <w:rFonts w:hint="eastAsia" w:ascii="Times New Roman" w:hAnsi="Times New Roman"/>
          <w:sz w:val="21"/>
          <w:szCs w:val="21"/>
          <w:highlight w:val="none"/>
          <w:u w:val="single"/>
        </w:rPr>
        <w:t xml:space="preserve">余工 </w:t>
      </w:r>
      <w:r>
        <w:rPr>
          <w:rFonts w:hint="eastAsia" w:ascii="Times New Roman" w:hAnsi="Times New Roman"/>
          <w:sz w:val="21"/>
          <w:szCs w:val="21"/>
          <w:highlight w:val="none"/>
          <w:u w:val="single"/>
          <w:lang w:eastAsia="zh-CN"/>
        </w:rPr>
        <w:t>、</w:t>
      </w:r>
      <w:r>
        <w:rPr>
          <w:rFonts w:hint="eastAsia" w:ascii="Times New Roman" w:hAnsi="Times New Roman"/>
          <w:sz w:val="21"/>
          <w:szCs w:val="21"/>
          <w:highlight w:val="none"/>
          <w:u w:val="single"/>
          <w:lang w:val="en-US" w:eastAsia="zh-CN"/>
        </w:rPr>
        <w:t>方</w:t>
      </w:r>
      <w:r>
        <w:rPr>
          <w:rFonts w:hint="eastAsia" w:ascii="Times New Roman" w:hAnsi="Times New Roman"/>
          <w:sz w:val="21"/>
          <w:szCs w:val="21"/>
          <w:highlight w:val="none"/>
          <w:u w:val="single"/>
        </w:rPr>
        <w:t xml:space="preserve">工             </w:t>
      </w:r>
    </w:p>
    <w:p w14:paraId="01ED1539">
      <w:pPr>
        <w:pageBreakBefore w:val="0"/>
        <w:widowControl w:val="0"/>
        <w:kinsoku/>
        <w:wordWrap/>
        <w:overflowPunct/>
        <w:topLinePunct w:val="0"/>
        <w:autoSpaceDE/>
        <w:autoSpaceDN/>
        <w:bidi w:val="0"/>
        <w:adjustRightInd/>
        <w:spacing w:line="440" w:lineRule="exact"/>
        <w:ind w:left="0" w:firstLine="420" w:firstLineChars="200"/>
        <w:textAlignment w:val="auto"/>
        <w:rPr>
          <w:rFonts w:hint="default" w:ascii="Times New Roman" w:hAnsi="Times New Roman"/>
          <w:sz w:val="21"/>
          <w:szCs w:val="21"/>
          <w:highlight w:val="none"/>
          <w:u w:val="single"/>
        </w:rPr>
      </w:pPr>
      <w:r>
        <w:rPr>
          <w:rFonts w:hint="eastAsia" w:ascii="Times New Roman" w:hAnsi="Times New Roman"/>
          <w:sz w:val="21"/>
          <w:szCs w:val="21"/>
          <w:highlight w:val="none"/>
        </w:rPr>
        <w:t>电    话：</w:t>
      </w:r>
      <w:r>
        <w:rPr>
          <w:rFonts w:hint="default" w:ascii="Times New Roman" w:hAnsi="Times New Roman"/>
          <w:sz w:val="21"/>
          <w:szCs w:val="21"/>
          <w:highlight w:val="none"/>
          <w:u w:val="single"/>
        </w:rPr>
        <w:t xml:space="preserve"> </w:t>
      </w:r>
      <w:r>
        <w:rPr>
          <w:rFonts w:hint="eastAsia" w:ascii="Times New Roman" w:hAnsi="Times New Roman"/>
          <w:sz w:val="21"/>
          <w:szCs w:val="21"/>
          <w:highlight w:val="none"/>
          <w:u w:val="single"/>
        </w:rPr>
        <w:t>13866130523</w:t>
      </w:r>
      <w:r>
        <w:rPr>
          <w:rFonts w:hint="default" w:ascii="Times New Roman" w:hAnsi="Times New Roman"/>
          <w:sz w:val="21"/>
          <w:szCs w:val="21"/>
          <w:highlight w:val="none"/>
          <w:u w:val="single"/>
        </w:rPr>
        <w:t xml:space="preserve"> </w:t>
      </w:r>
      <w:r>
        <w:rPr>
          <w:rFonts w:hint="eastAsia" w:ascii="Times New Roman" w:hAnsi="Times New Roman"/>
          <w:sz w:val="21"/>
          <w:szCs w:val="21"/>
          <w:highlight w:val="none"/>
          <w:u w:val="single"/>
          <w:lang w:eastAsia="zh-CN"/>
        </w:rPr>
        <w:t>、</w:t>
      </w:r>
      <w:r>
        <w:rPr>
          <w:rFonts w:hint="default" w:ascii="Times New Roman" w:hAnsi="Times New Roman"/>
          <w:sz w:val="21"/>
          <w:szCs w:val="21"/>
          <w:highlight w:val="none"/>
          <w:u w:val="single"/>
        </w:rPr>
        <w:t xml:space="preserve"> </w:t>
      </w:r>
      <w:r>
        <w:rPr>
          <w:rFonts w:hint="eastAsia" w:ascii="Times New Roman" w:hAnsi="Times New Roman"/>
          <w:sz w:val="21"/>
          <w:szCs w:val="21"/>
          <w:highlight w:val="none"/>
          <w:u w:val="single"/>
          <w:lang w:val="en-US" w:eastAsia="zh-CN"/>
        </w:rPr>
        <w:t xml:space="preserve">15256002215 </w:t>
      </w:r>
      <w:r>
        <w:rPr>
          <w:rFonts w:hint="default" w:ascii="Times New Roman" w:hAnsi="Times New Roman"/>
          <w:sz w:val="21"/>
          <w:szCs w:val="21"/>
          <w:highlight w:val="none"/>
          <w:u w:val="single"/>
        </w:rPr>
        <w:t xml:space="preserve"> </w:t>
      </w:r>
    </w:p>
    <w:p w14:paraId="711CB104">
      <w:pPr>
        <w:pageBreakBefore w:val="0"/>
        <w:widowControl w:val="0"/>
        <w:kinsoku/>
        <w:wordWrap/>
        <w:overflowPunct/>
        <w:topLinePunct w:val="0"/>
        <w:autoSpaceDE/>
        <w:autoSpaceDN/>
        <w:bidi w:val="0"/>
        <w:adjustRightInd/>
        <w:spacing w:line="440" w:lineRule="exact"/>
        <w:ind w:left="0" w:firstLine="420" w:firstLineChars="200"/>
        <w:textAlignment w:val="auto"/>
        <w:rPr>
          <w:rFonts w:hint="eastAsia" w:ascii="Times New Roman" w:hAnsi="Times New Roman"/>
          <w:sz w:val="21"/>
          <w:szCs w:val="21"/>
          <w:highlight w:val="none"/>
        </w:rPr>
      </w:pPr>
      <w:r>
        <w:rPr>
          <w:rFonts w:hint="eastAsia" w:ascii="Times New Roman" w:hAnsi="Times New Roman"/>
          <w:sz w:val="21"/>
          <w:szCs w:val="21"/>
          <w:highlight w:val="none"/>
        </w:rPr>
        <w:t>电子邮箱：</w:t>
      </w:r>
      <w:r>
        <w:rPr>
          <w:rFonts w:hint="default" w:ascii="Times New Roman" w:hAnsi="Times New Roman"/>
          <w:sz w:val="21"/>
          <w:szCs w:val="21"/>
          <w:highlight w:val="none"/>
          <w:u w:val="single"/>
        </w:rPr>
        <w:t xml:space="preserve">          /              </w:t>
      </w:r>
      <w:r>
        <w:rPr>
          <w:rFonts w:hint="eastAsia" w:ascii="Times New Roman" w:hAnsi="Times New Roman"/>
          <w:sz w:val="21"/>
          <w:szCs w:val="21"/>
          <w:highlight w:val="none"/>
          <w:u w:val="single"/>
          <w:lang w:val="en-US" w:eastAsia="zh-CN"/>
        </w:rPr>
        <w:t xml:space="preserve"> </w:t>
      </w:r>
      <w:r>
        <w:rPr>
          <w:rFonts w:hint="default" w:ascii="Times New Roman" w:hAnsi="Times New Roman"/>
          <w:sz w:val="21"/>
          <w:szCs w:val="21"/>
          <w:highlight w:val="none"/>
          <w:u w:val="single"/>
        </w:rPr>
        <w:t xml:space="preserve">    </w:t>
      </w:r>
    </w:p>
    <w:p w14:paraId="7953926B">
      <w:pPr>
        <w:pStyle w:val="9"/>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   </w:t>
      </w:r>
    </w:p>
    <w:p w14:paraId="1126E31E">
      <w:pPr>
        <w:pStyle w:val="3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45FE44CE">
      <w:pPr>
        <w:pStyle w:val="3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2024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 xml:space="preserve"> 8 </w:t>
      </w:r>
      <w:r>
        <w:rPr>
          <w:rFonts w:hint="eastAsia" w:ascii="宋体" w:hAnsi="宋体" w:eastAsia="宋体" w:cs="宋体"/>
          <w:color w:val="auto"/>
          <w:sz w:val="21"/>
          <w:szCs w:val="21"/>
          <w:highlight w:val="none"/>
        </w:rPr>
        <w:t>月</w:t>
      </w:r>
    </w:p>
    <w:p w14:paraId="0319709C">
      <w:pPr>
        <w:rPr>
          <w:rFonts w:ascii="Times New Roman" w:hAnsi="Times New Roman" w:cs="Times New Roman"/>
          <w:sz w:val="24"/>
          <w:szCs w:val="28"/>
          <w:highlight w:val="none"/>
        </w:rPr>
      </w:pPr>
    </w:p>
    <w:p w14:paraId="64121131">
      <w:pPr>
        <w:rPr>
          <w:rFonts w:ascii="Times New Roman" w:hAnsi="Times New Roman" w:cs="Times New Roman"/>
          <w:sz w:val="24"/>
          <w:szCs w:val="28"/>
          <w:highlight w:val="none"/>
        </w:rPr>
      </w:pPr>
      <w:r>
        <w:rPr>
          <w:rFonts w:ascii="Times New Roman" w:hAnsi="Times New Roman" w:cs="Times New Roman"/>
          <w:sz w:val="24"/>
          <w:szCs w:val="28"/>
          <w:highlight w:val="none"/>
        </w:rPr>
        <w:br w:type="page"/>
      </w:r>
    </w:p>
    <w:p w14:paraId="42A7A273">
      <w:pPr>
        <w:pStyle w:val="3"/>
        <w:spacing w:before="312" w:after="312"/>
        <w:rPr>
          <w:rFonts w:ascii="Times New Roman" w:hAnsi="Times New Roman" w:eastAsia="宋体" w:cs="Times New Roman"/>
          <w:highlight w:val="none"/>
        </w:rPr>
      </w:pPr>
      <w:bookmarkStart w:id="44" w:name="_Toc1355"/>
      <w:r>
        <w:rPr>
          <w:rFonts w:ascii="Times New Roman" w:hAnsi="Times New Roman" w:eastAsia="宋体" w:cs="Times New Roman"/>
          <w:highlight w:val="none"/>
        </w:rPr>
        <w:t>供应商须知</w:t>
      </w:r>
      <w:bookmarkEnd w:id="44"/>
    </w:p>
    <w:p w14:paraId="54C9D42C">
      <w:pPr>
        <w:spacing w:line="440" w:lineRule="exact"/>
        <w:jc w:val="center"/>
        <w:outlineLvl w:val="1"/>
        <w:rPr>
          <w:rFonts w:ascii="Times New Roman" w:hAnsi="Times New Roman" w:eastAsia="黑体" w:cs="Times New Roman"/>
          <w:sz w:val="28"/>
          <w:szCs w:val="28"/>
          <w:highlight w:val="none"/>
        </w:rPr>
      </w:pPr>
      <w:bookmarkStart w:id="45" w:name="_Toc26656928"/>
      <w:bookmarkStart w:id="46" w:name="_Toc55466811"/>
      <w:bookmarkStart w:id="47" w:name="_Toc19501"/>
      <w:bookmarkStart w:id="48" w:name="_Toc29381_WPSOffice_Level2"/>
      <w:bookmarkStart w:id="49" w:name="_Toc16069"/>
      <w:r>
        <w:rPr>
          <w:rFonts w:ascii="Times New Roman" w:hAnsi="Times New Roman" w:eastAsia="黑体" w:cs="Times New Roman"/>
          <w:sz w:val="28"/>
          <w:szCs w:val="28"/>
          <w:highlight w:val="none"/>
        </w:rPr>
        <w:t>供应商须知前附表</w:t>
      </w:r>
      <w:bookmarkEnd w:id="45"/>
      <w:bookmarkEnd w:id="46"/>
      <w:bookmarkEnd w:id="47"/>
      <w:bookmarkEnd w:id="48"/>
      <w:bookmarkEnd w:id="49"/>
    </w:p>
    <w:tbl>
      <w:tblPr>
        <w:tblStyle w:val="23"/>
        <w:tblW w:w="936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57" w:type="dxa"/>
          <w:bottom w:w="0" w:type="dxa"/>
          <w:right w:w="57" w:type="dxa"/>
        </w:tblCellMar>
      </w:tblPr>
      <w:tblGrid>
        <w:gridCol w:w="1060"/>
        <w:gridCol w:w="3200"/>
        <w:gridCol w:w="5107"/>
      </w:tblGrid>
      <w:tr w14:paraId="2AF40B9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454" w:hRule="atLeast"/>
          <w:tblHeader/>
          <w:jc w:val="center"/>
        </w:trPr>
        <w:tc>
          <w:tcPr>
            <w:tcW w:w="1060" w:type="dxa"/>
            <w:vAlign w:val="center"/>
          </w:tcPr>
          <w:p w14:paraId="4403A1C4">
            <w:pPr>
              <w:keepNext w:val="0"/>
              <w:keepLines w:val="0"/>
              <w:suppressLineNumbers w:val="0"/>
              <w:spacing w:before="0" w:beforeAutospacing="0" w:after="0" w:afterAutospacing="0"/>
              <w:ind w:left="0" w:right="0"/>
              <w:jc w:val="center"/>
              <w:rPr>
                <w:rFonts w:hint="default"/>
                <w:b/>
                <w:color w:val="auto"/>
                <w:szCs w:val="21"/>
                <w:highlight w:val="none"/>
              </w:rPr>
            </w:pPr>
            <w:r>
              <w:rPr>
                <w:rFonts w:hint="default"/>
                <w:b/>
                <w:color w:val="auto"/>
                <w:sz w:val="22"/>
                <w:szCs w:val="21"/>
                <w:highlight w:val="none"/>
              </w:rPr>
              <w:t>条款号</w:t>
            </w:r>
          </w:p>
        </w:tc>
        <w:tc>
          <w:tcPr>
            <w:tcW w:w="3200" w:type="dxa"/>
            <w:vAlign w:val="center"/>
          </w:tcPr>
          <w:p w14:paraId="3057DD44">
            <w:pPr>
              <w:keepNext w:val="0"/>
              <w:keepLines w:val="0"/>
              <w:suppressLineNumbers w:val="0"/>
              <w:spacing w:before="0" w:beforeAutospacing="0" w:after="0" w:afterAutospacing="0"/>
              <w:ind w:left="0" w:right="0"/>
              <w:jc w:val="center"/>
              <w:rPr>
                <w:rFonts w:hint="default"/>
                <w:b/>
                <w:color w:val="auto"/>
                <w:szCs w:val="21"/>
                <w:highlight w:val="none"/>
              </w:rPr>
            </w:pPr>
            <w:r>
              <w:rPr>
                <w:rFonts w:hint="default"/>
                <w:b/>
                <w:color w:val="auto"/>
                <w:sz w:val="22"/>
                <w:szCs w:val="21"/>
                <w:highlight w:val="none"/>
              </w:rPr>
              <w:t>条 款 名 称</w:t>
            </w:r>
          </w:p>
        </w:tc>
        <w:tc>
          <w:tcPr>
            <w:tcW w:w="5107" w:type="dxa"/>
            <w:vAlign w:val="center"/>
          </w:tcPr>
          <w:p w14:paraId="20DB1778">
            <w:pPr>
              <w:keepNext w:val="0"/>
              <w:keepLines w:val="0"/>
              <w:suppressLineNumbers w:val="0"/>
              <w:spacing w:before="0" w:beforeAutospacing="0" w:after="0" w:afterAutospacing="0"/>
              <w:ind w:left="42" w:leftChars="20" w:right="42" w:rightChars="20"/>
              <w:jc w:val="center"/>
              <w:rPr>
                <w:rFonts w:hint="default"/>
                <w:b/>
                <w:color w:val="auto"/>
                <w:szCs w:val="21"/>
                <w:highlight w:val="none"/>
              </w:rPr>
            </w:pPr>
            <w:r>
              <w:rPr>
                <w:rFonts w:hint="default"/>
                <w:b/>
                <w:color w:val="auto"/>
                <w:sz w:val="22"/>
                <w:szCs w:val="21"/>
                <w:highlight w:val="none"/>
              </w:rPr>
              <w:t>编 列 内 容</w:t>
            </w:r>
          </w:p>
        </w:tc>
      </w:tr>
      <w:tr w14:paraId="57A25F1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2B97D86C">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highlight w:val="none"/>
                <w:u w:val="none"/>
                <w:lang w:val="en-US" w:eastAsia="zh-CN" w:bidi="ar"/>
              </w:rPr>
              <w:t>1</w:t>
            </w:r>
          </w:p>
        </w:tc>
        <w:tc>
          <w:tcPr>
            <w:tcW w:w="3200" w:type="dxa"/>
            <w:vAlign w:val="center"/>
          </w:tcPr>
          <w:p w14:paraId="4E7E917C">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eastAsiaTheme="minorEastAsia"/>
                <w:color w:val="auto"/>
                <w:sz w:val="22"/>
                <w:szCs w:val="21"/>
                <w:highlight w:val="none"/>
                <w:lang w:eastAsia="zh-CN"/>
              </w:rPr>
              <w:t>采购</w:t>
            </w:r>
            <w:r>
              <w:rPr>
                <w:rFonts w:hint="default"/>
                <w:color w:val="auto"/>
                <w:sz w:val="22"/>
                <w:szCs w:val="21"/>
                <w:highlight w:val="none"/>
              </w:rPr>
              <w:t>人</w:t>
            </w:r>
          </w:p>
        </w:tc>
        <w:tc>
          <w:tcPr>
            <w:tcW w:w="5107" w:type="dxa"/>
            <w:vAlign w:val="center"/>
          </w:tcPr>
          <w:p w14:paraId="1441A7FE">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default"/>
                <w:bCs/>
                <w:color w:val="auto"/>
                <w:kern w:val="0"/>
                <w:sz w:val="22"/>
                <w:szCs w:val="21"/>
                <w:highlight w:val="none"/>
                <w:lang w:bidi="ar"/>
              </w:rPr>
              <w:t>见</w:t>
            </w:r>
            <w:r>
              <w:rPr>
                <w:rFonts w:hint="eastAsia"/>
                <w:bCs/>
                <w:color w:val="auto"/>
                <w:kern w:val="0"/>
                <w:sz w:val="22"/>
                <w:szCs w:val="21"/>
                <w:highlight w:val="none"/>
                <w:lang w:val="en-US" w:eastAsia="zh-CN" w:bidi="ar"/>
              </w:rPr>
              <w:t>采购</w:t>
            </w:r>
            <w:r>
              <w:rPr>
                <w:rFonts w:hint="default"/>
                <w:bCs/>
                <w:color w:val="auto"/>
                <w:kern w:val="0"/>
                <w:sz w:val="22"/>
                <w:szCs w:val="21"/>
                <w:highlight w:val="none"/>
                <w:lang w:bidi="ar"/>
              </w:rPr>
              <w:t>公告</w:t>
            </w:r>
          </w:p>
        </w:tc>
      </w:tr>
      <w:tr w14:paraId="3686FB0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6C8324B3">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highlight w:val="none"/>
                <w:u w:val="none"/>
                <w:lang w:val="en-US" w:eastAsia="zh-CN" w:bidi="ar"/>
              </w:rPr>
              <w:t>2</w:t>
            </w:r>
          </w:p>
        </w:tc>
        <w:tc>
          <w:tcPr>
            <w:tcW w:w="3200" w:type="dxa"/>
            <w:vAlign w:val="center"/>
          </w:tcPr>
          <w:p w14:paraId="2BED06D4">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招标代理机构</w:t>
            </w:r>
          </w:p>
        </w:tc>
        <w:tc>
          <w:tcPr>
            <w:tcW w:w="5107" w:type="dxa"/>
            <w:vAlign w:val="center"/>
          </w:tcPr>
          <w:p w14:paraId="40AED406">
            <w:pPr>
              <w:keepNext w:val="0"/>
              <w:keepLines w:val="0"/>
              <w:suppressLineNumbers w:val="0"/>
              <w:spacing w:before="0" w:beforeAutospacing="0" w:after="0" w:afterAutospacing="0"/>
              <w:ind w:left="42" w:leftChars="20" w:right="42" w:rightChars="20"/>
              <w:rPr>
                <w:rFonts w:hint="eastAsia" w:eastAsiaTheme="minorEastAsia"/>
                <w:color w:val="auto"/>
                <w:szCs w:val="21"/>
                <w:highlight w:val="none"/>
                <w:lang w:eastAsia="zh-CN"/>
              </w:rPr>
            </w:pPr>
            <w:r>
              <w:rPr>
                <w:rFonts w:hint="eastAsia" w:eastAsiaTheme="minorEastAsia"/>
                <w:bCs/>
                <w:color w:val="auto"/>
                <w:kern w:val="0"/>
                <w:sz w:val="22"/>
                <w:szCs w:val="21"/>
                <w:highlight w:val="none"/>
                <w:lang w:eastAsia="zh-CN" w:bidi="ar"/>
              </w:rPr>
              <w:t>无</w:t>
            </w:r>
          </w:p>
        </w:tc>
      </w:tr>
      <w:tr w14:paraId="1E07B0C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4F96B37D">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highlight w:val="none"/>
                <w:u w:val="none"/>
                <w:lang w:val="en-US" w:eastAsia="zh-CN" w:bidi="ar"/>
              </w:rPr>
              <w:t>3</w:t>
            </w:r>
          </w:p>
        </w:tc>
        <w:tc>
          <w:tcPr>
            <w:tcW w:w="3200" w:type="dxa"/>
            <w:vAlign w:val="center"/>
          </w:tcPr>
          <w:p w14:paraId="462431B3">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项目名称</w:t>
            </w:r>
          </w:p>
        </w:tc>
        <w:tc>
          <w:tcPr>
            <w:tcW w:w="5107" w:type="dxa"/>
            <w:vAlign w:val="center"/>
          </w:tcPr>
          <w:p w14:paraId="3239F922">
            <w:pPr>
              <w:keepNext w:val="0"/>
              <w:keepLines w:val="0"/>
              <w:suppressLineNumbers w:val="0"/>
              <w:spacing w:before="0" w:beforeAutospacing="0" w:after="0" w:afterAutospacing="0"/>
              <w:ind w:left="42" w:leftChars="20" w:right="42" w:rightChars="20"/>
              <w:rPr>
                <w:rFonts w:hint="eastAsia" w:eastAsia="宋体"/>
                <w:color w:val="auto"/>
                <w:szCs w:val="21"/>
                <w:highlight w:val="none"/>
                <w:lang w:eastAsia="zh-CN"/>
              </w:rPr>
            </w:pPr>
            <w:r>
              <w:rPr>
                <w:rFonts w:hint="default"/>
                <w:bCs/>
                <w:color w:val="auto"/>
                <w:kern w:val="0"/>
                <w:sz w:val="22"/>
                <w:szCs w:val="21"/>
                <w:highlight w:val="none"/>
                <w:lang w:bidi="ar"/>
              </w:rPr>
              <w:t>见</w:t>
            </w:r>
            <w:r>
              <w:rPr>
                <w:rFonts w:hint="eastAsia"/>
                <w:bCs/>
                <w:color w:val="auto"/>
                <w:kern w:val="0"/>
                <w:sz w:val="22"/>
                <w:szCs w:val="21"/>
                <w:highlight w:val="none"/>
                <w:lang w:val="en-US" w:eastAsia="zh-CN" w:bidi="ar"/>
              </w:rPr>
              <w:t>采购</w:t>
            </w:r>
            <w:r>
              <w:rPr>
                <w:rFonts w:hint="default"/>
                <w:bCs/>
                <w:color w:val="auto"/>
                <w:kern w:val="0"/>
                <w:sz w:val="22"/>
                <w:szCs w:val="21"/>
                <w:highlight w:val="none"/>
                <w:lang w:bidi="ar"/>
              </w:rPr>
              <w:t>公告</w:t>
            </w:r>
          </w:p>
        </w:tc>
      </w:tr>
      <w:tr w14:paraId="0BC9E48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7F6709DF">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highlight w:val="none"/>
                <w:u w:val="none"/>
                <w:lang w:val="en-US" w:eastAsia="zh-CN" w:bidi="ar"/>
              </w:rPr>
              <w:t>4</w:t>
            </w:r>
          </w:p>
        </w:tc>
        <w:tc>
          <w:tcPr>
            <w:tcW w:w="3200" w:type="dxa"/>
            <w:vAlign w:val="center"/>
          </w:tcPr>
          <w:p w14:paraId="3DA5A5E7">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rPr>
              <w:t>工程项目名称</w:t>
            </w:r>
          </w:p>
        </w:tc>
        <w:tc>
          <w:tcPr>
            <w:tcW w:w="5107" w:type="dxa"/>
            <w:vAlign w:val="center"/>
          </w:tcPr>
          <w:p w14:paraId="2611ED31">
            <w:pPr>
              <w:keepNext w:val="0"/>
              <w:keepLines w:val="0"/>
              <w:suppressLineNumbers w:val="0"/>
              <w:spacing w:before="0" w:beforeAutospacing="0" w:after="0" w:afterAutospacing="0"/>
              <w:ind w:left="42" w:leftChars="20" w:right="42" w:rightChars="20"/>
              <w:jc w:val="left"/>
              <w:rPr>
                <w:rFonts w:hint="eastAsia" w:eastAsia="宋体"/>
                <w:color w:val="auto"/>
                <w:szCs w:val="21"/>
                <w:highlight w:val="none"/>
                <w:lang w:eastAsia="zh-CN"/>
              </w:rPr>
            </w:pPr>
            <w:r>
              <w:rPr>
                <w:rFonts w:hint="default"/>
                <w:bCs/>
                <w:color w:val="auto"/>
                <w:kern w:val="0"/>
                <w:sz w:val="22"/>
                <w:szCs w:val="21"/>
                <w:highlight w:val="none"/>
                <w:lang w:bidi="ar"/>
              </w:rPr>
              <w:t>见</w:t>
            </w:r>
            <w:r>
              <w:rPr>
                <w:rFonts w:hint="eastAsia"/>
                <w:bCs/>
                <w:color w:val="auto"/>
                <w:kern w:val="0"/>
                <w:sz w:val="22"/>
                <w:szCs w:val="21"/>
                <w:highlight w:val="none"/>
                <w:lang w:val="en-US" w:eastAsia="zh-CN" w:bidi="ar"/>
              </w:rPr>
              <w:t>采购</w:t>
            </w:r>
            <w:r>
              <w:rPr>
                <w:rFonts w:hint="default"/>
                <w:bCs/>
                <w:color w:val="auto"/>
                <w:kern w:val="0"/>
                <w:sz w:val="22"/>
                <w:szCs w:val="21"/>
                <w:highlight w:val="none"/>
                <w:lang w:bidi="ar"/>
              </w:rPr>
              <w:t>公告</w:t>
            </w:r>
          </w:p>
        </w:tc>
      </w:tr>
      <w:tr w14:paraId="6E2FDFC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313D9B36">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highlight w:val="none"/>
                <w:u w:val="none"/>
                <w:lang w:val="en-US" w:eastAsia="zh-CN" w:bidi="ar"/>
              </w:rPr>
              <w:t>5</w:t>
            </w:r>
          </w:p>
        </w:tc>
        <w:tc>
          <w:tcPr>
            <w:tcW w:w="3200" w:type="dxa"/>
            <w:vAlign w:val="center"/>
          </w:tcPr>
          <w:p w14:paraId="35B7DADC">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资金来源及比例</w:t>
            </w:r>
          </w:p>
        </w:tc>
        <w:tc>
          <w:tcPr>
            <w:tcW w:w="5107" w:type="dxa"/>
            <w:vAlign w:val="center"/>
          </w:tcPr>
          <w:p w14:paraId="2096B102">
            <w:pPr>
              <w:keepNext w:val="0"/>
              <w:keepLines w:val="0"/>
              <w:suppressLineNumbers w:val="0"/>
              <w:spacing w:before="0" w:beforeAutospacing="0" w:after="0" w:afterAutospacing="0"/>
              <w:ind w:left="42" w:leftChars="20" w:right="42" w:rightChars="20"/>
              <w:jc w:val="left"/>
              <w:rPr>
                <w:rFonts w:hint="default"/>
                <w:color w:val="auto"/>
                <w:szCs w:val="21"/>
                <w:highlight w:val="none"/>
              </w:rPr>
            </w:pPr>
            <w:r>
              <w:rPr>
                <w:rFonts w:hint="eastAsia" w:ascii="宋体" w:hAnsi="宋体" w:cs="宋体"/>
                <w:bCs/>
                <w:color w:val="auto"/>
                <w:kern w:val="0"/>
                <w:szCs w:val="21"/>
                <w:highlight w:val="none"/>
                <w:lang w:bidi="ar"/>
              </w:rPr>
              <w:t>业主自筹，100%</w:t>
            </w:r>
          </w:p>
        </w:tc>
      </w:tr>
      <w:tr w14:paraId="24358D3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1588E9C6">
            <w:pPr>
              <w:keepNext w:val="0"/>
              <w:keepLines w:val="0"/>
              <w:widowControl/>
              <w:suppressLineNumbers w:val="0"/>
              <w:spacing w:before="0" w:beforeAutospacing="0" w:after="0" w:afterAutospacing="0"/>
              <w:ind w:left="0" w:right="0"/>
              <w:jc w:val="center"/>
              <w:textAlignment w:val="center"/>
              <w:rPr>
                <w:rFonts w:hint="default"/>
                <w:color w:val="auto"/>
                <w:sz w:val="22"/>
                <w:szCs w:val="21"/>
                <w:highlight w:val="none"/>
              </w:rPr>
            </w:pPr>
            <w:r>
              <w:rPr>
                <w:rFonts w:hint="default" w:ascii="Calibri" w:hAnsi="Calibri" w:eastAsia="宋体" w:cs="Calibri"/>
                <w:i w:val="0"/>
                <w:iCs w:val="0"/>
                <w:color w:val="000000"/>
                <w:kern w:val="0"/>
                <w:sz w:val="22"/>
                <w:szCs w:val="22"/>
                <w:highlight w:val="none"/>
                <w:u w:val="none"/>
                <w:lang w:val="en-US" w:eastAsia="zh-CN" w:bidi="ar"/>
              </w:rPr>
              <w:t>6</w:t>
            </w:r>
          </w:p>
        </w:tc>
        <w:tc>
          <w:tcPr>
            <w:tcW w:w="3200" w:type="dxa"/>
            <w:vAlign w:val="center"/>
          </w:tcPr>
          <w:p w14:paraId="3D5224DF">
            <w:pPr>
              <w:keepNext w:val="0"/>
              <w:keepLines w:val="0"/>
              <w:suppressLineNumbers w:val="0"/>
              <w:spacing w:before="0" w:beforeAutospacing="0" w:after="0" w:afterAutospacing="0"/>
              <w:ind w:left="0" w:right="0"/>
              <w:jc w:val="center"/>
              <w:rPr>
                <w:rFonts w:hint="eastAsia"/>
                <w:color w:val="auto"/>
                <w:sz w:val="22"/>
                <w:szCs w:val="21"/>
                <w:highlight w:val="none"/>
              </w:rPr>
            </w:pPr>
            <w:r>
              <w:rPr>
                <w:rFonts w:hint="default"/>
                <w:color w:val="auto"/>
                <w:sz w:val="22"/>
                <w:szCs w:val="21"/>
                <w:highlight w:val="none"/>
              </w:rPr>
              <w:t>资金落实情况</w:t>
            </w:r>
          </w:p>
        </w:tc>
        <w:tc>
          <w:tcPr>
            <w:tcW w:w="5107" w:type="dxa"/>
            <w:vAlign w:val="center"/>
          </w:tcPr>
          <w:p w14:paraId="2DFCE0A5">
            <w:pPr>
              <w:keepNext w:val="0"/>
              <w:keepLines w:val="0"/>
              <w:suppressLineNumbers w:val="0"/>
              <w:spacing w:before="0" w:beforeAutospacing="0" w:after="0" w:afterAutospacing="0"/>
              <w:ind w:left="42" w:leftChars="20" w:right="42" w:rightChars="20"/>
              <w:rPr>
                <w:rFonts w:hint="default"/>
                <w:bCs/>
                <w:color w:val="auto"/>
                <w:kern w:val="0"/>
                <w:sz w:val="22"/>
                <w:szCs w:val="21"/>
                <w:highlight w:val="none"/>
                <w:lang w:bidi="ar"/>
              </w:rPr>
            </w:pPr>
            <w:r>
              <w:rPr>
                <w:rFonts w:hint="default"/>
                <w:color w:val="auto"/>
                <w:sz w:val="22"/>
                <w:szCs w:val="21"/>
                <w:highlight w:val="none"/>
              </w:rPr>
              <w:t>已落实</w:t>
            </w:r>
          </w:p>
        </w:tc>
      </w:tr>
      <w:tr w14:paraId="7CA391F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7D96A32A">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highlight w:val="none"/>
                <w:u w:val="none"/>
                <w:lang w:val="en-US" w:eastAsia="zh-CN" w:bidi="ar"/>
              </w:rPr>
              <w:t>7</w:t>
            </w:r>
          </w:p>
        </w:tc>
        <w:tc>
          <w:tcPr>
            <w:tcW w:w="3200" w:type="dxa"/>
            <w:vAlign w:val="center"/>
          </w:tcPr>
          <w:p w14:paraId="5A375A35">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发货期</w:t>
            </w:r>
          </w:p>
        </w:tc>
        <w:tc>
          <w:tcPr>
            <w:tcW w:w="5107" w:type="dxa"/>
            <w:vAlign w:val="center"/>
          </w:tcPr>
          <w:p w14:paraId="79F79C48">
            <w:pPr>
              <w:keepNext w:val="0"/>
              <w:keepLines w:val="0"/>
              <w:suppressLineNumbers w:val="0"/>
              <w:spacing w:before="0" w:beforeAutospacing="0" w:after="0" w:afterAutospacing="0"/>
              <w:ind w:left="42" w:leftChars="20" w:right="42" w:rightChars="20"/>
              <w:rPr>
                <w:rFonts w:hint="eastAsia"/>
                <w:color w:val="auto"/>
                <w:szCs w:val="21"/>
                <w:highlight w:val="none"/>
              </w:rPr>
            </w:pPr>
            <w:r>
              <w:rPr>
                <w:rFonts w:hint="default"/>
                <w:bCs/>
                <w:color w:val="auto"/>
                <w:kern w:val="0"/>
                <w:sz w:val="22"/>
                <w:szCs w:val="21"/>
                <w:highlight w:val="none"/>
                <w:lang w:bidi="ar"/>
              </w:rPr>
              <w:t>见</w:t>
            </w:r>
            <w:r>
              <w:rPr>
                <w:rFonts w:hint="eastAsia"/>
                <w:bCs/>
                <w:color w:val="auto"/>
                <w:kern w:val="0"/>
                <w:sz w:val="22"/>
                <w:szCs w:val="21"/>
                <w:highlight w:val="none"/>
                <w:lang w:val="en-US" w:eastAsia="zh-CN" w:bidi="ar"/>
              </w:rPr>
              <w:t>采购</w:t>
            </w:r>
            <w:r>
              <w:rPr>
                <w:rFonts w:hint="default"/>
                <w:bCs/>
                <w:color w:val="auto"/>
                <w:kern w:val="0"/>
                <w:sz w:val="22"/>
                <w:szCs w:val="21"/>
                <w:highlight w:val="none"/>
                <w:lang w:bidi="ar"/>
              </w:rPr>
              <w:t>公告</w:t>
            </w:r>
          </w:p>
        </w:tc>
      </w:tr>
      <w:tr w14:paraId="43C3692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19DA5317">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highlight w:val="none"/>
                <w:u w:val="none"/>
                <w:lang w:val="en-US" w:eastAsia="zh-CN" w:bidi="ar"/>
              </w:rPr>
              <w:t>8</w:t>
            </w:r>
          </w:p>
        </w:tc>
        <w:tc>
          <w:tcPr>
            <w:tcW w:w="3200" w:type="dxa"/>
            <w:vAlign w:val="center"/>
          </w:tcPr>
          <w:p w14:paraId="5AE92E7C">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交货地点</w:t>
            </w:r>
          </w:p>
        </w:tc>
        <w:tc>
          <w:tcPr>
            <w:tcW w:w="5107" w:type="dxa"/>
            <w:vAlign w:val="center"/>
          </w:tcPr>
          <w:p w14:paraId="546D9021">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default"/>
                <w:bCs/>
                <w:color w:val="auto"/>
                <w:kern w:val="0"/>
                <w:sz w:val="22"/>
                <w:szCs w:val="21"/>
                <w:highlight w:val="none"/>
                <w:lang w:bidi="ar"/>
              </w:rPr>
              <w:t>见</w:t>
            </w:r>
            <w:r>
              <w:rPr>
                <w:rFonts w:hint="eastAsia"/>
                <w:bCs/>
                <w:color w:val="auto"/>
                <w:kern w:val="0"/>
                <w:sz w:val="22"/>
                <w:szCs w:val="21"/>
                <w:highlight w:val="none"/>
                <w:lang w:val="en-US" w:eastAsia="zh-CN" w:bidi="ar"/>
              </w:rPr>
              <w:t>采购</w:t>
            </w:r>
            <w:r>
              <w:rPr>
                <w:rFonts w:hint="default"/>
                <w:bCs/>
                <w:color w:val="auto"/>
                <w:kern w:val="0"/>
                <w:sz w:val="22"/>
                <w:szCs w:val="21"/>
                <w:highlight w:val="none"/>
                <w:lang w:bidi="ar"/>
              </w:rPr>
              <w:t>公告</w:t>
            </w:r>
          </w:p>
        </w:tc>
      </w:tr>
      <w:tr w14:paraId="21E2D12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6DFB48D0">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highlight w:val="none"/>
                <w:u w:val="none"/>
                <w:lang w:val="en-US" w:eastAsia="zh-CN" w:bidi="ar"/>
              </w:rPr>
              <w:t>9</w:t>
            </w:r>
          </w:p>
        </w:tc>
        <w:tc>
          <w:tcPr>
            <w:tcW w:w="3200" w:type="dxa"/>
            <w:vAlign w:val="center"/>
          </w:tcPr>
          <w:p w14:paraId="1823048D">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 xml:space="preserve">技术性能指标 </w:t>
            </w:r>
          </w:p>
        </w:tc>
        <w:tc>
          <w:tcPr>
            <w:tcW w:w="5107" w:type="dxa"/>
            <w:vAlign w:val="center"/>
          </w:tcPr>
          <w:p w14:paraId="4DDDE4B4">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eastAsia"/>
                <w:bCs/>
                <w:color w:val="auto"/>
                <w:kern w:val="0"/>
                <w:sz w:val="22"/>
                <w:szCs w:val="21"/>
                <w:highlight w:val="none"/>
                <w:lang w:bidi="ar"/>
              </w:rPr>
              <w:t>符合</w:t>
            </w:r>
            <w:r>
              <w:rPr>
                <w:rFonts w:hint="eastAsia" w:eastAsiaTheme="minorEastAsia"/>
                <w:bCs/>
                <w:color w:val="auto"/>
                <w:kern w:val="0"/>
                <w:sz w:val="22"/>
                <w:szCs w:val="21"/>
                <w:highlight w:val="none"/>
                <w:lang w:eastAsia="zh-CN" w:bidi="ar"/>
              </w:rPr>
              <w:t>响应文件</w:t>
            </w:r>
            <w:r>
              <w:rPr>
                <w:rFonts w:hint="eastAsia"/>
                <w:bCs/>
                <w:color w:val="auto"/>
                <w:kern w:val="0"/>
                <w:sz w:val="22"/>
                <w:szCs w:val="21"/>
                <w:highlight w:val="none"/>
                <w:lang w:bidi="ar"/>
              </w:rPr>
              <w:t>要求</w:t>
            </w:r>
          </w:p>
        </w:tc>
      </w:tr>
      <w:tr w14:paraId="63DEA4F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2C3DA483">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vertAlign w:val="superscript"/>
              </w:rPr>
            </w:pPr>
            <w:r>
              <w:rPr>
                <w:rFonts w:hint="default" w:ascii="Calibri" w:hAnsi="Calibri" w:eastAsia="宋体" w:cs="Calibri"/>
                <w:i w:val="0"/>
                <w:iCs w:val="0"/>
                <w:color w:val="000000"/>
                <w:kern w:val="0"/>
                <w:sz w:val="22"/>
                <w:szCs w:val="22"/>
                <w:highlight w:val="none"/>
                <w:u w:val="none"/>
                <w:lang w:val="en-US" w:eastAsia="zh-CN" w:bidi="ar"/>
              </w:rPr>
              <w:t>10</w:t>
            </w:r>
          </w:p>
        </w:tc>
        <w:tc>
          <w:tcPr>
            <w:tcW w:w="3200" w:type="dxa"/>
            <w:vAlign w:val="center"/>
          </w:tcPr>
          <w:p w14:paraId="44CAC767">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eastAsia" w:eastAsiaTheme="minorEastAsia"/>
                <w:color w:val="auto"/>
                <w:sz w:val="22"/>
                <w:szCs w:val="21"/>
                <w:highlight w:val="none"/>
                <w:lang w:eastAsia="zh-CN"/>
              </w:rPr>
              <w:t>供应商</w:t>
            </w:r>
            <w:r>
              <w:rPr>
                <w:rFonts w:hint="default"/>
                <w:color w:val="auto"/>
                <w:sz w:val="22"/>
                <w:szCs w:val="21"/>
                <w:highlight w:val="none"/>
              </w:rPr>
              <w:t>资质条件、能力</w:t>
            </w:r>
            <w:r>
              <w:rPr>
                <w:rFonts w:hint="eastAsia"/>
                <w:color w:val="auto"/>
                <w:sz w:val="22"/>
                <w:szCs w:val="21"/>
                <w:highlight w:val="none"/>
              </w:rPr>
              <w:t>、</w:t>
            </w:r>
            <w:r>
              <w:rPr>
                <w:rFonts w:hint="default"/>
                <w:color w:val="auto"/>
                <w:sz w:val="22"/>
                <w:szCs w:val="21"/>
                <w:highlight w:val="none"/>
              </w:rPr>
              <w:t>信誉</w:t>
            </w:r>
          </w:p>
        </w:tc>
        <w:tc>
          <w:tcPr>
            <w:tcW w:w="5107" w:type="dxa"/>
            <w:vAlign w:val="center"/>
          </w:tcPr>
          <w:p w14:paraId="44BCF637">
            <w:pPr>
              <w:keepNext w:val="0"/>
              <w:keepLines w:val="0"/>
              <w:suppressLineNumbers w:val="0"/>
              <w:spacing w:before="0" w:beforeAutospacing="0" w:after="0" w:afterAutospacing="0"/>
              <w:ind w:left="42" w:leftChars="20" w:right="42" w:rightChars="20"/>
              <w:rPr>
                <w:rFonts w:hint="default"/>
                <w:color w:val="auto"/>
                <w:sz w:val="22"/>
                <w:szCs w:val="21"/>
                <w:highlight w:val="none"/>
              </w:rPr>
            </w:pPr>
            <w:r>
              <w:rPr>
                <w:rFonts w:hint="default"/>
                <w:color w:val="auto"/>
                <w:sz w:val="22"/>
                <w:szCs w:val="21"/>
                <w:highlight w:val="none"/>
              </w:rPr>
              <w:t>（1）资质要求：</w:t>
            </w:r>
            <w:r>
              <w:rPr>
                <w:rFonts w:hint="default"/>
                <w:color w:val="auto"/>
                <w:sz w:val="22"/>
                <w:highlight w:val="none"/>
              </w:rPr>
              <w:t>见附录1</w:t>
            </w:r>
          </w:p>
          <w:p w14:paraId="233CFDA0">
            <w:pPr>
              <w:keepNext w:val="0"/>
              <w:keepLines w:val="0"/>
              <w:suppressLineNumbers w:val="0"/>
              <w:spacing w:before="0" w:beforeAutospacing="0" w:after="0" w:afterAutospacing="0"/>
              <w:ind w:left="42" w:leftChars="20" w:right="42" w:rightChars="20"/>
              <w:rPr>
                <w:rFonts w:hint="default"/>
                <w:color w:val="auto"/>
                <w:sz w:val="22"/>
                <w:highlight w:val="none"/>
              </w:rPr>
            </w:pPr>
            <w:r>
              <w:rPr>
                <w:rFonts w:hint="default"/>
                <w:color w:val="auto"/>
                <w:sz w:val="22"/>
                <w:szCs w:val="21"/>
                <w:highlight w:val="none"/>
              </w:rPr>
              <w:t>（</w:t>
            </w:r>
            <w:r>
              <w:rPr>
                <w:rFonts w:hint="eastAsia"/>
                <w:color w:val="auto"/>
                <w:sz w:val="22"/>
                <w:szCs w:val="21"/>
                <w:highlight w:val="none"/>
              </w:rPr>
              <w:t>2</w:t>
            </w:r>
            <w:r>
              <w:rPr>
                <w:rFonts w:hint="default"/>
                <w:color w:val="auto"/>
                <w:sz w:val="22"/>
                <w:szCs w:val="21"/>
                <w:highlight w:val="none"/>
              </w:rPr>
              <w:t>）</w:t>
            </w:r>
            <w:r>
              <w:rPr>
                <w:rFonts w:hint="eastAsia" w:eastAsiaTheme="minorEastAsia"/>
                <w:color w:val="auto"/>
                <w:sz w:val="22"/>
                <w:szCs w:val="21"/>
                <w:highlight w:val="none"/>
                <w:lang w:eastAsia="zh-CN"/>
              </w:rPr>
              <w:t>供应商</w:t>
            </w:r>
            <w:r>
              <w:rPr>
                <w:rFonts w:hint="default"/>
                <w:color w:val="auto"/>
                <w:sz w:val="22"/>
                <w:szCs w:val="21"/>
                <w:highlight w:val="none"/>
              </w:rPr>
              <w:t>业绩</w:t>
            </w:r>
            <w:r>
              <w:rPr>
                <w:rFonts w:hint="eastAsia"/>
                <w:color w:val="auto"/>
                <w:sz w:val="22"/>
                <w:szCs w:val="21"/>
                <w:highlight w:val="none"/>
              </w:rPr>
              <w:t>：</w:t>
            </w:r>
            <w:r>
              <w:rPr>
                <w:rFonts w:hint="default"/>
                <w:color w:val="auto"/>
                <w:sz w:val="22"/>
                <w:highlight w:val="none"/>
              </w:rPr>
              <w:t>见附录2</w:t>
            </w:r>
          </w:p>
          <w:p w14:paraId="6A9B7D6E">
            <w:pPr>
              <w:keepNext w:val="0"/>
              <w:keepLines w:val="0"/>
              <w:suppressLineNumbers w:val="0"/>
              <w:spacing w:before="0" w:beforeAutospacing="0" w:after="0" w:afterAutospacing="0"/>
              <w:ind w:left="42" w:leftChars="20" w:right="42" w:rightChars="20"/>
              <w:rPr>
                <w:rFonts w:hint="default"/>
                <w:color w:val="auto"/>
                <w:sz w:val="22"/>
                <w:szCs w:val="21"/>
                <w:highlight w:val="none"/>
              </w:rPr>
            </w:pPr>
            <w:r>
              <w:rPr>
                <w:rFonts w:hint="default"/>
                <w:color w:val="auto"/>
                <w:sz w:val="22"/>
                <w:szCs w:val="21"/>
                <w:highlight w:val="none"/>
              </w:rPr>
              <w:t>（</w:t>
            </w:r>
            <w:r>
              <w:rPr>
                <w:rFonts w:hint="eastAsia"/>
                <w:color w:val="auto"/>
                <w:sz w:val="22"/>
                <w:szCs w:val="21"/>
                <w:highlight w:val="none"/>
              </w:rPr>
              <w:t>3</w:t>
            </w:r>
            <w:r>
              <w:rPr>
                <w:rFonts w:hint="default"/>
                <w:color w:val="auto"/>
                <w:sz w:val="22"/>
                <w:szCs w:val="21"/>
                <w:highlight w:val="none"/>
              </w:rPr>
              <w:t>）财务要求：</w:t>
            </w:r>
            <w:r>
              <w:rPr>
                <w:rFonts w:hint="eastAsia"/>
                <w:color w:val="auto"/>
                <w:sz w:val="22"/>
                <w:szCs w:val="21"/>
                <w:highlight w:val="none"/>
              </w:rPr>
              <w:t>见附录3</w:t>
            </w:r>
          </w:p>
          <w:p w14:paraId="77290100">
            <w:pPr>
              <w:keepNext w:val="0"/>
              <w:keepLines w:val="0"/>
              <w:suppressLineNumbers w:val="0"/>
              <w:spacing w:before="0" w:beforeAutospacing="0" w:after="0" w:afterAutospacing="0"/>
              <w:ind w:left="42" w:leftChars="20" w:right="42" w:rightChars="20"/>
              <w:rPr>
                <w:rFonts w:hint="eastAsia"/>
                <w:color w:val="auto"/>
                <w:sz w:val="22"/>
                <w:szCs w:val="21"/>
                <w:highlight w:val="none"/>
              </w:rPr>
            </w:pPr>
            <w:r>
              <w:rPr>
                <w:rFonts w:hint="eastAsia"/>
                <w:color w:val="auto"/>
                <w:sz w:val="22"/>
                <w:szCs w:val="21"/>
                <w:highlight w:val="none"/>
              </w:rPr>
              <w:t>（4）信誉要求：</w:t>
            </w:r>
            <w:r>
              <w:rPr>
                <w:rFonts w:hint="default"/>
                <w:color w:val="auto"/>
                <w:sz w:val="22"/>
                <w:highlight w:val="none"/>
              </w:rPr>
              <w:t>见附录</w:t>
            </w:r>
            <w:r>
              <w:rPr>
                <w:rFonts w:hint="eastAsia"/>
                <w:color w:val="auto"/>
                <w:sz w:val="22"/>
                <w:highlight w:val="none"/>
              </w:rPr>
              <w:t>4</w:t>
            </w:r>
          </w:p>
          <w:p w14:paraId="6525A02B">
            <w:pPr>
              <w:keepNext w:val="0"/>
              <w:keepLines w:val="0"/>
              <w:suppressLineNumbers w:val="0"/>
              <w:spacing w:before="0" w:beforeAutospacing="0" w:after="0" w:afterAutospacing="0"/>
              <w:ind w:left="42" w:leftChars="20" w:right="42" w:rightChars="20"/>
              <w:rPr>
                <w:rFonts w:hint="eastAsia"/>
                <w:color w:val="auto"/>
                <w:szCs w:val="21"/>
                <w:highlight w:val="none"/>
              </w:rPr>
            </w:pPr>
            <w:r>
              <w:rPr>
                <w:rFonts w:hint="eastAsia"/>
                <w:color w:val="auto"/>
                <w:sz w:val="22"/>
                <w:szCs w:val="21"/>
                <w:highlight w:val="none"/>
              </w:rPr>
              <w:t>（5）其他要求：无</w:t>
            </w:r>
          </w:p>
        </w:tc>
      </w:tr>
      <w:tr w14:paraId="2482BC8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250C2140">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highlight w:val="none"/>
                <w:u w:val="none"/>
                <w:lang w:val="en-US" w:eastAsia="zh-CN" w:bidi="ar"/>
              </w:rPr>
              <w:t>11</w:t>
            </w:r>
          </w:p>
        </w:tc>
        <w:tc>
          <w:tcPr>
            <w:tcW w:w="3200" w:type="dxa"/>
            <w:vAlign w:val="center"/>
          </w:tcPr>
          <w:p w14:paraId="263C1EE5">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是否接受联合体投标</w:t>
            </w:r>
          </w:p>
        </w:tc>
        <w:tc>
          <w:tcPr>
            <w:tcW w:w="5107" w:type="dxa"/>
            <w:vAlign w:val="center"/>
          </w:tcPr>
          <w:p w14:paraId="1E469324">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default"/>
                <w:color w:val="auto"/>
                <w:sz w:val="22"/>
                <w:szCs w:val="21"/>
                <w:highlight w:val="none"/>
              </w:rPr>
              <w:t>不接受</w:t>
            </w:r>
          </w:p>
        </w:tc>
      </w:tr>
      <w:tr w14:paraId="27CF46F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7F35FDE0">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highlight w:val="none"/>
                <w:u w:val="none"/>
                <w:lang w:val="en-US" w:eastAsia="zh-CN" w:bidi="ar"/>
              </w:rPr>
              <w:t>12</w:t>
            </w:r>
          </w:p>
        </w:tc>
        <w:tc>
          <w:tcPr>
            <w:tcW w:w="3200" w:type="dxa"/>
            <w:vAlign w:val="center"/>
          </w:tcPr>
          <w:p w14:paraId="359D636B">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eastAsia" w:eastAsiaTheme="minorEastAsia"/>
                <w:color w:val="auto"/>
                <w:sz w:val="22"/>
                <w:szCs w:val="21"/>
                <w:highlight w:val="none"/>
                <w:lang w:eastAsia="zh-CN"/>
              </w:rPr>
              <w:t>供应商</w:t>
            </w:r>
            <w:r>
              <w:rPr>
                <w:rFonts w:hint="default"/>
                <w:color w:val="auto"/>
                <w:sz w:val="22"/>
                <w:szCs w:val="21"/>
                <w:highlight w:val="none"/>
              </w:rPr>
              <w:t>不得存在的其他关联情形</w:t>
            </w:r>
          </w:p>
        </w:tc>
        <w:tc>
          <w:tcPr>
            <w:tcW w:w="5107" w:type="dxa"/>
            <w:vAlign w:val="center"/>
          </w:tcPr>
          <w:p w14:paraId="4130D82D">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eastAsia"/>
                <w:color w:val="auto"/>
                <w:sz w:val="22"/>
                <w:szCs w:val="21"/>
                <w:highlight w:val="none"/>
              </w:rPr>
              <w:t>/</w:t>
            </w:r>
          </w:p>
        </w:tc>
      </w:tr>
      <w:tr w14:paraId="17DB42A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1BE3401">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highlight w:val="none"/>
                <w:u w:val="none"/>
                <w:lang w:val="en-US" w:eastAsia="zh-CN" w:bidi="ar"/>
              </w:rPr>
              <w:t>13</w:t>
            </w:r>
          </w:p>
        </w:tc>
        <w:tc>
          <w:tcPr>
            <w:tcW w:w="3200" w:type="dxa"/>
            <w:vAlign w:val="center"/>
          </w:tcPr>
          <w:p w14:paraId="69E1DA19">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投标预备会</w:t>
            </w:r>
          </w:p>
        </w:tc>
        <w:tc>
          <w:tcPr>
            <w:tcW w:w="5107" w:type="dxa"/>
            <w:vAlign w:val="center"/>
          </w:tcPr>
          <w:p w14:paraId="40E7D7B0">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default"/>
                <w:color w:val="auto"/>
                <w:sz w:val="22"/>
                <w:szCs w:val="21"/>
                <w:highlight w:val="none"/>
              </w:rPr>
              <w:t>不召开</w:t>
            </w:r>
          </w:p>
        </w:tc>
      </w:tr>
      <w:tr w14:paraId="2858A6B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4AF276BF">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highlight w:val="none"/>
                <w:u w:val="none"/>
                <w:lang w:val="en-US" w:eastAsia="zh-CN" w:bidi="ar"/>
              </w:rPr>
              <w:t>14</w:t>
            </w:r>
          </w:p>
        </w:tc>
        <w:tc>
          <w:tcPr>
            <w:tcW w:w="3200" w:type="dxa"/>
            <w:vAlign w:val="center"/>
          </w:tcPr>
          <w:p w14:paraId="23B8D463">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分包</w:t>
            </w:r>
          </w:p>
        </w:tc>
        <w:tc>
          <w:tcPr>
            <w:tcW w:w="5107" w:type="dxa"/>
            <w:vAlign w:val="center"/>
          </w:tcPr>
          <w:p w14:paraId="6EACA973">
            <w:pPr>
              <w:keepNext w:val="0"/>
              <w:keepLines w:val="0"/>
              <w:suppressLineNumbers w:val="0"/>
              <w:spacing w:before="0" w:beforeAutospacing="0" w:after="0" w:afterAutospacing="0"/>
              <w:ind w:left="42" w:leftChars="20" w:right="42" w:rightChars="20"/>
              <w:rPr>
                <w:rFonts w:hint="default"/>
                <w:color w:val="auto"/>
                <w:sz w:val="22"/>
                <w:szCs w:val="21"/>
                <w:highlight w:val="none"/>
              </w:rPr>
            </w:pPr>
            <w:r>
              <w:rPr>
                <w:rFonts w:hint="eastAsia" w:ascii="宋体" w:hAnsi="宋体" w:cs="宋体"/>
                <w:color w:val="auto"/>
                <w:sz w:val="22"/>
                <w:szCs w:val="21"/>
                <w:highlight w:val="none"/>
              </w:rPr>
              <w:sym w:font="Wingdings 2" w:char="0052"/>
            </w:r>
            <w:r>
              <w:rPr>
                <w:rFonts w:hint="default"/>
                <w:color w:val="auto"/>
                <w:sz w:val="22"/>
                <w:szCs w:val="21"/>
                <w:highlight w:val="none"/>
              </w:rPr>
              <w:t>不允许</w:t>
            </w:r>
          </w:p>
          <w:p w14:paraId="6545C252">
            <w:pPr>
              <w:keepNext w:val="0"/>
              <w:keepLines w:val="0"/>
              <w:suppressLineNumbers w:val="0"/>
              <w:spacing w:before="0" w:beforeAutospacing="0" w:after="0" w:afterAutospacing="0"/>
              <w:ind w:left="42" w:leftChars="20" w:right="42" w:rightChars="20"/>
              <w:rPr>
                <w:rFonts w:hint="default"/>
                <w:color w:val="auto"/>
                <w:sz w:val="22"/>
                <w:szCs w:val="21"/>
                <w:highlight w:val="none"/>
              </w:rPr>
            </w:pPr>
            <w:r>
              <w:rPr>
                <w:rFonts w:hint="eastAsia" w:ascii="宋体" w:hAnsi="宋体" w:cs="宋体"/>
                <w:color w:val="auto"/>
                <w:sz w:val="22"/>
                <w:szCs w:val="21"/>
                <w:highlight w:val="none"/>
              </w:rPr>
              <w:t>□</w:t>
            </w:r>
            <w:r>
              <w:rPr>
                <w:rFonts w:hint="default"/>
                <w:color w:val="auto"/>
                <w:sz w:val="22"/>
                <w:szCs w:val="21"/>
                <w:highlight w:val="none"/>
              </w:rPr>
              <w:t>允许，分包内容要求：</w:t>
            </w:r>
          </w:p>
          <w:p w14:paraId="3C7D1C16">
            <w:pPr>
              <w:keepNext w:val="0"/>
              <w:keepLines w:val="0"/>
              <w:suppressLineNumbers w:val="0"/>
              <w:spacing w:before="0" w:beforeAutospacing="0" w:after="0" w:afterAutospacing="0"/>
              <w:ind w:left="42" w:leftChars="20" w:right="42" w:rightChars="20" w:firstLine="880" w:firstLineChars="400"/>
              <w:rPr>
                <w:rFonts w:hint="default"/>
                <w:color w:val="auto"/>
                <w:sz w:val="22"/>
                <w:szCs w:val="21"/>
                <w:highlight w:val="none"/>
              </w:rPr>
            </w:pPr>
            <w:r>
              <w:rPr>
                <w:rFonts w:hint="default"/>
                <w:color w:val="auto"/>
                <w:sz w:val="22"/>
                <w:szCs w:val="21"/>
                <w:highlight w:val="none"/>
              </w:rPr>
              <w:t>分包金额要求：</w:t>
            </w:r>
          </w:p>
          <w:p w14:paraId="23A85F8B">
            <w:pPr>
              <w:keepNext w:val="0"/>
              <w:keepLines w:val="0"/>
              <w:suppressLineNumbers w:val="0"/>
              <w:spacing w:before="0" w:beforeAutospacing="0" w:after="0" w:afterAutospacing="0"/>
              <w:ind w:left="42" w:leftChars="20" w:right="42" w:rightChars="20" w:firstLine="880" w:firstLineChars="400"/>
              <w:rPr>
                <w:rFonts w:hint="default"/>
                <w:color w:val="auto"/>
                <w:szCs w:val="21"/>
                <w:highlight w:val="none"/>
              </w:rPr>
            </w:pPr>
            <w:r>
              <w:rPr>
                <w:rFonts w:hint="default"/>
                <w:color w:val="auto"/>
                <w:sz w:val="22"/>
                <w:szCs w:val="21"/>
                <w:highlight w:val="none"/>
              </w:rPr>
              <w:t>对分包人的资质要求：</w:t>
            </w:r>
          </w:p>
        </w:tc>
      </w:tr>
      <w:tr w14:paraId="773F247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6D0EE9C">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highlight w:val="none"/>
                <w:u w:val="none"/>
                <w:lang w:val="en-US" w:eastAsia="zh-CN" w:bidi="ar"/>
              </w:rPr>
              <w:t>15</w:t>
            </w:r>
          </w:p>
        </w:tc>
        <w:tc>
          <w:tcPr>
            <w:tcW w:w="3200" w:type="dxa"/>
            <w:vAlign w:val="center"/>
          </w:tcPr>
          <w:p w14:paraId="05E60D61">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实质性要求和条件</w:t>
            </w:r>
          </w:p>
        </w:tc>
        <w:tc>
          <w:tcPr>
            <w:tcW w:w="5107" w:type="dxa"/>
            <w:vAlign w:val="center"/>
          </w:tcPr>
          <w:p w14:paraId="204B9F52">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default"/>
                <w:bCs/>
                <w:color w:val="auto"/>
                <w:kern w:val="0"/>
                <w:sz w:val="22"/>
                <w:szCs w:val="21"/>
                <w:highlight w:val="none"/>
                <w:lang w:bidi="ar"/>
              </w:rPr>
              <w:t>符合</w:t>
            </w:r>
            <w:r>
              <w:rPr>
                <w:rFonts w:hint="eastAsia" w:eastAsiaTheme="minorEastAsia"/>
                <w:bCs/>
                <w:color w:val="auto"/>
                <w:kern w:val="0"/>
                <w:sz w:val="22"/>
                <w:szCs w:val="21"/>
                <w:highlight w:val="none"/>
                <w:lang w:eastAsia="zh-CN" w:bidi="ar"/>
              </w:rPr>
              <w:t>响应文件</w:t>
            </w:r>
            <w:r>
              <w:rPr>
                <w:rFonts w:hint="default"/>
                <w:bCs/>
                <w:color w:val="auto"/>
                <w:kern w:val="0"/>
                <w:sz w:val="22"/>
                <w:szCs w:val="21"/>
                <w:highlight w:val="none"/>
                <w:lang w:bidi="ar"/>
              </w:rPr>
              <w:t>第五章供货要求的相关规定</w:t>
            </w:r>
          </w:p>
        </w:tc>
      </w:tr>
      <w:tr w14:paraId="66EA1D9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02CF4D48">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highlight w:val="none"/>
                <w:u w:val="none"/>
                <w:lang w:val="en-US" w:eastAsia="zh-CN" w:bidi="ar"/>
              </w:rPr>
              <w:t>16</w:t>
            </w:r>
          </w:p>
        </w:tc>
        <w:tc>
          <w:tcPr>
            <w:tcW w:w="3200" w:type="dxa"/>
            <w:vAlign w:val="center"/>
          </w:tcPr>
          <w:p w14:paraId="6EE23123">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其他可以被接受的技术支持资料</w:t>
            </w:r>
          </w:p>
        </w:tc>
        <w:tc>
          <w:tcPr>
            <w:tcW w:w="5107" w:type="dxa"/>
            <w:vAlign w:val="center"/>
          </w:tcPr>
          <w:p w14:paraId="1267D0C7">
            <w:pPr>
              <w:keepNext w:val="0"/>
              <w:keepLines w:val="0"/>
              <w:suppressLineNumbers w:val="0"/>
              <w:spacing w:before="0" w:beforeAutospacing="0" w:after="0" w:afterAutospacing="0"/>
              <w:ind w:left="0" w:right="42" w:rightChars="20"/>
              <w:rPr>
                <w:rFonts w:hint="eastAsia"/>
                <w:color w:val="auto"/>
                <w:szCs w:val="21"/>
                <w:highlight w:val="none"/>
              </w:rPr>
            </w:pPr>
            <w:r>
              <w:rPr>
                <w:rFonts w:hint="eastAsia"/>
                <w:color w:val="auto"/>
                <w:szCs w:val="21"/>
                <w:highlight w:val="none"/>
              </w:rPr>
              <w:t>/</w:t>
            </w:r>
          </w:p>
        </w:tc>
      </w:tr>
      <w:tr w14:paraId="131E95E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085D54F2">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highlight w:val="none"/>
                <w:u w:val="none"/>
                <w:lang w:val="en-US" w:eastAsia="zh-CN" w:bidi="ar"/>
              </w:rPr>
              <w:t>17</w:t>
            </w:r>
          </w:p>
        </w:tc>
        <w:tc>
          <w:tcPr>
            <w:tcW w:w="3200" w:type="dxa"/>
            <w:vAlign w:val="center"/>
          </w:tcPr>
          <w:p w14:paraId="4728487A">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偏差</w:t>
            </w:r>
          </w:p>
        </w:tc>
        <w:tc>
          <w:tcPr>
            <w:tcW w:w="5107" w:type="dxa"/>
            <w:vAlign w:val="center"/>
          </w:tcPr>
          <w:p w14:paraId="3D31FC7D">
            <w:pPr>
              <w:keepNext w:val="0"/>
              <w:keepLines w:val="0"/>
              <w:suppressLineNumbers w:val="0"/>
              <w:spacing w:before="0" w:beforeAutospacing="0" w:after="0" w:afterAutospacing="0"/>
              <w:ind w:left="42" w:leftChars="20" w:right="42" w:rightChars="20"/>
              <w:rPr>
                <w:rFonts w:hint="default"/>
                <w:color w:val="auto"/>
                <w:szCs w:val="21"/>
                <w:highlight w:val="none"/>
              </w:rPr>
            </w:pPr>
            <w:r>
              <w:rPr>
                <w:rStyle w:val="45"/>
                <w:rFonts w:ascii="Times New Roman" w:hAnsi="Times New Roman" w:cs="Times New Roman"/>
                <w:bCs/>
                <w:color w:val="auto"/>
                <w:sz w:val="22"/>
                <w:szCs w:val="21"/>
                <w:highlight w:val="none"/>
                <w:lang w:bidi="ar"/>
              </w:rPr>
              <w:t>允许</w:t>
            </w:r>
            <w:r>
              <w:rPr>
                <w:rStyle w:val="45"/>
                <w:rFonts w:hint="eastAsia" w:ascii="Times New Roman" w:hAnsi="Times New Roman" w:cs="Times New Roman"/>
                <w:bCs/>
                <w:color w:val="auto"/>
                <w:sz w:val="22"/>
                <w:szCs w:val="21"/>
                <w:highlight w:val="none"/>
                <w:lang w:bidi="ar"/>
              </w:rPr>
              <w:t>有利于</w:t>
            </w:r>
            <w:r>
              <w:rPr>
                <w:rStyle w:val="45"/>
                <w:rFonts w:hint="eastAsia" w:ascii="Times New Roman" w:hAnsi="Times New Roman" w:cs="Times New Roman"/>
                <w:bCs/>
                <w:color w:val="auto"/>
                <w:sz w:val="22"/>
                <w:szCs w:val="21"/>
                <w:highlight w:val="none"/>
                <w:lang w:eastAsia="zh-CN" w:bidi="ar"/>
              </w:rPr>
              <w:t>采购人</w:t>
            </w:r>
            <w:r>
              <w:rPr>
                <w:rStyle w:val="45"/>
                <w:rFonts w:hint="eastAsia" w:ascii="Times New Roman" w:hAnsi="Times New Roman" w:cs="Times New Roman"/>
                <w:bCs/>
                <w:color w:val="auto"/>
                <w:sz w:val="22"/>
                <w:szCs w:val="21"/>
                <w:highlight w:val="none"/>
                <w:lang w:bidi="ar"/>
              </w:rPr>
              <w:t>的偏差</w:t>
            </w:r>
          </w:p>
        </w:tc>
      </w:tr>
      <w:tr w14:paraId="3AF4AA2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2169AB9C">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highlight w:val="none"/>
                <w:u w:val="none"/>
                <w:lang w:val="en-US" w:eastAsia="zh-CN" w:bidi="ar"/>
              </w:rPr>
              <w:t>18</w:t>
            </w:r>
          </w:p>
        </w:tc>
        <w:tc>
          <w:tcPr>
            <w:tcW w:w="3200" w:type="dxa"/>
            <w:vAlign w:val="center"/>
          </w:tcPr>
          <w:p w14:paraId="24867D0F">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构成</w:t>
            </w:r>
            <w:r>
              <w:rPr>
                <w:rFonts w:hint="eastAsia" w:eastAsiaTheme="minorEastAsia"/>
                <w:color w:val="auto"/>
                <w:sz w:val="22"/>
                <w:szCs w:val="21"/>
                <w:highlight w:val="none"/>
                <w:lang w:eastAsia="zh-CN"/>
              </w:rPr>
              <w:t>响应文件</w:t>
            </w:r>
            <w:r>
              <w:rPr>
                <w:rFonts w:hint="eastAsia"/>
                <w:color w:val="auto"/>
                <w:sz w:val="22"/>
                <w:szCs w:val="21"/>
                <w:highlight w:val="none"/>
              </w:rPr>
              <w:t>的其他资料</w:t>
            </w:r>
          </w:p>
        </w:tc>
        <w:tc>
          <w:tcPr>
            <w:tcW w:w="5107" w:type="dxa"/>
            <w:vAlign w:val="center"/>
          </w:tcPr>
          <w:p w14:paraId="62743EBD">
            <w:pPr>
              <w:keepNext w:val="0"/>
              <w:keepLines w:val="0"/>
              <w:suppressLineNumbers w:val="0"/>
              <w:spacing w:before="0" w:beforeAutospacing="0" w:after="0" w:afterAutospacing="0"/>
              <w:ind w:left="42" w:leftChars="20" w:right="42" w:rightChars="20"/>
              <w:rPr>
                <w:rFonts w:hint="eastAsia"/>
                <w:color w:val="auto"/>
                <w:szCs w:val="21"/>
                <w:highlight w:val="none"/>
              </w:rPr>
            </w:pPr>
            <w:r>
              <w:rPr>
                <w:rFonts w:hint="eastAsia" w:eastAsiaTheme="minorEastAsia"/>
                <w:color w:val="auto"/>
                <w:sz w:val="22"/>
                <w:highlight w:val="none"/>
                <w:lang w:eastAsia="zh-CN"/>
              </w:rPr>
              <w:t>采购人</w:t>
            </w:r>
            <w:r>
              <w:rPr>
                <w:rFonts w:hint="default"/>
                <w:color w:val="auto"/>
                <w:sz w:val="22"/>
                <w:highlight w:val="none"/>
              </w:rPr>
              <w:t>发布的有关本次</w:t>
            </w:r>
            <w:r>
              <w:rPr>
                <w:rFonts w:hint="eastAsia" w:eastAsiaTheme="minorEastAsia"/>
                <w:color w:val="auto"/>
                <w:sz w:val="22"/>
                <w:highlight w:val="none"/>
                <w:lang w:eastAsia="zh-CN"/>
              </w:rPr>
              <w:t>响应</w:t>
            </w:r>
            <w:r>
              <w:rPr>
                <w:rFonts w:hint="default"/>
                <w:color w:val="auto"/>
                <w:sz w:val="22"/>
                <w:highlight w:val="none"/>
              </w:rPr>
              <w:t>的补遗书（澄清与修改）等。</w:t>
            </w:r>
          </w:p>
        </w:tc>
      </w:tr>
      <w:tr w14:paraId="4BFD82D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81" w:hRule="atLeast"/>
          <w:jc w:val="center"/>
        </w:trPr>
        <w:tc>
          <w:tcPr>
            <w:tcW w:w="1060" w:type="dxa"/>
            <w:vMerge w:val="restart"/>
            <w:vAlign w:val="center"/>
          </w:tcPr>
          <w:p w14:paraId="39F74229">
            <w:pPr>
              <w:keepNext w:val="0"/>
              <w:keepLines w:val="0"/>
              <w:widowControl/>
              <w:suppressLineNumbers w:val="0"/>
              <w:spacing w:before="0" w:beforeAutospacing="0" w:after="0" w:afterAutospacing="0"/>
              <w:ind w:left="0" w:right="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highlight w:val="none"/>
                <w:u w:val="none"/>
                <w:lang w:val="en-US" w:eastAsia="zh-CN" w:bidi="ar"/>
              </w:rPr>
              <w:t>19</w:t>
            </w:r>
          </w:p>
        </w:tc>
        <w:tc>
          <w:tcPr>
            <w:tcW w:w="3200" w:type="dxa"/>
            <w:vMerge w:val="restart"/>
            <w:vAlign w:val="center"/>
          </w:tcPr>
          <w:p w14:paraId="3BB6DAA6">
            <w:pPr>
              <w:keepNext w:val="0"/>
              <w:keepLines w:val="0"/>
              <w:suppressLineNumbers w:val="0"/>
              <w:spacing w:before="0" w:beforeAutospacing="0" w:after="0" w:afterAutospacing="0"/>
              <w:ind w:left="105" w:leftChars="50" w:right="0"/>
              <w:jc w:val="center"/>
              <w:rPr>
                <w:rFonts w:hint="eastAsia" w:eastAsiaTheme="minorEastAsia"/>
                <w:color w:val="auto"/>
                <w:szCs w:val="21"/>
                <w:highlight w:val="none"/>
                <w:lang w:eastAsia="zh-CN"/>
              </w:rPr>
            </w:pPr>
            <w:r>
              <w:rPr>
                <w:rFonts w:hint="eastAsia" w:eastAsiaTheme="minorEastAsia"/>
                <w:color w:val="auto"/>
                <w:sz w:val="22"/>
                <w:szCs w:val="21"/>
                <w:highlight w:val="none"/>
                <w:lang w:eastAsia="zh-CN"/>
              </w:rPr>
              <w:t>供应商</w:t>
            </w:r>
            <w:r>
              <w:rPr>
                <w:rFonts w:hint="default"/>
                <w:color w:val="auto"/>
                <w:sz w:val="22"/>
                <w:szCs w:val="21"/>
                <w:highlight w:val="none"/>
              </w:rPr>
              <w:t>要求澄清</w:t>
            </w:r>
            <w:r>
              <w:rPr>
                <w:rFonts w:hint="eastAsia" w:eastAsiaTheme="minorEastAsia"/>
                <w:color w:val="auto"/>
                <w:sz w:val="22"/>
                <w:szCs w:val="21"/>
                <w:highlight w:val="none"/>
                <w:lang w:eastAsia="zh-CN"/>
              </w:rPr>
              <w:t>响应文件</w:t>
            </w:r>
          </w:p>
        </w:tc>
        <w:tc>
          <w:tcPr>
            <w:tcW w:w="5107" w:type="dxa"/>
            <w:vAlign w:val="center"/>
          </w:tcPr>
          <w:p w14:paraId="1E496C70">
            <w:pPr>
              <w:keepNext w:val="0"/>
              <w:keepLines w:val="0"/>
              <w:widowControl w:val="0"/>
              <w:suppressLineNumbers w:val="0"/>
              <w:snapToGrid w:val="0"/>
              <w:spacing w:before="0" w:beforeAutospacing="0" w:after="0" w:afterAutospacing="0"/>
              <w:ind w:left="42" w:leftChars="20" w:right="42" w:rightChars="20"/>
              <w:jc w:val="both"/>
              <w:rPr>
                <w:rFonts w:hint="default" w:asciiTheme="minorHAnsi" w:hAnsiTheme="minorHAnsi" w:eastAsiaTheme="minorEastAsia" w:cstheme="minorBidi"/>
                <w:color w:val="auto"/>
                <w:kern w:val="2"/>
                <w:sz w:val="21"/>
                <w:szCs w:val="21"/>
                <w:highlight w:val="none"/>
                <w:lang w:val="en-US" w:eastAsia="zh-CN" w:bidi="ar-SA"/>
              </w:rPr>
            </w:pPr>
            <w:r>
              <w:rPr>
                <w:rFonts w:hint="default" w:asciiTheme="minorHAnsi" w:hAnsiTheme="minorHAnsi" w:eastAsiaTheme="minorEastAsia" w:cstheme="minorBidi"/>
                <w:color w:val="auto"/>
                <w:kern w:val="2"/>
                <w:sz w:val="22"/>
                <w:szCs w:val="24"/>
                <w:highlight w:val="none"/>
                <w:lang w:val="en-US" w:eastAsia="zh-CN" w:bidi="ar-SA"/>
              </w:rPr>
              <w:t>时间：递交</w:t>
            </w:r>
            <w:r>
              <w:rPr>
                <w:rFonts w:hint="eastAsia" w:asciiTheme="minorHAnsi" w:hAnsiTheme="minorHAnsi" w:eastAsiaTheme="minorEastAsia" w:cstheme="minorBidi"/>
                <w:color w:val="auto"/>
                <w:kern w:val="2"/>
                <w:sz w:val="22"/>
                <w:szCs w:val="24"/>
                <w:highlight w:val="none"/>
                <w:lang w:val="en-US" w:eastAsia="zh-CN" w:bidi="ar-SA"/>
              </w:rPr>
              <w:t>响应</w:t>
            </w:r>
            <w:r>
              <w:rPr>
                <w:rFonts w:hint="default" w:asciiTheme="minorHAnsi" w:hAnsiTheme="minorHAnsi" w:eastAsiaTheme="minorEastAsia" w:cstheme="minorBidi"/>
                <w:color w:val="auto"/>
                <w:kern w:val="2"/>
                <w:sz w:val="22"/>
                <w:szCs w:val="24"/>
                <w:highlight w:val="none"/>
                <w:lang w:val="en-US" w:eastAsia="zh-CN" w:bidi="ar-SA"/>
              </w:rPr>
              <w:t>文件</w:t>
            </w:r>
            <w:r>
              <w:rPr>
                <w:rFonts w:hint="eastAsia" w:asciiTheme="minorHAnsi" w:hAnsiTheme="minorHAnsi" w:eastAsiaTheme="minorEastAsia" w:cstheme="minorBidi"/>
                <w:color w:val="auto"/>
                <w:kern w:val="2"/>
                <w:sz w:val="22"/>
                <w:szCs w:val="24"/>
                <w:highlight w:val="none"/>
                <w:lang w:val="en-US" w:eastAsia="zh-CN" w:bidi="ar-SA"/>
              </w:rPr>
              <w:t>截止</w:t>
            </w:r>
            <w:r>
              <w:rPr>
                <w:rFonts w:hint="default" w:asciiTheme="minorHAnsi" w:hAnsiTheme="minorHAnsi" w:eastAsiaTheme="minorEastAsia" w:cstheme="minorBidi"/>
                <w:color w:val="auto"/>
                <w:kern w:val="2"/>
                <w:sz w:val="22"/>
                <w:szCs w:val="24"/>
                <w:highlight w:val="none"/>
                <w:lang w:val="en-US" w:eastAsia="zh-CN" w:bidi="ar-SA"/>
              </w:rPr>
              <w:t>之日</w:t>
            </w:r>
            <w:r>
              <w:rPr>
                <w:rFonts w:hint="eastAsia" w:asciiTheme="minorHAnsi" w:hAnsiTheme="minorHAnsi" w:eastAsiaTheme="minorEastAsia" w:cstheme="minorBidi"/>
                <w:color w:val="auto"/>
                <w:kern w:val="2"/>
                <w:sz w:val="22"/>
                <w:szCs w:val="24"/>
                <w:highlight w:val="none"/>
                <w:lang w:val="en-US" w:eastAsia="zh-CN" w:bidi="ar-SA"/>
              </w:rPr>
              <w:t>3</w:t>
            </w:r>
            <w:r>
              <w:rPr>
                <w:rFonts w:hint="default" w:asciiTheme="minorHAnsi" w:hAnsiTheme="minorHAnsi" w:eastAsiaTheme="minorEastAsia" w:cstheme="minorBidi"/>
                <w:color w:val="auto"/>
                <w:kern w:val="2"/>
                <w:sz w:val="22"/>
                <w:szCs w:val="24"/>
                <w:highlight w:val="none"/>
                <w:lang w:val="en-US" w:eastAsia="zh-CN" w:bidi="ar-SA"/>
              </w:rPr>
              <w:t>天前。</w:t>
            </w:r>
          </w:p>
        </w:tc>
      </w:tr>
      <w:tr w14:paraId="77F9D9F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Merge w:val="continue"/>
            <w:vAlign w:val="center"/>
          </w:tcPr>
          <w:p w14:paraId="68550B80">
            <w:pPr>
              <w:keepNext w:val="0"/>
              <w:keepLines w:val="0"/>
              <w:suppressLineNumbers w:val="0"/>
              <w:spacing w:before="0" w:beforeAutospacing="0" w:after="0" w:afterAutospacing="0"/>
              <w:ind w:left="105" w:leftChars="50" w:right="113"/>
              <w:rPr>
                <w:rFonts w:hint="default"/>
                <w:color w:val="auto"/>
                <w:szCs w:val="21"/>
                <w:highlight w:val="none"/>
              </w:rPr>
            </w:pPr>
          </w:p>
        </w:tc>
        <w:tc>
          <w:tcPr>
            <w:tcW w:w="3200" w:type="dxa"/>
            <w:vMerge w:val="continue"/>
            <w:vAlign w:val="center"/>
          </w:tcPr>
          <w:p w14:paraId="6508C985">
            <w:pPr>
              <w:keepNext w:val="0"/>
              <w:keepLines w:val="0"/>
              <w:suppressLineNumbers w:val="0"/>
              <w:spacing w:before="0" w:beforeAutospacing="0" w:after="0" w:afterAutospacing="0"/>
              <w:ind w:left="105" w:leftChars="50" w:right="113"/>
              <w:rPr>
                <w:rFonts w:hint="default"/>
                <w:color w:val="auto"/>
                <w:szCs w:val="21"/>
                <w:highlight w:val="none"/>
              </w:rPr>
            </w:pPr>
          </w:p>
        </w:tc>
        <w:tc>
          <w:tcPr>
            <w:tcW w:w="5107" w:type="dxa"/>
            <w:vAlign w:val="center"/>
          </w:tcPr>
          <w:p w14:paraId="25D6C563">
            <w:pPr>
              <w:keepNext w:val="0"/>
              <w:keepLines w:val="0"/>
              <w:widowControl w:val="0"/>
              <w:suppressLineNumbers w:val="0"/>
              <w:snapToGrid w:val="0"/>
              <w:spacing w:before="0" w:beforeAutospacing="0" w:after="0" w:afterAutospacing="0"/>
              <w:ind w:left="42" w:leftChars="20" w:right="42" w:rightChars="20"/>
              <w:jc w:val="both"/>
              <w:rPr>
                <w:rFonts w:hint="eastAsia" w:asciiTheme="minorHAnsi" w:hAnsiTheme="minorHAnsi" w:eastAsiaTheme="minorEastAsia" w:cstheme="minorBidi"/>
                <w:color w:val="auto"/>
                <w:kern w:val="2"/>
                <w:sz w:val="21"/>
                <w:szCs w:val="21"/>
                <w:highlight w:val="none"/>
                <w:lang w:val="en-US" w:eastAsia="zh-CN" w:bidi="ar-SA"/>
              </w:rPr>
            </w:pPr>
            <w:r>
              <w:rPr>
                <w:rFonts w:hint="default" w:asciiTheme="minorHAnsi" w:hAnsiTheme="minorHAnsi" w:eastAsiaTheme="minorEastAsia" w:cstheme="minorBidi"/>
                <w:color w:val="auto"/>
                <w:kern w:val="2"/>
                <w:sz w:val="22"/>
                <w:szCs w:val="24"/>
                <w:highlight w:val="none"/>
                <w:lang w:val="en-US" w:eastAsia="zh-CN" w:bidi="ar-SA"/>
              </w:rPr>
              <w:t>形式：</w:t>
            </w:r>
            <w:r>
              <w:rPr>
                <w:rFonts w:hint="eastAsia" w:ascii="Times New Roman" w:hAnsi="Times New Roman" w:cs="Times New Roman" w:eastAsiaTheme="minorEastAsia"/>
                <w:color w:val="000000" w:themeColor="text1"/>
                <w:kern w:val="2"/>
                <w:sz w:val="21"/>
                <w:szCs w:val="22"/>
                <w:highlight w:val="none"/>
                <w:lang w:val="en-US" w:eastAsia="zh-CN" w:bidi="ar-SA"/>
                <w14:textFill>
                  <w14:solidFill>
                    <w14:schemeClr w14:val="tx1"/>
                  </w14:solidFill>
                </w14:textFill>
              </w:rPr>
              <w:t>“安徽交控建设工程集团有限公司”（网址：http://www.ahjggroup.com）“</w:t>
            </w:r>
            <w:r>
              <w:rPr>
                <w:rFonts w:hint="eastAsia"/>
                <w:bCs/>
                <w:color w:val="auto"/>
                <w:kern w:val="0"/>
                <w:sz w:val="22"/>
                <w:szCs w:val="21"/>
                <w:highlight w:val="none"/>
                <w:lang w:val="en-US" w:eastAsia="zh-CN" w:bidi="ar"/>
              </w:rPr>
              <w:t>采购</w:t>
            </w:r>
            <w:r>
              <w:rPr>
                <w:rFonts w:hint="eastAsia" w:ascii="Times New Roman" w:hAnsi="Times New Roman" w:cs="Times New Roman"/>
                <w:color w:val="000000" w:themeColor="text1"/>
                <w:kern w:val="2"/>
                <w:sz w:val="21"/>
                <w:szCs w:val="22"/>
                <w:highlight w:val="none"/>
                <w:lang w:val="en-US" w:eastAsia="zh-CN" w:bidi="ar-SA"/>
                <w14:textFill>
                  <w14:solidFill>
                    <w14:schemeClr w14:val="tx1"/>
                  </w14:solidFill>
                </w14:textFill>
              </w:rPr>
              <w:t>公告</w:t>
            </w:r>
            <w:r>
              <w:rPr>
                <w:rFonts w:hint="eastAsia" w:ascii="Times New Roman" w:hAnsi="Times New Roman" w:cs="Times New Roman" w:eastAsiaTheme="minorEastAsia"/>
                <w:color w:val="000000" w:themeColor="text1"/>
                <w:kern w:val="2"/>
                <w:sz w:val="21"/>
                <w:szCs w:val="22"/>
                <w:highlight w:val="none"/>
                <w:lang w:val="en-US" w:eastAsia="zh-CN" w:bidi="ar-SA"/>
                <w14:textFill>
                  <w14:solidFill>
                    <w14:schemeClr w14:val="tx1"/>
                  </w14:solidFill>
                </w14:textFill>
              </w:rPr>
              <w:t>”栏目发布</w:t>
            </w:r>
          </w:p>
        </w:tc>
      </w:tr>
      <w:tr w14:paraId="6D39B5D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2F01461F">
            <w:pPr>
              <w:keepNext w:val="0"/>
              <w:keepLines w:val="0"/>
              <w:widowControl/>
              <w:suppressLineNumbers w:val="0"/>
              <w:spacing w:before="0" w:beforeAutospacing="0" w:after="0" w:afterAutospacing="0"/>
              <w:ind w:left="0" w:right="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highlight w:val="none"/>
                <w:u w:val="none"/>
                <w:lang w:val="en-US" w:eastAsia="zh-CN" w:bidi="ar"/>
              </w:rPr>
              <w:t>20</w:t>
            </w:r>
          </w:p>
        </w:tc>
        <w:tc>
          <w:tcPr>
            <w:tcW w:w="3200" w:type="dxa"/>
            <w:vAlign w:val="center"/>
          </w:tcPr>
          <w:p w14:paraId="6477BB58">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eastAsiaTheme="minorEastAsia"/>
                <w:color w:val="auto"/>
                <w:sz w:val="22"/>
                <w:szCs w:val="21"/>
                <w:highlight w:val="none"/>
                <w:lang w:eastAsia="zh-CN"/>
              </w:rPr>
              <w:t>响应文件</w:t>
            </w:r>
            <w:r>
              <w:rPr>
                <w:rFonts w:hint="eastAsia"/>
                <w:color w:val="auto"/>
                <w:sz w:val="22"/>
                <w:szCs w:val="21"/>
                <w:highlight w:val="none"/>
              </w:rPr>
              <w:t xml:space="preserve">澄清发出的形式 </w:t>
            </w:r>
          </w:p>
        </w:tc>
        <w:tc>
          <w:tcPr>
            <w:tcW w:w="5107" w:type="dxa"/>
            <w:vAlign w:val="center"/>
          </w:tcPr>
          <w:p w14:paraId="06B231C4">
            <w:pPr>
              <w:keepNext w:val="0"/>
              <w:keepLines w:val="0"/>
              <w:suppressLineNumbers w:val="0"/>
              <w:wordWrap w:val="0"/>
              <w:spacing w:before="0" w:beforeAutospacing="0" w:after="0" w:afterAutospacing="0"/>
              <w:ind w:left="42" w:leftChars="20" w:right="42" w:rightChars="20"/>
              <w:jc w:val="left"/>
              <w:rPr>
                <w:rFonts w:hint="eastAsia" w:eastAsiaTheme="minorEastAsia"/>
                <w:color w:val="auto"/>
                <w:szCs w:val="21"/>
                <w:highlight w:val="none"/>
                <w:lang w:eastAsia="zh-CN"/>
              </w:rPr>
            </w:pPr>
            <w:r>
              <w:rPr>
                <w:rFonts w:hint="eastAsia" w:eastAsiaTheme="minorEastAsia"/>
                <w:color w:val="auto"/>
                <w:sz w:val="22"/>
                <w:highlight w:val="none"/>
                <w:lang w:eastAsia="zh-CN"/>
              </w:rPr>
              <w:t>响应文件</w:t>
            </w:r>
            <w:r>
              <w:rPr>
                <w:rFonts w:hint="default"/>
                <w:color w:val="auto"/>
                <w:sz w:val="22"/>
                <w:highlight w:val="none"/>
              </w:rPr>
              <w:t>澄清将在</w:t>
            </w:r>
            <w:r>
              <w:rPr>
                <w:rFonts w:hint="eastAsia" w:ascii="Times New Roman" w:hAnsi="Times New Roman" w:cs="Times New Roman"/>
                <w:color w:val="000000" w:themeColor="text1"/>
                <w:szCs w:val="22"/>
                <w:highlight w:val="none"/>
                <w14:textFill>
                  <w14:solidFill>
                    <w14:schemeClr w14:val="tx1"/>
                  </w14:solidFill>
                </w14:textFill>
              </w:rPr>
              <w:t>“</w:t>
            </w:r>
            <w:r>
              <w:rPr>
                <w:rFonts w:hint="eastAsia" w:ascii="Times New Roman" w:hAnsi="Times New Roman" w:cs="Times New Roman"/>
                <w:color w:val="000000" w:themeColor="text1"/>
                <w:szCs w:val="22"/>
                <w:highlight w:val="none"/>
                <w:lang w:eastAsia="zh-CN"/>
                <w14:textFill>
                  <w14:solidFill>
                    <w14:schemeClr w14:val="tx1"/>
                  </w14:solidFill>
                </w14:textFill>
              </w:rPr>
              <w:t>安徽交控建设工程集团有限公司</w:t>
            </w:r>
            <w:r>
              <w:rPr>
                <w:rFonts w:hint="eastAsia" w:ascii="Times New Roman" w:hAnsi="Times New Roman" w:cs="Times New Roman"/>
                <w:color w:val="000000" w:themeColor="text1"/>
                <w:szCs w:val="22"/>
                <w:highlight w:val="none"/>
                <w14:textFill>
                  <w14:solidFill>
                    <w14:schemeClr w14:val="tx1"/>
                  </w14:solidFill>
                </w14:textFill>
              </w:rPr>
              <w:t>”（网址：http://www.ahjggroup.com）“</w:t>
            </w:r>
            <w:r>
              <w:rPr>
                <w:rFonts w:hint="eastAsia"/>
                <w:bCs/>
                <w:color w:val="auto"/>
                <w:kern w:val="0"/>
                <w:sz w:val="22"/>
                <w:szCs w:val="21"/>
                <w:highlight w:val="none"/>
                <w:lang w:val="en-US" w:eastAsia="zh-CN" w:bidi="ar"/>
              </w:rPr>
              <w:t>采购</w:t>
            </w:r>
            <w:r>
              <w:rPr>
                <w:rFonts w:hint="eastAsia" w:ascii="Times New Roman" w:hAnsi="Times New Roman" w:cs="Times New Roman"/>
                <w:color w:val="000000" w:themeColor="text1"/>
                <w:szCs w:val="22"/>
                <w:highlight w:val="none"/>
                <w:lang w:eastAsia="zh-CN"/>
                <w14:textFill>
                  <w14:solidFill>
                    <w14:schemeClr w14:val="tx1"/>
                  </w14:solidFill>
                </w14:textFill>
              </w:rPr>
              <w:t>公告</w:t>
            </w:r>
            <w:r>
              <w:rPr>
                <w:rFonts w:hint="eastAsia" w:ascii="Times New Roman" w:hAnsi="Times New Roman" w:cs="Times New Roman"/>
                <w:color w:val="000000" w:themeColor="text1"/>
                <w:szCs w:val="22"/>
                <w:highlight w:val="none"/>
                <w14:textFill>
                  <w14:solidFill>
                    <w14:schemeClr w14:val="tx1"/>
                  </w14:solidFill>
                </w14:textFill>
              </w:rPr>
              <w:t>”栏目</w:t>
            </w:r>
            <w:r>
              <w:rPr>
                <w:rFonts w:hint="eastAsia" w:ascii="Times New Roman" w:hAnsi="Times New Roman" w:cs="Times New Roman"/>
                <w:color w:val="000000" w:themeColor="text1"/>
                <w:szCs w:val="22"/>
                <w:highlight w:val="none"/>
                <w:lang w:eastAsia="zh-CN"/>
                <w14:textFill>
                  <w14:solidFill>
                    <w14:schemeClr w14:val="tx1"/>
                  </w14:solidFill>
                </w14:textFill>
              </w:rPr>
              <w:t>发出。</w:t>
            </w:r>
          </w:p>
        </w:tc>
      </w:tr>
      <w:tr w14:paraId="61B1B76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77E85E9A">
            <w:pPr>
              <w:keepNext w:val="0"/>
              <w:keepLines w:val="0"/>
              <w:suppressLineNumbers w:val="0"/>
              <w:spacing w:before="0" w:beforeAutospacing="0" w:after="0" w:afterAutospacing="0"/>
              <w:ind w:left="0" w:right="0"/>
              <w:jc w:val="center"/>
              <w:rPr>
                <w:rFonts w:hint="default" w:eastAsiaTheme="minorEastAsia"/>
                <w:color w:val="auto"/>
                <w:szCs w:val="21"/>
                <w:highlight w:val="none"/>
                <w:lang w:val="en-US" w:eastAsia="zh-CN"/>
              </w:rPr>
            </w:pPr>
            <w:r>
              <w:rPr>
                <w:rFonts w:hint="eastAsia" w:asciiTheme="minorHAnsi" w:eastAsiaTheme="minorEastAsia"/>
                <w:color w:val="auto"/>
                <w:szCs w:val="21"/>
                <w:highlight w:val="none"/>
                <w:lang w:val="en-US" w:eastAsia="zh-CN"/>
              </w:rPr>
              <w:t>21</w:t>
            </w:r>
          </w:p>
        </w:tc>
        <w:tc>
          <w:tcPr>
            <w:tcW w:w="3200" w:type="dxa"/>
            <w:vAlign w:val="center"/>
          </w:tcPr>
          <w:p w14:paraId="41B3B4FB">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eastAsiaTheme="minorEastAsia"/>
                <w:color w:val="auto"/>
                <w:sz w:val="22"/>
                <w:szCs w:val="21"/>
                <w:highlight w:val="none"/>
                <w:lang w:eastAsia="zh-CN"/>
              </w:rPr>
              <w:t>供应商</w:t>
            </w:r>
            <w:r>
              <w:rPr>
                <w:rFonts w:hint="eastAsia"/>
                <w:color w:val="auto"/>
                <w:sz w:val="22"/>
                <w:szCs w:val="21"/>
                <w:highlight w:val="none"/>
              </w:rPr>
              <w:t>确认收到</w:t>
            </w:r>
            <w:r>
              <w:rPr>
                <w:rFonts w:hint="eastAsia" w:eastAsiaTheme="minorEastAsia"/>
                <w:color w:val="auto"/>
                <w:sz w:val="22"/>
                <w:szCs w:val="21"/>
                <w:highlight w:val="none"/>
                <w:lang w:eastAsia="zh-CN"/>
              </w:rPr>
              <w:t>响应文件</w:t>
            </w:r>
            <w:r>
              <w:rPr>
                <w:rFonts w:hint="eastAsia"/>
                <w:color w:val="auto"/>
                <w:sz w:val="22"/>
                <w:szCs w:val="21"/>
                <w:highlight w:val="none"/>
              </w:rPr>
              <w:t>澄清</w:t>
            </w:r>
          </w:p>
        </w:tc>
        <w:tc>
          <w:tcPr>
            <w:tcW w:w="5107" w:type="dxa"/>
            <w:vAlign w:val="center"/>
          </w:tcPr>
          <w:p w14:paraId="15105C46">
            <w:pPr>
              <w:keepNext w:val="0"/>
              <w:keepLines w:val="0"/>
              <w:widowControl w:val="0"/>
              <w:suppressLineNumbers w:val="0"/>
              <w:snapToGrid w:val="0"/>
              <w:spacing w:before="0" w:beforeAutospacing="0" w:after="0" w:afterAutospacing="0"/>
              <w:ind w:left="42" w:leftChars="20" w:right="42" w:rightChars="20"/>
              <w:jc w:val="left"/>
              <w:rPr>
                <w:rFonts w:hint="default" w:asciiTheme="minorHAnsi" w:hAnsiTheme="minorHAnsi" w:eastAsiaTheme="minorEastAsia" w:cstheme="minorBidi"/>
                <w:color w:val="auto"/>
                <w:kern w:val="2"/>
                <w:sz w:val="21"/>
                <w:szCs w:val="21"/>
                <w:highlight w:val="none"/>
                <w:lang w:val="en-US" w:eastAsia="zh-CN" w:bidi="ar-SA"/>
              </w:rPr>
            </w:pPr>
            <w:r>
              <w:rPr>
                <w:rFonts w:hint="default" w:asciiTheme="minorHAnsi" w:hAnsiTheme="minorHAnsi" w:eastAsiaTheme="minorEastAsia" w:cstheme="minorBidi"/>
                <w:color w:val="auto"/>
                <w:kern w:val="2"/>
                <w:sz w:val="22"/>
                <w:szCs w:val="24"/>
                <w:highlight w:val="none"/>
                <w:lang w:val="en-US" w:eastAsia="zh-CN" w:bidi="ar-SA"/>
              </w:rPr>
              <w:t>形式：</w:t>
            </w:r>
            <w:r>
              <w:rPr>
                <w:rFonts w:hint="eastAsia" w:asciiTheme="minorHAnsi" w:hAnsiTheme="minorHAnsi" w:eastAsiaTheme="minorEastAsia" w:cstheme="minorBidi"/>
                <w:color w:val="auto"/>
                <w:kern w:val="2"/>
                <w:sz w:val="22"/>
                <w:szCs w:val="24"/>
                <w:highlight w:val="none"/>
                <w:lang w:val="en-US" w:eastAsia="zh-CN" w:bidi="ar-SA"/>
              </w:rPr>
              <w:t>供应商</w:t>
            </w:r>
            <w:r>
              <w:rPr>
                <w:rFonts w:hint="default" w:asciiTheme="minorHAnsi" w:hAnsiTheme="minorHAnsi" w:eastAsiaTheme="minorEastAsia" w:cstheme="minorBidi"/>
                <w:color w:val="auto"/>
                <w:kern w:val="2"/>
                <w:sz w:val="22"/>
                <w:szCs w:val="24"/>
                <w:highlight w:val="none"/>
                <w:lang w:val="en-US" w:eastAsia="zh-CN" w:bidi="ar-SA"/>
              </w:rPr>
              <w:t>应关注</w:t>
            </w:r>
            <w:r>
              <w:rPr>
                <w:rFonts w:hint="eastAsia" w:ascii="Times New Roman" w:hAnsi="Times New Roman" w:cs="Times New Roman" w:eastAsiaTheme="minorEastAsia"/>
                <w:color w:val="000000" w:themeColor="text1"/>
                <w:kern w:val="2"/>
                <w:sz w:val="21"/>
                <w:szCs w:val="22"/>
                <w:highlight w:val="none"/>
                <w:lang w:val="en-US" w:eastAsia="zh-CN" w:bidi="ar-SA"/>
                <w14:textFill>
                  <w14:solidFill>
                    <w14:schemeClr w14:val="tx1"/>
                  </w14:solidFill>
                </w14:textFill>
              </w:rPr>
              <w:t>安徽交控建设工程集团有限公司（网址：http://www.ahjggroup.com）</w:t>
            </w:r>
            <w:r>
              <w:rPr>
                <w:rFonts w:hint="default" w:asciiTheme="minorHAnsi" w:hAnsiTheme="minorHAnsi" w:eastAsiaTheme="minorEastAsia" w:cstheme="minorBidi"/>
                <w:color w:val="auto"/>
                <w:kern w:val="2"/>
                <w:sz w:val="22"/>
                <w:szCs w:val="24"/>
                <w:highlight w:val="none"/>
                <w:lang w:val="en-US" w:eastAsia="zh-CN" w:bidi="ar-SA"/>
              </w:rPr>
              <w:t>的网站，及时</w:t>
            </w:r>
            <w:r>
              <w:rPr>
                <w:rFonts w:hint="eastAsia" w:asciiTheme="minorHAnsi" w:hAnsiTheme="minorHAnsi" w:eastAsiaTheme="minorEastAsia" w:cstheme="minorBidi"/>
                <w:color w:val="auto"/>
                <w:kern w:val="2"/>
                <w:sz w:val="22"/>
                <w:szCs w:val="24"/>
                <w:highlight w:val="none"/>
                <w:lang w:val="en-US" w:eastAsia="zh-CN" w:bidi="ar-SA"/>
              </w:rPr>
              <w:t>查看响应文件</w:t>
            </w:r>
            <w:r>
              <w:rPr>
                <w:rFonts w:hint="default" w:asciiTheme="minorHAnsi" w:hAnsiTheme="minorHAnsi" w:eastAsiaTheme="minorEastAsia" w:cstheme="minorBidi"/>
                <w:color w:val="auto"/>
                <w:kern w:val="2"/>
                <w:sz w:val="22"/>
                <w:szCs w:val="24"/>
                <w:highlight w:val="none"/>
                <w:lang w:val="en-US" w:eastAsia="zh-CN" w:bidi="ar-SA"/>
              </w:rPr>
              <w:t>澄清。</w:t>
            </w:r>
          </w:p>
        </w:tc>
      </w:tr>
      <w:tr w14:paraId="38D8B7F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2796D425">
            <w:pPr>
              <w:keepNext w:val="0"/>
              <w:keepLines w:val="0"/>
              <w:widowControl/>
              <w:suppressLineNumbers w:val="0"/>
              <w:spacing w:before="0" w:beforeAutospacing="0" w:after="0" w:afterAutospacing="0"/>
              <w:ind w:left="0" w:right="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highlight w:val="none"/>
                <w:u w:val="none"/>
                <w:lang w:val="en-US" w:eastAsia="zh-CN" w:bidi="ar"/>
              </w:rPr>
              <w:t>22</w:t>
            </w:r>
          </w:p>
        </w:tc>
        <w:tc>
          <w:tcPr>
            <w:tcW w:w="3200" w:type="dxa"/>
            <w:vAlign w:val="center"/>
          </w:tcPr>
          <w:p w14:paraId="3E26787A">
            <w:pPr>
              <w:keepNext w:val="0"/>
              <w:keepLines w:val="0"/>
              <w:widowControl w:val="0"/>
              <w:suppressLineNumbers w:val="0"/>
              <w:snapToGrid w:val="0"/>
              <w:spacing w:before="0" w:beforeAutospacing="0" w:after="0" w:afterAutospacing="0"/>
              <w:ind w:left="42" w:leftChars="20" w:right="42" w:rightChars="20"/>
              <w:jc w:val="left"/>
              <w:rPr>
                <w:rFonts w:hint="eastAsia" w:asciiTheme="minorHAnsi" w:hAnsiTheme="minorHAnsi" w:eastAsiaTheme="minorEastAsia" w:cstheme="minorBidi"/>
                <w:color w:val="auto"/>
                <w:kern w:val="2"/>
                <w:sz w:val="22"/>
                <w:szCs w:val="24"/>
                <w:highlight w:val="none"/>
                <w:lang w:val="en-US" w:eastAsia="zh-CN" w:bidi="ar-SA"/>
              </w:rPr>
            </w:pPr>
            <w:r>
              <w:rPr>
                <w:rFonts w:hint="eastAsia" w:asciiTheme="minorHAnsi" w:hAnsiTheme="minorHAnsi" w:eastAsiaTheme="minorEastAsia" w:cstheme="minorBidi"/>
                <w:color w:val="auto"/>
                <w:kern w:val="2"/>
                <w:sz w:val="22"/>
                <w:szCs w:val="24"/>
                <w:highlight w:val="none"/>
                <w:lang w:val="en-US" w:eastAsia="zh-CN" w:bidi="ar-SA"/>
              </w:rPr>
              <w:t>响应文件副本份数</w:t>
            </w:r>
          </w:p>
        </w:tc>
        <w:tc>
          <w:tcPr>
            <w:tcW w:w="5107" w:type="dxa"/>
            <w:vAlign w:val="center"/>
          </w:tcPr>
          <w:p w14:paraId="43E8C29C">
            <w:pPr>
              <w:pStyle w:val="19"/>
              <w:keepNext w:val="0"/>
              <w:keepLines w:val="0"/>
              <w:widowControl w:val="0"/>
              <w:suppressLineNumbers w:val="0"/>
              <w:snapToGrid w:val="0"/>
              <w:spacing w:before="0" w:beforeAutospacing="0" w:after="0" w:afterAutospacing="0"/>
              <w:ind w:left="42" w:leftChars="20" w:right="42" w:rightChars="20"/>
              <w:rPr>
                <w:rFonts w:hint="eastAsia" w:asciiTheme="minorHAnsi" w:hAnsiTheme="minorHAnsi" w:eastAsiaTheme="minorEastAsia" w:cstheme="minorBidi"/>
                <w:color w:val="auto"/>
                <w:kern w:val="2"/>
                <w:sz w:val="22"/>
                <w:szCs w:val="24"/>
                <w:highlight w:val="none"/>
                <w:lang w:val="en-US" w:eastAsia="zh-CN" w:bidi="ar-SA"/>
              </w:rPr>
            </w:pPr>
            <w:r>
              <w:rPr>
                <w:rFonts w:hint="eastAsia"/>
                <w:b/>
                <w:kern w:val="2"/>
                <w:sz w:val="22"/>
                <w:szCs w:val="22"/>
                <w:highlight w:val="none"/>
                <w:lang w:bidi="ar"/>
              </w:rPr>
              <w:t>正本壹份，副本壹份（需密封）。正副本内容不一致时，以正本为准。</w:t>
            </w:r>
          </w:p>
        </w:tc>
      </w:tr>
      <w:tr w14:paraId="02EAC45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90" w:hRule="atLeast"/>
          <w:jc w:val="center"/>
        </w:trPr>
        <w:tc>
          <w:tcPr>
            <w:tcW w:w="1060" w:type="dxa"/>
            <w:vAlign w:val="center"/>
          </w:tcPr>
          <w:p w14:paraId="489C14AD">
            <w:pPr>
              <w:keepNext w:val="0"/>
              <w:keepLines w:val="0"/>
              <w:widowControl/>
              <w:suppressLineNumbers w:val="0"/>
              <w:spacing w:before="0" w:beforeAutospacing="0" w:after="0" w:afterAutospacing="0"/>
              <w:ind w:left="0" w:right="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highlight w:val="none"/>
                <w:u w:val="none"/>
                <w:lang w:val="en-US" w:eastAsia="zh-CN" w:bidi="ar"/>
              </w:rPr>
              <w:t>23</w:t>
            </w:r>
          </w:p>
        </w:tc>
        <w:tc>
          <w:tcPr>
            <w:tcW w:w="3200" w:type="dxa"/>
            <w:vAlign w:val="center"/>
          </w:tcPr>
          <w:p w14:paraId="176B166B">
            <w:pPr>
              <w:keepNext w:val="0"/>
              <w:keepLines w:val="0"/>
              <w:widowControl w:val="0"/>
              <w:suppressLineNumbers w:val="0"/>
              <w:snapToGrid w:val="0"/>
              <w:spacing w:before="0" w:beforeAutospacing="0" w:after="0" w:afterAutospacing="0"/>
              <w:ind w:left="42" w:leftChars="20" w:right="42" w:rightChars="20"/>
              <w:jc w:val="left"/>
              <w:rPr>
                <w:rFonts w:hint="eastAsia" w:asciiTheme="minorHAnsi" w:hAnsiTheme="minorHAnsi" w:eastAsiaTheme="minorEastAsia" w:cstheme="minorBidi"/>
                <w:color w:val="auto"/>
                <w:kern w:val="2"/>
                <w:sz w:val="22"/>
                <w:szCs w:val="24"/>
                <w:highlight w:val="none"/>
                <w:lang w:val="en-US" w:eastAsia="zh-CN" w:bidi="ar-SA"/>
              </w:rPr>
            </w:pPr>
            <w:r>
              <w:rPr>
                <w:rFonts w:hint="eastAsia" w:asciiTheme="minorHAnsi" w:hAnsiTheme="minorHAnsi" w:eastAsiaTheme="minorEastAsia" w:cstheme="minorBidi"/>
                <w:b/>
                <w:bCs/>
                <w:color w:val="auto"/>
                <w:kern w:val="2"/>
                <w:sz w:val="22"/>
                <w:szCs w:val="24"/>
                <w:highlight w:val="none"/>
                <w:lang w:val="en-US" w:eastAsia="zh-CN" w:bidi="ar-SA"/>
              </w:rPr>
              <w:t>装订包封要求</w:t>
            </w:r>
          </w:p>
        </w:tc>
        <w:tc>
          <w:tcPr>
            <w:tcW w:w="5107" w:type="dxa"/>
            <w:vAlign w:val="center"/>
          </w:tcPr>
          <w:p w14:paraId="134C338E">
            <w:pPr>
              <w:pStyle w:val="19"/>
              <w:keepNext w:val="0"/>
              <w:keepLines w:val="0"/>
              <w:widowControl w:val="0"/>
              <w:suppressLineNumbers w:val="0"/>
              <w:snapToGrid w:val="0"/>
              <w:spacing w:before="0" w:beforeAutospacing="0" w:after="0" w:afterAutospacing="0"/>
              <w:ind w:left="42" w:leftChars="20" w:right="42" w:rightChars="20"/>
              <w:rPr>
                <w:rFonts w:hint="eastAsia" w:asciiTheme="minorHAnsi" w:hAnsiTheme="minorHAnsi" w:eastAsiaTheme="minorEastAsia" w:cstheme="minorBidi"/>
                <w:color w:val="auto"/>
                <w:kern w:val="2"/>
                <w:sz w:val="22"/>
                <w:szCs w:val="24"/>
                <w:highlight w:val="none"/>
                <w:lang w:val="en-US" w:eastAsia="zh-CN" w:bidi="ar-SA"/>
              </w:rPr>
            </w:pPr>
            <w:r>
              <w:rPr>
                <w:rFonts w:hint="eastAsia"/>
                <w:b/>
                <w:kern w:val="2"/>
                <w:sz w:val="22"/>
                <w:szCs w:val="22"/>
                <w:highlight w:val="none"/>
                <w:lang w:bidi="ar"/>
              </w:rPr>
              <w:t>响应文件胶装，商务技术文件、报价文件分别密封，正副本密封在同一密封袋，封口处须密封并加盖企业公章。</w:t>
            </w:r>
          </w:p>
        </w:tc>
      </w:tr>
      <w:tr w14:paraId="6B7BF14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084F8D3C">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highlight w:val="none"/>
                <w:u w:val="none"/>
                <w:lang w:val="en-US" w:eastAsia="zh-CN" w:bidi="ar"/>
              </w:rPr>
              <w:t>24</w:t>
            </w:r>
          </w:p>
        </w:tc>
        <w:tc>
          <w:tcPr>
            <w:tcW w:w="3200" w:type="dxa"/>
            <w:vAlign w:val="center"/>
          </w:tcPr>
          <w:p w14:paraId="166D75B1">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eastAsiaTheme="minorEastAsia"/>
                <w:color w:val="auto"/>
                <w:sz w:val="22"/>
                <w:szCs w:val="21"/>
                <w:highlight w:val="none"/>
                <w:lang w:eastAsia="zh-CN"/>
              </w:rPr>
              <w:t>响应</w:t>
            </w:r>
            <w:r>
              <w:rPr>
                <w:rFonts w:hint="default"/>
                <w:color w:val="auto"/>
                <w:sz w:val="22"/>
                <w:szCs w:val="21"/>
                <w:highlight w:val="none"/>
              </w:rPr>
              <w:t>文件密封形式</w:t>
            </w:r>
          </w:p>
        </w:tc>
        <w:tc>
          <w:tcPr>
            <w:tcW w:w="5107" w:type="dxa"/>
            <w:vAlign w:val="center"/>
          </w:tcPr>
          <w:p w14:paraId="7EC1DFAF">
            <w:pPr>
              <w:keepNext w:val="0"/>
              <w:keepLines w:val="0"/>
              <w:suppressLineNumbers w:val="0"/>
              <w:spacing w:before="0" w:beforeAutospacing="0" w:after="0" w:afterAutospacing="0"/>
              <w:ind w:left="0" w:right="0"/>
              <w:rPr>
                <w:rFonts w:hint="default"/>
                <w:color w:val="auto"/>
                <w:sz w:val="22"/>
                <w:szCs w:val="21"/>
                <w:highlight w:val="none"/>
              </w:rPr>
            </w:pPr>
            <w:r>
              <w:rPr>
                <w:rFonts w:hint="eastAsia" w:ascii="宋体" w:hAnsi="宋体" w:cs="宋体"/>
                <w:color w:val="auto"/>
                <w:sz w:val="22"/>
                <w:szCs w:val="22"/>
                <w:highlight w:val="none"/>
              </w:rPr>
              <w:t>□</w:t>
            </w:r>
            <w:r>
              <w:rPr>
                <w:rFonts w:hint="default"/>
                <w:color w:val="auto"/>
                <w:sz w:val="22"/>
                <w:szCs w:val="21"/>
                <w:highlight w:val="none"/>
              </w:rPr>
              <w:t>单信封</w:t>
            </w:r>
          </w:p>
          <w:p w14:paraId="3D2475BC">
            <w:pPr>
              <w:keepNext w:val="0"/>
              <w:keepLines w:val="0"/>
              <w:suppressLineNumbers w:val="0"/>
              <w:spacing w:before="0" w:beforeAutospacing="0" w:after="0" w:afterAutospacing="0"/>
              <w:ind w:left="0" w:right="0"/>
              <w:rPr>
                <w:rFonts w:hint="default"/>
                <w:color w:val="auto"/>
                <w:szCs w:val="21"/>
                <w:highlight w:val="none"/>
              </w:rPr>
            </w:pPr>
            <w:r>
              <w:rPr>
                <w:rFonts w:hint="eastAsia"/>
                <w:b/>
                <w:bCs/>
                <w:color w:val="auto"/>
                <w:szCs w:val="21"/>
                <w:highlight w:val="none"/>
              </w:rPr>
              <w:sym w:font="Wingdings" w:char="00FE"/>
            </w:r>
            <w:r>
              <w:rPr>
                <w:rFonts w:hint="default"/>
                <w:b/>
                <w:bCs/>
                <w:color w:val="auto"/>
                <w:sz w:val="22"/>
                <w:szCs w:val="21"/>
                <w:highlight w:val="none"/>
              </w:rPr>
              <w:t>双信封</w:t>
            </w:r>
          </w:p>
        </w:tc>
      </w:tr>
      <w:tr w14:paraId="20340A1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04625BA0">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highlight w:val="none"/>
                <w:u w:val="none"/>
                <w:lang w:val="en-US" w:eastAsia="zh-CN" w:bidi="ar"/>
              </w:rPr>
              <w:t>25</w:t>
            </w:r>
          </w:p>
        </w:tc>
        <w:tc>
          <w:tcPr>
            <w:tcW w:w="3200" w:type="dxa"/>
            <w:vAlign w:val="center"/>
          </w:tcPr>
          <w:p w14:paraId="0C849F7E">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增值税税金的计算方法</w:t>
            </w:r>
          </w:p>
        </w:tc>
        <w:tc>
          <w:tcPr>
            <w:tcW w:w="5107" w:type="dxa"/>
            <w:vAlign w:val="center"/>
          </w:tcPr>
          <w:p w14:paraId="2869ED72">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投标报价为含税价，税率</w:t>
            </w:r>
            <w:r>
              <w:rPr>
                <w:rFonts w:hint="eastAsia"/>
                <w:color w:val="auto"/>
                <w:sz w:val="22"/>
                <w:szCs w:val="22"/>
                <w:highlight w:val="none"/>
              </w:rPr>
              <w:t>按</w:t>
            </w:r>
            <w:r>
              <w:rPr>
                <w:rFonts w:hint="default"/>
                <w:color w:val="auto"/>
                <w:sz w:val="22"/>
                <w:szCs w:val="22"/>
                <w:highlight w:val="none"/>
              </w:rPr>
              <w:t>税法规定的一般纳税人计算</w:t>
            </w:r>
            <w:r>
              <w:rPr>
                <w:rFonts w:hint="eastAsia"/>
                <w:color w:val="auto"/>
                <w:sz w:val="22"/>
                <w:szCs w:val="22"/>
                <w:highlight w:val="none"/>
              </w:rPr>
              <w:t>，并执行国家最新税率标准</w:t>
            </w:r>
            <w:r>
              <w:rPr>
                <w:rFonts w:hint="default"/>
                <w:color w:val="auto"/>
                <w:sz w:val="22"/>
                <w:szCs w:val="22"/>
                <w:highlight w:val="none"/>
              </w:rPr>
              <w:t>。</w:t>
            </w:r>
          </w:p>
          <w:p w14:paraId="3A135514">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承包人应提供增值税专用发票。</w:t>
            </w:r>
          </w:p>
        </w:tc>
      </w:tr>
      <w:tr w14:paraId="62431DE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06054463">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highlight w:val="none"/>
                <w:u w:val="none"/>
                <w:lang w:val="en-US" w:eastAsia="zh-CN" w:bidi="ar"/>
              </w:rPr>
              <w:t>26</w:t>
            </w:r>
          </w:p>
        </w:tc>
        <w:tc>
          <w:tcPr>
            <w:tcW w:w="3200" w:type="dxa"/>
            <w:vAlign w:val="center"/>
          </w:tcPr>
          <w:p w14:paraId="4BE0595E">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最高</w:t>
            </w:r>
            <w:r>
              <w:rPr>
                <w:rFonts w:hint="eastAsia" w:eastAsiaTheme="minorEastAsia"/>
                <w:color w:val="auto"/>
                <w:sz w:val="22"/>
                <w:szCs w:val="21"/>
                <w:highlight w:val="none"/>
                <w:lang w:eastAsia="zh-CN"/>
              </w:rPr>
              <w:t>响应</w:t>
            </w:r>
            <w:r>
              <w:rPr>
                <w:rFonts w:hint="default"/>
                <w:color w:val="auto"/>
                <w:sz w:val="22"/>
                <w:szCs w:val="21"/>
                <w:highlight w:val="none"/>
              </w:rPr>
              <w:t>限价</w:t>
            </w:r>
          </w:p>
        </w:tc>
        <w:tc>
          <w:tcPr>
            <w:tcW w:w="5107" w:type="dxa"/>
            <w:vAlign w:val="center"/>
          </w:tcPr>
          <w:p w14:paraId="51C4B7CE">
            <w:pPr>
              <w:pStyle w:val="9"/>
              <w:keepNext w:val="0"/>
              <w:keepLines w:val="0"/>
              <w:suppressLineNumbers w:val="0"/>
              <w:spacing w:before="0" w:beforeAutospacing="0" w:afterAutospacing="0"/>
              <w:ind w:left="0" w:right="0"/>
              <w:rPr>
                <w:rFonts w:hint="default"/>
                <w:highlight w:val="none"/>
                <w:lang w:val="en-US"/>
              </w:rPr>
            </w:pPr>
            <w:r>
              <w:rPr>
                <w:rFonts w:hint="eastAsia"/>
                <w:b/>
                <w:bCs/>
                <w:color w:val="auto"/>
                <w:sz w:val="22"/>
                <w:szCs w:val="22"/>
                <w:highlight w:val="none"/>
                <w:lang w:val="en-US" w:eastAsia="zh-CN"/>
              </w:rPr>
              <w:t>人民币52</w:t>
            </w:r>
            <w:r>
              <w:rPr>
                <w:rFonts w:hint="eastAsia"/>
                <w:b/>
                <w:bCs/>
                <w:color w:val="auto"/>
                <w:sz w:val="22"/>
                <w:szCs w:val="22"/>
                <w:highlight w:val="none"/>
                <w:u w:val="none"/>
                <w:lang w:val="en-US" w:eastAsia="zh-CN"/>
              </w:rPr>
              <w:t>万元。</w:t>
            </w:r>
          </w:p>
        </w:tc>
      </w:tr>
      <w:tr w14:paraId="70A4ED2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309A814A">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highlight w:val="none"/>
                <w:u w:val="none"/>
                <w:lang w:val="en-US" w:eastAsia="zh-CN" w:bidi="ar"/>
              </w:rPr>
              <w:t>27</w:t>
            </w:r>
          </w:p>
        </w:tc>
        <w:tc>
          <w:tcPr>
            <w:tcW w:w="3200" w:type="dxa"/>
            <w:vAlign w:val="center"/>
          </w:tcPr>
          <w:p w14:paraId="2869B9AF">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eastAsiaTheme="minorEastAsia"/>
                <w:color w:val="auto"/>
                <w:sz w:val="22"/>
                <w:szCs w:val="21"/>
                <w:highlight w:val="none"/>
                <w:lang w:eastAsia="zh-CN"/>
              </w:rPr>
              <w:t>响应</w:t>
            </w:r>
            <w:r>
              <w:rPr>
                <w:rFonts w:hint="default"/>
                <w:color w:val="auto"/>
                <w:sz w:val="22"/>
                <w:szCs w:val="21"/>
                <w:highlight w:val="none"/>
              </w:rPr>
              <w:t>报价的其他要求</w:t>
            </w:r>
          </w:p>
        </w:tc>
        <w:tc>
          <w:tcPr>
            <w:tcW w:w="5107" w:type="dxa"/>
            <w:vAlign w:val="center"/>
          </w:tcPr>
          <w:p w14:paraId="36AA4D51">
            <w:pPr>
              <w:keepNext w:val="0"/>
              <w:keepLines w:val="0"/>
              <w:suppressLineNumbers w:val="0"/>
              <w:spacing w:before="0" w:beforeAutospacing="0" w:after="0" w:afterAutospacing="0"/>
              <w:ind w:left="0" w:right="42" w:rightChars="20"/>
              <w:rPr>
                <w:rFonts w:hint="default"/>
                <w:color w:val="auto"/>
                <w:sz w:val="22"/>
                <w:szCs w:val="22"/>
                <w:highlight w:val="none"/>
              </w:rPr>
            </w:pPr>
            <w:r>
              <w:rPr>
                <w:rFonts w:hint="default"/>
                <w:color w:val="auto"/>
                <w:sz w:val="22"/>
                <w:szCs w:val="22"/>
                <w:highlight w:val="none"/>
              </w:rPr>
              <w:t>1.</w:t>
            </w:r>
            <w:r>
              <w:rPr>
                <w:rFonts w:hint="eastAsia" w:eastAsiaTheme="minorEastAsia"/>
                <w:color w:val="auto"/>
                <w:sz w:val="22"/>
                <w:szCs w:val="22"/>
                <w:highlight w:val="none"/>
                <w:lang w:eastAsia="zh-CN"/>
              </w:rPr>
              <w:t>供应商</w:t>
            </w:r>
            <w:r>
              <w:rPr>
                <w:rFonts w:hint="default"/>
                <w:color w:val="auto"/>
                <w:sz w:val="22"/>
                <w:szCs w:val="22"/>
                <w:highlight w:val="none"/>
              </w:rPr>
              <w:t>按照</w:t>
            </w:r>
            <w:r>
              <w:rPr>
                <w:rFonts w:hint="eastAsia" w:eastAsiaTheme="minorEastAsia"/>
                <w:color w:val="auto"/>
                <w:sz w:val="22"/>
                <w:szCs w:val="22"/>
                <w:highlight w:val="none"/>
                <w:lang w:eastAsia="zh-CN"/>
              </w:rPr>
              <w:t>响应文件</w:t>
            </w:r>
            <w:r>
              <w:rPr>
                <w:rFonts w:hint="default"/>
                <w:color w:val="auto"/>
                <w:sz w:val="22"/>
                <w:szCs w:val="22"/>
                <w:highlight w:val="none"/>
              </w:rPr>
              <w:t>中提供的填写要求填写；</w:t>
            </w:r>
          </w:p>
          <w:p w14:paraId="7A981E8C">
            <w:pPr>
              <w:keepNext w:val="0"/>
              <w:keepLines w:val="0"/>
              <w:suppressLineNumbers w:val="0"/>
              <w:spacing w:before="0" w:beforeAutospacing="0" w:after="0" w:afterAutospacing="0"/>
              <w:ind w:left="0" w:right="42" w:rightChars="20"/>
              <w:rPr>
                <w:rFonts w:hint="default"/>
                <w:color w:val="auto"/>
                <w:sz w:val="22"/>
                <w:szCs w:val="22"/>
                <w:highlight w:val="none"/>
              </w:rPr>
            </w:pPr>
            <w:r>
              <w:rPr>
                <w:rFonts w:hint="eastAsia"/>
                <w:color w:val="auto"/>
                <w:sz w:val="22"/>
                <w:szCs w:val="22"/>
                <w:highlight w:val="none"/>
              </w:rPr>
              <w:t>2.</w:t>
            </w:r>
            <w:r>
              <w:rPr>
                <w:rFonts w:hint="eastAsia" w:eastAsiaTheme="minorEastAsia"/>
                <w:color w:val="auto"/>
                <w:sz w:val="22"/>
                <w:szCs w:val="22"/>
                <w:highlight w:val="none"/>
                <w:lang w:eastAsia="zh-CN"/>
              </w:rPr>
              <w:t>响应</w:t>
            </w:r>
            <w:r>
              <w:rPr>
                <w:rFonts w:hint="default"/>
                <w:color w:val="auto"/>
                <w:sz w:val="22"/>
                <w:szCs w:val="22"/>
                <w:highlight w:val="none"/>
              </w:rPr>
              <w:t>报价为货物生产、制造及供货、包装运输（包括</w:t>
            </w:r>
            <w:r>
              <w:rPr>
                <w:rFonts w:hint="eastAsia"/>
                <w:color w:val="auto"/>
                <w:sz w:val="22"/>
                <w:szCs w:val="22"/>
                <w:highlight w:val="none"/>
              </w:rPr>
              <w:t>物品</w:t>
            </w:r>
            <w:r>
              <w:rPr>
                <w:rFonts w:hint="default"/>
                <w:color w:val="auto"/>
                <w:sz w:val="22"/>
                <w:szCs w:val="22"/>
                <w:highlight w:val="none"/>
              </w:rPr>
              <w:t>卸车、搬运到安装地点）、验收、</w:t>
            </w:r>
            <w:r>
              <w:rPr>
                <w:rFonts w:hint="eastAsia" w:asciiTheme="minorHAnsi" w:eastAsiaTheme="minorEastAsia"/>
                <w:color w:val="auto"/>
                <w:sz w:val="22"/>
                <w:szCs w:val="22"/>
                <w:highlight w:val="none"/>
                <w:lang w:val="en-US" w:eastAsia="zh-CN"/>
              </w:rPr>
              <w:t>安装、</w:t>
            </w:r>
            <w:r>
              <w:rPr>
                <w:rFonts w:hint="default"/>
                <w:color w:val="auto"/>
                <w:sz w:val="22"/>
                <w:szCs w:val="22"/>
                <w:highlight w:val="none"/>
              </w:rPr>
              <w:t>取证、技术服务、损耗费、附属材料费、售后服务、保险费、利润、税金、质保期维护维修服务等全部内容报价。</w:t>
            </w:r>
          </w:p>
        </w:tc>
      </w:tr>
      <w:tr w14:paraId="148572D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4DA805D">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highlight w:val="none"/>
                <w:u w:val="none"/>
                <w:lang w:val="en-US" w:eastAsia="zh-CN" w:bidi="ar"/>
              </w:rPr>
              <w:t>28</w:t>
            </w:r>
          </w:p>
        </w:tc>
        <w:tc>
          <w:tcPr>
            <w:tcW w:w="3200" w:type="dxa"/>
            <w:vAlign w:val="center"/>
          </w:tcPr>
          <w:p w14:paraId="22279508">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eastAsiaTheme="minorEastAsia"/>
                <w:color w:val="auto"/>
                <w:sz w:val="22"/>
                <w:szCs w:val="21"/>
                <w:highlight w:val="none"/>
                <w:lang w:eastAsia="zh-CN"/>
              </w:rPr>
              <w:t>响应</w:t>
            </w:r>
            <w:r>
              <w:rPr>
                <w:rFonts w:hint="default"/>
                <w:color w:val="auto"/>
                <w:sz w:val="22"/>
                <w:szCs w:val="21"/>
                <w:highlight w:val="none"/>
              </w:rPr>
              <w:t>有效期</w:t>
            </w:r>
          </w:p>
        </w:tc>
        <w:tc>
          <w:tcPr>
            <w:tcW w:w="5107" w:type="dxa"/>
            <w:vAlign w:val="center"/>
          </w:tcPr>
          <w:p w14:paraId="062F3864">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default"/>
                <w:color w:val="auto"/>
                <w:sz w:val="22"/>
                <w:szCs w:val="21"/>
                <w:highlight w:val="none"/>
              </w:rPr>
              <w:t>自</w:t>
            </w:r>
            <w:r>
              <w:rPr>
                <w:rFonts w:hint="eastAsia" w:eastAsiaTheme="minorEastAsia"/>
                <w:color w:val="auto"/>
                <w:sz w:val="22"/>
                <w:szCs w:val="21"/>
                <w:highlight w:val="none"/>
                <w:lang w:eastAsia="zh-CN"/>
              </w:rPr>
              <w:t>供应商</w:t>
            </w:r>
            <w:r>
              <w:rPr>
                <w:rFonts w:hint="default"/>
                <w:color w:val="auto"/>
                <w:sz w:val="22"/>
                <w:szCs w:val="21"/>
                <w:highlight w:val="none"/>
              </w:rPr>
              <w:t>提交投标文件截止之日起计算</w:t>
            </w:r>
            <w:r>
              <w:rPr>
                <w:rFonts w:hint="eastAsia" w:asciiTheme="minorHAnsi" w:eastAsiaTheme="minorEastAsia"/>
                <w:color w:val="auto"/>
                <w:sz w:val="22"/>
                <w:szCs w:val="21"/>
                <w:highlight w:val="none"/>
                <w:u w:val="single"/>
                <w:lang w:val="en-US" w:eastAsia="zh-CN"/>
              </w:rPr>
              <w:t>90</w:t>
            </w:r>
            <w:r>
              <w:rPr>
                <w:rFonts w:hint="eastAsia"/>
                <w:color w:val="auto"/>
                <w:sz w:val="22"/>
                <w:szCs w:val="21"/>
                <w:highlight w:val="none"/>
                <w:u w:val="single"/>
              </w:rPr>
              <w:t>日</w:t>
            </w:r>
          </w:p>
        </w:tc>
      </w:tr>
      <w:tr w14:paraId="2326627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1060" w:type="dxa"/>
            <w:vAlign w:val="center"/>
          </w:tcPr>
          <w:p w14:paraId="6DAE770D">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highlight w:val="none"/>
                <w:u w:val="none"/>
                <w:lang w:val="en-US" w:eastAsia="zh-CN" w:bidi="ar"/>
              </w:rPr>
              <w:t>29</w:t>
            </w:r>
          </w:p>
        </w:tc>
        <w:tc>
          <w:tcPr>
            <w:tcW w:w="3200" w:type="dxa"/>
            <w:vAlign w:val="center"/>
          </w:tcPr>
          <w:p w14:paraId="6B30C0B1">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eastAsiaTheme="minorEastAsia"/>
                <w:color w:val="auto"/>
                <w:sz w:val="22"/>
                <w:szCs w:val="21"/>
                <w:highlight w:val="none"/>
                <w:lang w:eastAsia="zh-CN"/>
              </w:rPr>
              <w:t>响应</w:t>
            </w:r>
            <w:r>
              <w:rPr>
                <w:rFonts w:hint="default"/>
                <w:color w:val="auto"/>
                <w:sz w:val="22"/>
                <w:szCs w:val="21"/>
                <w:highlight w:val="none"/>
              </w:rPr>
              <w:t>保证金</w:t>
            </w:r>
          </w:p>
        </w:tc>
        <w:tc>
          <w:tcPr>
            <w:tcW w:w="5107" w:type="dxa"/>
            <w:vAlign w:val="center"/>
          </w:tcPr>
          <w:p w14:paraId="0F78AB5A">
            <w:pPr>
              <w:pStyle w:val="6"/>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是否要求</w:t>
            </w:r>
            <w:r>
              <w:rPr>
                <w:rFonts w:hint="eastAsia"/>
                <w:color w:val="auto"/>
                <w:szCs w:val="21"/>
                <w:highlight w:val="none"/>
                <w:lang w:eastAsia="zh-CN"/>
              </w:rPr>
              <w:t>供应商</w:t>
            </w:r>
            <w:r>
              <w:rPr>
                <w:rFonts w:hint="eastAsia"/>
                <w:color w:val="auto"/>
                <w:szCs w:val="21"/>
                <w:highlight w:val="none"/>
              </w:rPr>
              <w:t>递交</w:t>
            </w:r>
            <w:r>
              <w:rPr>
                <w:rFonts w:hint="eastAsia"/>
                <w:color w:val="auto"/>
                <w:szCs w:val="21"/>
                <w:highlight w:val="none"/>
                <w:lang w:eastAsia="zh-CN"/>
              </w:rPr>
              <w:t>响应</w:t>
            </w:r>
            <w:r>
              <w:rPr>
                <w:rFonts w:hint="eastAsia"/>
                <w:color w:val="auto"/>
                <w:szCs w:val="21"/>
                <w:highlight w:val="none"/>
              </w:rPr>
              <w:t>保证金：</w:t>
            </w:r>
          </w:p>
          <w:p w14:paraId="7871DD76">
            <w:pPr>
              <w:pStyle w:val="6"/>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 xml:space="preserve">□不要求     </w:t>
            </w:r>
            <w:r>
              <w:rPr>
                <w:rFonts w:hint="default"/>
                <w:color w:val="auto"/>
                <w:szCs w:val="21"/>
                <w:highlight w:val="none"/>
              </w:rPr>
              <w:fldChar w:fldCharType="begin"/>
            </w:r>
            <w:r>
              <w:rPr>
                <w:rFonts w:hint="eastAsia"/>
                <w:color w:val="auto"/>
                <w:szCs w:val="21"/>
                <w:highlight w:val="none"/>
              </w:rPr>
              <w:instrText xml:space="preserve">eq \o\ac(□,√)</w:instrText>
            </w:r>
            <w:r>
              <w:rPr>
                <w:rFonts w:hint="default"/>
                <w:color w:val="auto"/>
                <w:szCs w:val="21"/>
                <w:highlight w:val="none"/>
              </w:rPr>
              <w:fldChar w:fldCharType="end"/>
            </w:r>
            <w:r>
              <w:rPr>
                <w:rFonts w:hint="default"/>
                <w:color w:val="auto"/>
                <w:szCs w:val="21"/>
                <w:highlight w:val="none"/>
              </w:rPr>
              <w:t>要求，</w:t>
            </w:r>
          </w:p>
          <w:p w14:paraId="57296C04">
            <w:pPr>
              <w:pStyle w:val="6"/>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lang w:eastAsia="zh-CN"/>
              </w:rPr>
              <w:t>响应</w:t>
            </w:r>
            <w:r>
              <w:rPr>
                <w:rFonts w:hint="eastAsia"/>
                <w:color w:val="auto"/>
                <w:szCs w:val="21"/>
                <w:highlight w:val="none"/>
              </w:rPr>
              <w:t>保证金的形式：第一类：</w:t>
            </w:r>
            <w:r>
              <w:rPr>
                <w:rFonts w:hint="default"/>
                <w:color w:val="auto"/>
                <w:szCs w:val="21"/>
                <w:highlight w:val="none"/>
              </w:rPr>
              <w:fldChar w:fldCharType="begin"/>
            </w:r>
            <w:r>
              <w:rPr>
                <w:rFonts w:hint="eastAsia"/>
                <w:color w:val="auto"/>
                <w:szCs w:val="21"/>
                <w:highlight w:val="none"/>
              </w:rPr>
              <w:instrText xml:space="preserve">eq \o\ac(□,√)</w:instrText>
            </w:r>
            <w:r>
              <w:rPr>
                <w:rFonts w:hint="default"/>
                <w:color w:val="auto"/>
                <w:szCs w:val="21"/>
                <w:highlight w:val="none"/>
              </w:rPr>
              <w:fldChar w:fldCharType="end"/>
            </w:r>
            <w:r>
              <w:rPr>
                <w:rFonts w:hint="eastAsia"/>
                <w:color w:val="auto"/>
                <w:szCs w:val="21"/>
                <w:highlight w:val="none"/>
              </w:rPr>
              <w:t xml:space="preserve">银行转账  </w:t>
            </w:r>
            <w:r>
              <w:rPr>
                <w:rFonts w:hint="default"/>
                <w:color w:val="auto"/>
                <w:szCs w:val="21"/>
                <w:highlight w:val="none"/>
              </w:rPr>
              <w:fldChar w:fldCharType="begin"/>
            </w:r>
            <w:r>
              <w:rPr>
                <w:rFonts w:hint="eastAsia"/>
                <w:color w:val="auto"/>
                <w:szCs w:val="21"/>
                <w:highlight w:val="none"/>
              </w:rPr>
              <w:instrText xml:space="preserve">eq \o\ac(□)</w:instrText>
            </w:r>
            <w:r>
              <w:rPr>
                <w:rFonts w:hint="default"/>
                <w:color w:val="auto"/>
                <w:szCs w:val="21"/>
                <w:highlight w:val="none"/>
              </w:rPr>
              <w:fldChar w:fldCharType="end"/>
            </w:r>
            <w:r>
              <w:rPr>
                <w:rFonts w:hint="eastAsia"/>
                <w:color w:val="auto"/>
                <w:szCs w:val="21"/>
                <w:highlight w:val="none"/>
              </w:rPr>
              <w:t xml:space="preserve">银行电汇  </w:t>
            </w:r>
          </w:p>
          <w:p w14:paraId="70B452B7">
            <w:pPr>
              <w:pStyle w:val="6"/>
              <w:keepNext w:val="0"/>
              <w:keepLines w:val="0"/>
              <w:suppressLineNumbers w:val="0"/>
              <w:spacing w:before="0" w:beforeAutospacing="0" w:after="0" w:afterAutospacing="0"/>
              <w:ind w:left="0" w:right="0"/>
              <w:rPr>
                <w:rFonts w:hint="eastAsia" w:eastAsiaTheme="minorEastAsia"/>
                <w:b/>
                <w:bCs/>
                <w:color w:val="auto"/>
                <w:szCs w:val="21"/>
                <w:highlight w:val="none"/>
                <w:lang w:eastAsia="zh-CN"/>
              </w:rPr>
            </w:pPr>
            <w:r>
              <w:rPr>
                <w:rFonts w:hint="eastAsia"/>
                <w:b/>
                <w:bCs/>
                <w:color w:val="auto"/>
                <w:szCs w:val="21"/>
                <w:highlight w:val="none"/>
                <w:lang w:eastAsia="zh-CN"/>
              </w:rPr>
              <w:t>响应</w:t>
            </w:r>
            <w:r>
              <w:rPr>
                <w:rFonts w:hint="eastAsia"/>
                <w:b/>
                <w:bCs/>
                <w:color w:val="auto"/>
                <w:szCs w:val="21"/>
                <w:highlight w:val="none"/>
              </w:rPr>
              <w:t>保证金的金额：人民币</w:t>
            </w:r>
            <w:r>
              <w:rPr>
                <w:rFonts w:hint="eastAsia"/>
                <w:b/>
                <w:bCs/>
                <w:color w:val="auto"/>
                <w:szCs w:val="21"/>
                <w:highlight w:val="none"/>
                <w:lang w:val="en-US" w:eastAsia="zh-CN"/>
              </w:rPr>
              <w:t>壹万</w:t>
            </w:r>
            <w:r>
              <w:rPr>
                <w:rFonts w:hint="eastAsia"/>
                <w:b/>
                <w:bCs/>
                <w:color w:val="auto"/>
                <w:szCs w:val="21"/>
                <w:highlight w:val="none"/>
              </w:rPr>
              <w:t>元</w:t>
            </w:r>
            <w:r>
              <w:rPr>
                <w:rFonts w:hint="eastAsia"/>
                <w:b/>
                <w:bCs/>
                <w:color w:val="auto"/>
                <w:szCs w:val="21"/>
                <w:highlight w:val="none"/>
                <w:lang w:val="en-US" w:eastAsia="zh-CN"/>
              </w:rPr>
              <w:t>整</w:t>
            </w:r>
            <w:r>
              <w:rPr>
                <w:rFonts w:hint="eastAsia"/>
                <w:b/>
                <w:bCs/>
                <w:color w:val="auto"/>
                <w:szCs w:val="21"/>
                <w:highlight w:val="none"/>
                <w:lang w:eastAsia="zh-CN"/>
              </w:rPr>
              <w:t>。</w:t>
            </w:r>
          </w:p>
          <w:p w14:paraId="7D01630B">
            <w:pPr>
              <w:pStyle w:val="6"/>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 xml:space="preserve">递交要求： </w:t>
            </w:r>
          </w:p>
          <w:p w14:paraId="28E8871F">
            <w:pPr>
              <w:pStyle w:val="6"/>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①投标保证金的到账截止时间：投标截止时间。</w:t>
            </w:r>
          </w:p>
          <w:p w14:paraId="376C0B9C">
            <w:pPr>
              <w:pStyle w:val="6"/>
              <w:keepNext w:val="0"/>
              <w:keepLines w:val="0"/>
              <w:suppressLineNumbers w:val="0"/>
              <w:spacing w:before="0" w:beforeAutospacing="0" w:after="0" w:afterAutospacing="0"/>
              <w:ind w:left="0" w:right="0"/>
              <w:rPr>
                <w:rFonts w:hint="eastAsia"/>
                <w:color w:val="auto"/>
                <w:szCs w:val="21"/>
                <w:highlight w:val="none"/>
              </w:rPr>
            </w:pPr>
            <w:r>
              <w:rPr>
                <w:rFonts w:hint="eastAsia"/>
                <w:color w:val="auto"/>
                <w:szCs w:val="21"/>
                <w:highlight w:val="none"/>
              </w:rPr>
              <w:t>②供应商</w:t>
            </w:r>
            <w:r>
              <w:rPr>
                <w:rFonts w:hint="eastAsia"/>
                <w:color w:val="auto"/>
                <w:szCs w:val="21"/>
                <w:highlight w:val="none"/>
                <w:lang w:val="en-US" w:eastAsia="zh-CN"/>
              </w:rPr>
              <w:t>银行</w:t>
            </w:r>
            <w:r>
              <w:rPr>
                <w:rFonts w:hint="eastAsia"/>
                <w:color w:val="auto"/>
                <w:szCs w:val="21"/>
                <w:highlight w:val="none"/>
              </w:rPr>
              <w:t>账户汇入到上述账户，采购人不接受以个人名义或以现金形式提交的响应保证金。</w:t>
            </w:r>
          </w:p>
          <w:p w14:paraId="7D21F2FA">
            <w:pPr>
              <w:pStyle w:val="6"/>
              <w:keepNext w:val="0"/>
              <w:keepLines w:val="0"/>
              <w:suppressLineNumbers w:val="0"/>
              <w:spacing w:before="0" w:beforeAutospacing="0" w:after="0" w:afterAutospacing="0"/>
              <w:ind w:left="0" w:right="0"/>
              <w:rPr>
                <w:rFonts w:hint="eastAsia" w:eastAsia="宋体"/>
                <w:color w:val="auto"/>
                <w:szCs w:val="21"/>
                <w:highlight w:val="none"/>
                <w:u w:val="single"/>
                <w:lang w:eastAsia="zh-CN"/>
              </w:rPr>
            </w:pPr>
            <w:r>
              <w:rPr>
                <w:rFonts w:hint="eastAsia"/>
                <w:color w:val="auto"/>
                <w:szCs w:val="21"/>
                <w:highlight w:val="none"/>
              </w:rPr>
              <w:t>③转入的开户银行及账号见本项目</w:t>
            </w:r>
            <w:r>
              <w:rPr>
                <w:rFonts w:hint="eastAsia"/>
                <w:color w:val="auto"/>
                <w:szCs w:val="21"/>
                <w:highlight w:val="none"/>
                <w:lang w:val="en-US" w:eastAsia="zh-CN"/>
              </w:rPr>
              <w:t>采购</w:t>
            </w:r>
            <w:r>
              <w:rPr>
                <w:rFonts w:hint="eastAsia"/>
                <w:color w:val="auto"/>
                <w:szCs w:val="21"/>
                <w:highlight w:val="none"/>
              </w:rPr>
              <w:t>公告所示。</w:t>
            </w:r>
          </w:p>
        </w:tc>
      </w:tr>
      <w:tr w14:paraId="2235397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65E4FCA1">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highlight w:val="none"/>
                <w:u w:val="none"/>
                <w:lang w:val="en-US" w:eastAsia="zh-CN" w:bidi="ar"/>
              </w:rPr>
              <w:t>30</w:t>
            </w:r>
          </w:p>
        </w:tc>
        <w:tc>
          <w:tcPr>
            <w:tcW w:w="3200" w:type="dxa"/>
            <w:vAlign w:val="center"/>
          </w:tcPr>
          <w:p w14:paraId="0DF6348F">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eastAsia"/>
                <w:color w:val="auto"/>
                <w:sz w:val="22"/>
                <w:szCs w:val="21"/>
                <w:highlight w:val="none"/>
              </w:rPr>
              <w:t>其他可以不予退还投标保证金的情形</w:t>
            </w:r>
          </w:p>
        </w:tc>
        <w:tc>
          <w:tcPr>
            <w:tcW w:w="5107" w:type="dxa"/>
            <w:vAlign w:val="center"/>
          </w:tcPr>
          <w:p w14:paraId="463915E7">
            <w:pPr>
              <w:keepNext w:val="0"/>
              <w:keepLines w:val="0"/>
              <w:suppressLineNumbers w:val="0"/>
              <w:snapToGrid w:val="0"/>
              <w:spacing w:before="0" w:beforeAutospacing="0" w:after="0" w:afterAutospacing="0"/>
              <w:ind w:left="42" w:leftChars="20" w:right="42" w:rightChars="20"/>
              <w:rPr>
                <w:rFonts w:hint="default"/>
                <w:color w:val="auto"/>
                <w:sz w:val="22"/>
                <w:szCs w:val="21"/>
                <w:highlight w:val="none"/>
              </w:rPr>
            </w:pPr>
            <w:r>
              <w:rPr>
                <w:rFonts w:hint="eastAsia"/>
                <w:color w:val="auto"/>
                <w:sz w:val="22"/>
                <w:szCs w:val="21"/>
                <w:highlight w:val="none"/>
              </w:rPr>
              <w:t>（1）中标候选人放弃中标候选人资格；</w:t>
            </w:r>
          </w:p>
          <w:p w14:paraId="61542AA1">
            <w:pPr>
              <w:keepNext w:val="0"/>
              <w:keepLines w:val="0"/>
              <w:suppressLineNumbers w:val="0"/>
              <w:snapToGrid w:val="0"/>
              <w:spacing w:before="0" w:beforeAutospacing="0" w:after="0" w:afterAutospacing="0"/>
              <w:ind w:left="42" w:leftChars="20" w:right="42" w:rightChars="20"/>
              <w:rPr>
                <w:rFonts w:hint="eastAsia"/>
                <w:color w:val="auto"/>
                <w:sz w:val="22"/>
                <w:szCs w:val="21"/>
                <w:highlight w:val="none"/>
              </w:rPr>
            </w:pPr>
            <w:r>
              <w:rPr>
                <w:rFonts w:hint="eastAsia"/>
                <w:color w:val="auto"/>
                <w:sz w:val="22"/>
                <w:szCs w:val="21"/>
                <w:highlight w:val="none"/>
              </w:rPr>
              <w:t>（2）供应商在投标过程中存在弄虚作假、与采购人或者其他供应商串通投标、以行贿谋取中标、无正当理由放弃中标以及进行恶意投诉等投标不良行为的；</w:t>
            </w:r>
          </w:p>
          <w:p w14:paraId="3A3A3288">
            <w:pPr>
              <w:keepNext w:val="0"/>
              <w:keepLines w:val="0"/>
              <w:suppressLineNumbers w:val="0"/>
              <w:snapToGrid w:val="0"/>
              <w:spacing w:before="0" w:beforeAutospacing="0" w:after="0" w:afterAutospacing="0"/>
              <w:ind w:left="42" w:leftChars="20" w:right="42" w:rightChars="20"/>
              <w:rPr>
                <w:rFonts w:hint="default"/>
                <w:color w:val="auto"/>
                <w:szCs w:val="21"/>
                <w:highlight w:val="none"/>
              </w:rPr>
            </w:pPr>
            <w:r>
              <w:rPr>
                <w:rFonts w:hint="eastAsia"/>
                <w:color w:val="auto"/>
                <w:sz w:val="22"/>
                <w:szCs w:val="21"/>
                <w:highlight w:val="none"/>
              </w:rPr>
              <w:t>（3）成交候选人无正当理由放弃成交资格的；或成交人无正当理由不与采购人签订合同的；或成交人在签订合同时向采购人提出附加条件或者更改合同实质性内容的；或者成交人不提交采购文件所要求的履约保证金的。</w:t>
            </w:r>
          </w:p>
        </w:tc>
      </w:tr>
      <w:tr w14:paraId="34840F9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40904EB3">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cs="Calibri"/>
                <w:color w:val="000000"/>
                <w:kern w:val="0"/>
                <w:sz w:val="22"/>
                <w:szCs w:val="22"/>
                <w:highlight w:val="none"/>
                <w:lang w:bidi="ar"/>
              </w:rPr>
              <w:t>31</w:t>
            </w:r>
          </w:p>
        </w:tc>
        <w:tc>
          <w:tcPr>
            <w:tcW w:w="3200" w:type="dxa"/>
            <w:vAlign w:val="center"/>
          </w:tcPr>
          <w:p w14:paraId="6DA97429">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rPr>
              <w:t>资格审查资料的特殊要求</w:t>
            </w:r>
          </w:p>
        </w:tc>
        <w:tc>
          <w:tcPr>
            <w:tcW w:w="5107" w:type="dxa"/>
            <w:vAlign w:val="center"/>
          </w:tcPr>
          <w:p w14:paraId="539C9377">
            <w:pPr>
              <w:keepNext w:val="0"/>
              <w:keepLines w:val="0"/>
              <w:suppressLineNumbers w:val="0"/>
              <w:spacing w:before="0" w:beforeAutospacing="0" w:after="0" w:afterAutospacing="0"/>
              <w:ind w:left="0" w:right="42" w:rightChars="20"/>
              <w:jc w:val="left"/>
              <w:rPr>
                <w:rFonts w:hint="default"/>
                <w:color w:val="auto"/>
                <w:szCs w:val="21"/>
                <w:highlight w:val="none"/>
              </w:rPr>
            </w:pPr>
            <w:r>
              <w:rPr>
                <w:rFonts w:hint="eastAsia"/>
                <w:color w:val="auto"/>
                <w:sz w:val="22"/>
                <w:szCs w:val="21"/>
                <w:highlight w:val="none"/>
              </w:rPr>
              <w:t>无</w:t>
            </w:r>
          </w:p>
        </w:tc>
      </w:tr>
      <w:tr w14:paraId="7B619FE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0B7D6F7A">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Cs w:val="21"/>
                <w:highlight w:val="none"/>
                <w:lang w:eastAsia="zh-CN"/>
              </w:rPr>
            </w:pPr>
            <w:r>
              <w:rPr>
                <w:rFonts w:hint="default" w:cs="Calibri"/>
                <w:color w:val="000000"/>
                <w:kern w:val="0"/>
                <w:sz w:val="22"/>
                <w:szCs w:val="22"/>
                <w:highlight w:val="none"/>
                <w:lang w:bidi="ar"/>
              </w:rPr>
              <w:t>32</w:t>
            </w:r>
          </w:p>
        </w:tc>
        <w:tc>
          <w:tcPr>
            <w:tcW w:w="3200" w:type="dxa"/>
            <w:vAlign w:val="center"/>
          </w:tcPr>
          <w:p w14:paraId="3A6F56C9">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rPr>
              <w:t>近年财务状况的年份要求</w:t>
            </w:r>
          </w:p>
        </w:tc>
        <w:tc>
          <w:tcPr>
            <w:tcW w:w="5107" w:type="dxa"/>
            <w:vAlign w:val="center"/>
          </w:tcPr>
          <w:p w14:paraId="6334E5CB">
            <w:pPr>
              <w:keepNext w:val="0"/>
              <w:keepLines w:val="0"/>
              <w:suppressLineNumbers w:val="0"/>
              <w:spacing w:before="0" w:beforeAutospacing="0" w:after="0" w:afterAutospacing="0"/>
              <w:ind w:left="0" w:right="42" w:rightChars="20"/>
              <w:jc w:val="left"/>
              <w:rPr>
                <w:rFonts w:hint="eastAsia" w:ascii="宋体" w:hAnsi="宋体" w:eastAsia="宋体" w:cs="宋体"/>
                <w:color w:val="auto"/>
                <w:szCs w:val="21"/>
                <w:highlight w:val="none"/>
                <w:lang w:eastAsia="zh-CN"/>
              </w:rPr>
            </w:pPr>
            <w:r>
              <w:rPr>
                <w:rFonts w:hint="eastAsia" w:ascii="宋体" w:hAnsi="宋体" w:cs="宋体"/>
                <w:color w:val="auto"/>
                <w:kern w:val="0"/>
                <w:sz w:val="21"/>
                <w:szCs w:val="21"/>
                <w:highlight w:val="none"/>
                <w:lang w:bidi="ar"/>
              </w:rPr>
              <w:t>无</w:t>
            </w:r>
          </w:p>
        </w:tc>
      </w:tr>
      <w:tr w14:paraId="2B4258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293C3E7D">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Cs w:val="21"/>
                <w:highlight w:val="none"/>
                <w:lang w:eastAsia="zh-CN"/>
              </w:rPr>
            </w:pPr>
            <w:r>
              <w:rPr>
                <w:rFonts w:hint="default" w:cs="Calibri"/>
                <w:color w:val="000000"/>
                <w:kern w:val="0"/>
                <w:sz w:val="22"/>
                <w:szCs w:val="22"/>
                <w:highlight w:val="none"/>
                <w:lang w:bidi="ar"/>
              </w:rPr>
              <w:t>33</w:t>
            </w:r>
          </w:p>
        </w:tc>
        <w:tc>
          <w:tcPr>
            <w:tcW w:w="3200" w:type="dxa"/>
            <w:vAlign w:val="center"/>
          </w:tcPr>
          <w:p w14:paraId="083F0A70">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eastAsia"/>
                <w:color w:val="auto"/>
                <w:sz w:val="22"/>
                <w:szCs w:val="21"/>
                <w:highlight w:val="none"/>
              </w:rPr>
              <w:t>近年完成的类似项目情况的时间要求</w:t>
            </w:r>
          </w:p>
        </w:tc>
        <w:tc>
          <w:tcPr>
            <w:tcW w:w="5107" w:type="dxa"/>
            <w:vAlign w:val="center"/>
          </w:tcPr>
          <w:p w14:paraId="6E6BD731">
            <w:pPr>
              <w:pStyle w:val="38"/>
              <w:keepNext w:val="0"/>
              <w:keepLines w:val="0"/>
              <w:suppressLineNumbers w:val="0"/>
              <w:tabs>
                <w:tab w:val="left" w:pos="799"/>
                <w:tab w:val="left" w:pos="1569"/>
                <w:tab w:val="left" w:pos="2340"/>
              </w:tabs>
              <w:snapToGrid w:val="0"/>
              <w:spacing w:before="122" w:beforeAutospacing="0" w:after="0" w:afterAutospacing="0"/>
              <w:ind w:left="42" w:leftChars="20" w:right="42" w:rightChars="20"/>
              <w:jc w:val="left"/>
              <w:rPr>
                <w:rFonts w:hint="eastAsia" w:asciiTheme="minorHAnsi" w:hAnsiTheme="minorHAnsi" w:eastAsiaTheme="minorEastAsia" w:cstheme="minorBidi"/>
                <w:color w:val="auto"/>
                <w:kern w:val="2"/>
                <w:sz w:val="21"/>
                <w:szCs w:val="21"/>
                <w:highlight w:val="none"/>
                <w:lang w:val="en-US" w:eastAsia="zh-CN" w:bidi="ar-SA"/>
              </w:rPr>
            </w:pPr>
            <w:r>
              <w:rPr>
                <w:rFonts w:hint="eastAsia"/>
                <w:color w:val="auto"/>
                <w:sz w:val="22"/>
                <w:szCs w:val="24"/>
                <w:highlight w:val="none"/>
                <w:u w:val="single"/>
              </w:rPr>
              <w:t>2021</w:t>
            </w:r>
            <w:r>
              <w:rPr>
                <w:rFonts w:hint="eastAsia"/>
                <w:color w:val="auto"/>
                <w:sz w:val="22"/>
                <w:szCs w:val="24"/>
                <w:highlight w:val="none"/>
              </w:rPr>
              <w:t>年</w:t>
            </w:r>
            <w:r>
              <w:rPr>
                <w:rFonts w:hint="eastAsia"/>
                <w:color w:val="auto"/>
                <w:sz w:val="22"/>
                <w:szCs w:val="24"/>
                <w:highlight w:val="none"/>
                <w:u w:val="single"/>
              </w:rPr>
              <w:t>1</w:t>
            </w:r>
            <w:r>
              <w:rPr>
                <w:rFonts w:hint="eastAsia"/>
                <w:color w:val="auto"/>
                <w:sz w:val="22"/>
                <w:szCs w:val="24"/>
                <w:highlight w:val="none"/>
              </w:rPr>
              <w:t>月</w:t>
            </w:r>
            <w:r>
              <w:rPr>
                <w:rFonts w:hint="eastAsia"/>
                <w:color w:val="auto"/>
                <w:sz w:val="22"/>
                <w:szCs w:val="24"/>
                <w:highlight w:val="none"/>
                <w:u w:val="single"/>
              </w:rPr>
              <w:t xml:space="preserve"> 1</w:t>
            </w:r>
            <w:r>
              <w:rPr>
                <w:rFonts w:hint="eastAsia"/>
                <w:color w:val="auto"/>
                <w:sz w:val="22"/>
                <w:szCs w:val="24"/>
                <w:highlight w:val="none"/>
              </w:rPr>
              <w:t>日至投标截止时间</w:t>
            </w:r>
          </w:p>
        </w:tc>
      </w:tr>
      <w:tr w14:paraId="207E7B1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371CA7E6">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Cs w:val="21"/>
                <w:highlight w:val="none"/>
                <w:lang w:eastAsia="zh-CN"/>
              </w:rPr>
            </w:pPr>
            <w:r>
              <w:rPr>
                <w:rFonts w:hint="default" w:cs="Calibri"/>
                <w:color w:val="000000"/>
                <w:kern w:val="0"/>
                <w:sz w:val="22"/>
                <w:szCs w:val="22"/>
                <w:highlight w:val="none"/>
                <w:lang w:bidi="ar"/>
              </w:rPr>
              <w:t>34</w:t>
            </w:r>
          </w:p>
        </w:tc>
        <w:tc>
          <w:tcPr>
            <w:tcW w:w="3200" w:type="dxa"/>
            <w:vAlign w:val="center"/>
          </w:tcPr>
          <w:p w14:paraId="3CABD9A4">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eastAsia"/>
                <w:color w:val="auto"/>
                <w:sz w:val="22"/>
                <w:szCs w:val="21"/>
                <w:highlight w:val="none"/>
              </w:rPr>
              <w:t>近年发生的诉讼及仲裁情况的时间要求</w:t>
            </w:r>
          </w:p>
        </w:tc>
        <w:tc>
          <w:tcPr>
            <w:tcW w:w="5107" w:type="dxa"/>
            <w:vAlign w:val="center"/>
          </w:tcPr>
          <w:p w14:paraId="37523884">
            <w:pPr>
              <w:pStyle w:val="38"/>
              <w:keepNext w:val="0"/>
              <w:keepLines w:val="0"/>
              <w:suppressLineNumbers w:val="0"/>
              <w:tabs>
                <w:tab w:val="left" w:pos="799"/>
                <w:tab w:val="left" w:pos="1569"/>
                <w:tab w:val="left" w:pos="2340"/>
              </w:tabs>
              <w:snapToGrid w:val="0"/>
              <w:spacing w:before="122" w:beforeAutospacing="0" w:after="0" w:afterAutospacing="0"/>
              <w:ind w:left="42" w:leftChars="20" w:right="42" w:rightChars="20"/>
              <w:jc w:val="left"/>
              <w:rPr>
                <w:rFonts w:hint="eastAsia" w:asciiTheme="minorHAnsi" w:hAnsiTheme="minorHAnsi" w:eastAsiaTheme="minorEastAsia" w:cstheme="minorBidi"/>
                <w:color w:val="auto"/>
                <w:kern w:val="2"/>
                <w:sz w:val="21"/>
                <w:szCs w:val="21"/>
                <w:highlight w:val="none"/>
                <w:u w:val="single"/>
                <w:lang w:val="en-US" w:eastAsia="zh-CN" w:bidi="ar-SA"/>
              </w:rPr>
            </w:pPr>
            <w:r>
              <w:rPr>
                <w:rFonts w:hint="eastAsia"/>
                <w:color w:val="auto"/>
                <w:sz w:val="22"/>
                <w:szCs w:val="24"/>
                <w:highlight w:val="none"/>
                <w:u w:val="single"/>
              </w:rPr>
              <w:t>无</w:t>
            </w:r>
          </w:p>
        </w:tc>
      </w:tr>
      <w:tr w14:paraId="3EB1313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2E3A3BCC">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cs="Calibri"/>
                <w:color w:val="000000"/>
                <w:kern w:val="0"/>
                <w:sz w:val="22"/>
                <w:szCs w:val="22"/>
                <w:highlight w:val="none"/>
                <w:lang w:bidi="ar"/>
              </w:rPr>
              <w:t>35</w:t>
            </w:r>
          </w:p>
        </w:tc>
        <w:tc>
          <w:tcPr>
            <w:tcW w:w="3200" w:type="dxa"/>
            <w:vAlign w:val="center"/>
          </w:tcPr>
          <w:p w14:paraId="2114F5A7">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rPr>
              <w:t>是否允许递交备选投标方案</w:t>
            </w:r>
          </w:p>
        </w:tc>
        <w:tc>
          <w:tcPr>
            <w:tcW w:w="5107" w:type="dxa"/>
            <w:vAlign w:val="center"/>
          </w:tcPr>
          <w:p w14:paraId="62A7F670">
            <w:pPr>
              <w:keepNext w:val="0"/>
              <w:keepLines w:val="0"/>
              <w:suppressLineNumbers w:val="0"/>
              <w:spacing w:before="0" w:beforeAutospacing="0" w:after="0" w:afterAutospacing="0"/>
              <w:ind w:left="42" w:leftChars="20" w:right="42" w:rightChars="20"/>
              <w:jc w:val="left"/>
              <w:rPr>
                <w:rFonts w:hint="default"/>
                <w:color w:val="auto"/>
                <w:szCs w:val="21"/>
                <w:highlight w:val="none"/>
              </w:rPr>
            </w:pPr>
            <w:r>
              <w:rPr>
                <w:rFonts w:hint="eastAsia"/>
                <w:color w:val="auto"/>
                <w:sz w:val="22"/>
                <w:szCs w:val="21"/>
                <w:highlight w:val="none"/>
              </w:rPr>
              <w:t>不允许</w:t>
            </w:r>
          </w:p>
        </w:tc>
      </w:tr>
      <w:tr w14:paraId="2FFA0A2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vAlign w:val="center"/>
          </w:tcPr>
          <w:p w14:paraId="215A8B15">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cs="Calibri"/>
                <w:color w:val="000000"/>
                <w:kern w:val="0"/>
                <w:sz w:val="22"/>
                <w:szCs w:val="22"/>
                <w:highlight w:val="none"/>
                <w:lang w:bidi="ar"/>
              </w:rPr>
              <w:t>36</w:t>
            </w:r>
          </w:p>
        </w:tc>
        <w:tc>
          <w:tcPr>
            <w:tcW w:w="3200" w:type="dxa"/>
            <w:vAlign w:val="center"/>
          </w:tcPr>
          <w:p w14:paraId="34E84B14">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rPr>
              <w:t>是否退还响应文件</w:t>
            </w:r>
          </w:p>
        </w:tc>
        <w:tc>
          <w:tcPr>
            <w:tcW w:w="5107" w:type="dxa"/>
            <w:vAlign w:val="center"/>
          </w:tcPr>
          <w:p w14:paraId="18F18E7F">
            <w:pPr>
              <w:keepNext w:val="0"/>
              <w:keepLines w:val="0"/>
              <w:suppressLineNumbers w:val="0"/>
              <w:spacing w:before="0" w:beforeAutospacing="0" w:after="0" w:afterAutospacing="0"/>
              <w:ind w:left="42" w:leftChars="20" w:right="42" w:rightChars="20"/>
              <w:jc w:val="left"/>
              <w:rPr>
                <w:rFonts w:hint="default"/>
                <w:color w:val="auto"/>
                <w:szCs w:val="21"/>
                <w:highlight w:val="none"/>
              </w:rPr>
            </w:pPr>
            <w:r>
              <w:rPr>
                <w:rFonts w:hint="eastAsia" w:ascii="宋体" w:hAnsi="宋体" w:cs="宋体"/>
                <w:color w:val="auto"/>
                <w:sz w:val="22"/>
                <w:szCs w:val="24"/>
                <w:highlight w:val="none"/>
              </w:rPr>
              <w:t>不予退还。</w:t>
            </w:r>
          </w:p>
        </w:tc>
      </w:tr>
      <w:tr w14:paraId="4F66929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vAlign w:val="center"/>
          </w:tcPr>
          <w:p w14:paraId="41130A80">
            <w:pPr>
              <w:keepNext w:val="0"/>
              <w:keepLines w:val="0"/>
              <w:widowControl/>
              <w:suppressLineNumbers w:val="0"/>
              <w:spacing w:before="0" w:beforeAutospacing="0" w:after="0" w:afterAutospacing="0"/>
              <w:ind w:left="0" w:right="0"/>
              <w:jc w:val="center"/>
              <w:textAlignment w:val="center"/>
              <w:rPr>
                <w:rFonts w:hint="default"/>
                <w:color w:val="auto"/>
                <w:sz w:val="22"/>
                <w:szCs w:val="21"/>
                <w:highlight w:val="none"/>
                <w:lang w:val="en-US" w:eastAsia="zh-CN"/>
              </w:rPr>
            </w:pPr>
            <w:r>
              <w:rPr>
                <w:rFonts w:hint="default" w:cs="Calibri"/>
                <w:color w:val="000000"/>
                <w:kern w:val="0"/>
                <w:sz w:val="22"/>
                <w:szCs w:val="22"/>
                <w:highlight w:val="none"/>
                <w:lang w:bidi="ar"/>
              </w:rPr>
              <w:t>37</w:t>
            </w:r>
          </w:p>
        </w:tc>
        <w:tc>
          <w:tcPr>
            <w:tcW w:w="3200" w:type="dxa"/>
            <w:vAlign w:val="center"/>
          </w:tcPr>
          <w:p w14:paraId="044A3BE4">
            <w:pPr>
              <w:keepNext w:val="0"/>
              <w:keepLines w:val="0"/>
              <w:suppressLineNumbers w:val="0"/>
              <w:spacing w:before="0" w:beforeAutospacing="0" w:after="0" w:afterAutospacing="0"/>
              <w:ind w:left="42" w:leftChars="20" w:right="42" w:rightChars="20"/>
              <w:jc w:val="center"/>
              <w:rPr>
                <w:rFonts w:hint="eastAsia" w:ascii="宋体" w:hAnsi="宋体" w:cs="宋体"/>
                <w:color w:val="auto"/>
                <w:sz w:val="22"/>
                <w:highlight w:val="none"/>
                <w:lang w:val="en-US" w:eastAsia="zh-CN"/>
              </w:rPr>
            </w:pPr>
            <w:r>
              <w:rPr>
                <w:rFonts w:hint="eastAsia" w:ascii="宋体" w:hAnsi="宋体" w:cs="宋体"/>
                <w:color w:val="auto"/>
                <w:sz w:val="22"/>
                <w:szCs w:val="24"/>
                <w:highlight w:val="none"/>
              </w:rPr>
              <w:t>开标程序</w:t>
            </w:r>
          </w:p>
        </w:tc>
        <w:tc>
          <w:tcPr>
            <w:tcW w:w="5107" w:type="dxa"/>
            <w:vAlign w:val="center"/>
          </w:tcPr>
          <w:p w14:paraId="6424116D">
            <w:pPr>
              <w:keepNext w:val="0"/>
              <w:keepLines w:val="0"/>
              <w:suppressLineNumbers w:val="0"/>
              <w:spacing w:before="0" w:beforeAutospacing="0" w:after="0" w:afterAutospacing="0"/>
              <w:ind w:left="42" w:leftChars="20" w:right="42" w:rightChars="20"/>
              <w:rPr>
                <w:rFonts w:hint="eastAsia" w:ascii="宋体" w:hAnsi="宋体" w:cs="宋体"/>
                <w:color w:val="auto"/>
                <w:sz w:val="22"/>
                <w:highlight w:val="none"/>
                <w:lang w:val="en-US" w:eastAsia="zh-CN"/>
              </w:rPr>
            </w:pPr>
            <w:r>
              <w:rPr>
                <w:rFonts w:hint="eastAsia" w:ascii="宋体" w:hAnsi="宋体" w:cs="宋体"/>
                <w:color w:val="auto"/>
                <w:sz w:val="22"/>
                <w:szCs w:val="24"/>
                <w:highlight w:val="none"/>
              </w:rPr>
              <w:t>密封情况检查：宣布开标后，供应商代表互检响应文件密封及递交情况，并就检查结果明确意见。</w:t>
            </w:r>
          </w:p>
        </w:tc>
      </w:tr>
      <w:tr w14:paraId="2D88A23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vAlign w:val="center"/>
          </w:tcPr>
          <w:p w14:paraId="3635AF7D">
            <w:pPr>
              <w:keepNext w:val="0"/>
              <w:keepLines w:val="0"/>
              <w:widowControl/>
              <w:suppressLineNumbers w:val="0"/>
              <w:spacing w:before="0" w:beforeAutospacing="0" w:after="0" w:afterAutospacing="0"/>
              <w:ind w:left="0" w:right="0"/>
              <w:jc w:val="center"/>
              <w:textAlignment w:val="center"/>
              <w:rPr>
                <w:rFonts w:hint="default"/>
                <w:color w:val="auto"/>
                <w:sz w:val="22"/>
                <w:szCs w:val="21"/>
                <w:highlight w:val="none"/>
                <w:lang w:val="en-US" w:eastAsia="zh-CN"/>
              </w:rPr>
            </w:pPr>
            <w:r>
              <w:rPr>
                <w:rFonts w:hint="default" w:cs="Calibri"/>
                <w:color w:val="000000"/>
                <w:kern w:val="0"/>
                <w:sz w:val="22"/>
                <w:szCs w:val="22"/>
                <w:highlight w:val="none"/>
                <w:lang w:bidi="ar"/>
              </w:rPr>
              <w:t>38</w:t>
            </w:r>
          </w:p>
        </w:tc>
        <w:tc>
          <w:tcPr>
            <w:tcW w:w="3200" w:type="dxa"/>
            <w:vAlign w:val="center"/>
          </w:tcPr>
          <w:p w14:paraId="6E7DB187">
            <w:pPr>
              <w:keepNext w:val="0"/>
              <w:keepLines w:val="0"/>
              <w:suppressLineNumbers w:val="0"/>
              <w:spacing w:before="0" w:beforeAutospacing="0" w:after="0" w:afterAutospacing="0"/>
              <w:ind w:left="42" w:leftChars="20" w:right="42" w:rightChars="20"/>
              <w:jc w:val="center"/>
              <w:rPr>
                <w:rFonts w:hint="eastAsia" w:ascii="宋体" w:hAnsi="宋体" w:cs="宋体"/>
                <w:color w:val="auto"/>
                <w:sz w:val="22"/>
                <w:highlight w:val="none"/>
                <w:lang w:val="en-US" w:eastAsia="zh-CN"/>
              </w:rPr>
            </w:pPr>
            <w:r>
              <w:rPr>
                <w:rFonts w:hint="eastAsia" w:ascii="宋体" w:hAnsi="宋体" w:cs="宋体"/>
                <w:b/>
                <w:color w:val="auto"/>
                <w:sz w:val="22"/>
                <w:szCs w:val="24"/>
                <w:highlight w:val="none"/>
              </w:rPr>
              <w:t>评审办法</w:t>
            </w:r>
          </w:p>
        </w:tc>
        <w:tc>
          <w:tcPr>
            <w:tcW w:w="5107" w:type="dxa"/>
            <w:vAlign w:val="center"/>
          </w:tcPr>
          <w:p w14:paraId="691B06A4">
            <w:pPr>
              <w:keepNext w:val="0"/>
              <w:keepLines w:val="0"/>
              <w:suppressLineNumbers w:val="0"/>
              <w:spacing w:before="0" w:beforeAutospacing="0" w:after="0" w:afterAutospacing="0"/>
              <w:ind w:left="42" w:leftChars="20" w:right="42" w:rightChars="20"/>
              <w:rPr>
                <w:rFonts w:hint="eastAsia" w:ascii="宋体" w:hAnsi="宋体" w:cs="宋体"/>
                <w:color w:val="auto"/>
                <w:sz w:val="22"/>
                <w:highlight w:val="none"/>
                <w:lang w:val="en-US" w:eastAsia="zh-CN"/>
              </w:rPr>
            </w:pPr>
            <w:r>
              <w:rPr>
                <w:rFonts w:hint="eastAsia" w:ascii="宋体" w:hAnsi="宋体" w:cs="宋体"/>
                <w:b/>
                <w:color w:val="auto"/>
                <w:sz w:val="22"/>
                <w:szCs w:val="24"/>
                <w:highlight w:val="none"/>
              </w:rPr>
              <w:t>技术评分最低价法</w:t>
            </w:r>
          </w:p>
        </w:tc>
      </w:tr>
      <w:tr w14:paraId="67EBF90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594" w:hRule="atLeast"/>
          <w:jc w:val="center"/>
        </w:trPr>
        <w:tc>
          <w:tcPr>
            <w:tcW w:w="1060" w:type="dxa"/>
            <w:vAlign w:val="center"/>
          </w:tcPr>
          <w:p w14:paraId="5D3422C4">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cs="Calibri"/>
                <w:color w:val="000000"/>
                <w:kern w:val="0"/>
                <w:sz w:val="22"/>
                <w:szCs w:val="22"/>
                <w:highlight w:val="none"/>
                <w:lang w:bidi="ar"/>
              </w:rPr>
              <w:t>39</w:t>
            </w:r>
          </w:p>
        </w:tc>
        <w:tc>
          <w:tcPr>
            <w:tcW w:w="3200" w:type="dxa"/>
            <w:vAlign w:val="center"/>
          </w:tcPr>
          <w:p w14:paraId="3DF4E929">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rPr>
              <w:t>开标时间和地点</w:t>
            </w:r>
          </w:p>
        </w:tc>
        <w:tc>
          <w:tcPr>
            <w:tcW w:w="5107" w:type="dxa"/>
            <w:vAlign w:val="center"/>
          </w:tcPr>
          <w:p w14:paraId="74478C4A">
            <w:pPr>
              <w:keepNext w:val="0"/>
              <w:keepLines w:val="0"/>
              <w:suppressLineNumbers w:val="0"/>
              <w:spacing w:before="0" w:beforeAutospacing="0" w:after="0" w:afterAutospacing="0" w:line="300" w:lineRule="exact"/>
              <w:ind w:left="0" w:right="0"/>
              <w:rPr>
                <w:rFonts w:hint="default"/>
                <w:color w:val="auto"/>
                <w:szCs w:val="21"/>
                <w:highlight w:val="none"/>
              </w:rPr>
            </w:pPr>
            <w:r>
              <w:rPr>
                <w:rFonts w:hint="eastAsia"/>
                <w:color w:val="auto"/>
                <w:sz w:val="22"/>
                <w:szCs w:val="24"/>
                <w:highlight w:val="none"/>
              </w:rPr>
              <w:t>见</w:t>
            </w:r>
            <w:r>
              <w:rPr>
                <w:rFonts w:hint="eastAsia"/>
                <w:color w:val="auto"/>
                <w:sz w:val="22"/>
                <w:szCs w:val="24"/>
                <w:highlight w:val="none"/>
                <w:lang w:val="en-US" w:eastAsia="zh-CN"/>
              </w:rPr>
              <w:t>采购</w:t>
            </w:r>
            <w:r>
              <w:rPr>
                <w:rFonts w:hint="eastAsia"/>
                <w:color w:val="auto"/>
                <w:sz w:val="22"/>
                <w:szCs w:val="24"/>
                <w:highlight w:val="none"/>
              </w:rPr>
              <w:t>公告</w:t>
            </w:r>
          </w:p>
        </w:tc>
      </w:tr>
      <w:tr w14:paraId="4F10940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1060" w:type="dxa"/>
            <w:vAlign w:val="center"/>
          </w:tcPr>
          <w:p w14:paraId="28390748">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cs="Calibri"/>
                <w:color w:val="000000"/>
                <w:kern w:val="0"/>
                <w:sz w:val="22"/>
                <w:szCs w:val="22"/>
                <w:highlight w:val="none"/>
                <w:lang w:bidi="ar"/>
              </w:rPr>
              <w:t>40</w:t>
            </w:r>
          </w:p>
        </w:tc>
        <w:tc>
          <w:tcPr>
            <w:tcW w:w="3200" w:type="dxa"/>
            <w:vAlign w:val="center"/>
          </w:tcPr>
          <w:p w14:paraId="3A7F656D">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eastAsia"/>
                <w:color w:val="auto"/>
                <w:sz w:val="22"/>
                <w:szCs w:val="21"/>
                <w:highlight w:val="none"/>
              </w:rPr>
              <w:t>评审小组的组建</w:t>
            </w:r>
          </w:p>
        </w:tc>
        <w:tc>
          <w:tcPr>
            <w:tcW w:w="5107" w:type="dxa"/>
            <w:vAlign w:val="center"/>
          </w:tcPr>
          <w:p w14:paraId="00482231">
            <w:pPr>
              <w:keepNext w:val="0"/>
              <w:keepLines w:val="0"/>
              <w:suppressLineNumbers w:val="0"/>
              <w:snapToGrid w:val="0"/>
              <w:spacing w:before="0" w:beforeAutospacing="0" w:after="0" w:afterAutospacing="0"/>
              <w:ind w:left="42" w:leftChars="20" w:right="42" w:rightChars="20"/>
              <w:rPr>
                <w:rFonts w:hint="default"/>
                <w:color w:val="auto"/>
                <w:sz w:val="22"/>
                <w:szCs w:val="21"/>
                <w:highlight w:val="none"/>
              </w:rPr>
            </w:pPr>
            <w:r>
              <w:rPr>
                <w:rFonts w:hint="eastAsia"/>
                <w:color w:val="auto"/>
                <w:sz w:val="22"/>
                <w:szCs w:val="21"/>
                <w:highlight w:val="none"/>
              </w:rPr>
              <w:t>评审小组构成：</w:t>
            </w:r>
            <w:r>
              <w:rPr>
                <w:rFonts w:hint="eastAsia"/>
                <w:color w:val="auto"/>
                <w:sz w:val="22"/>
                <w:szCs w:val="21"/>
                <w:highlight w:val="none"/>
                <w:u w:val="single"/>
              </w:rPr>
              <w:t>3</w:t>
            </w:r>
            <w:r>
              <w:rPr>
                <w:rFonts w:hint="eastAsia"/>
                <w:color w:val="auto"/>
                <w:sz w:val="22"/>
                <w:szCs w:val="21"/>
                <w:highlight w:val="none"/>
              </w:rPr>
              <w:t>人及以上单数；</w:t>
            </w:r>
          </w:p>
          <w:p w14:paraId="138E5665">
            <w:pPr>
              <w:keepNext w:val="0"/>
              <w:keepLines w:val="0"/>
              <w:suppressLineNumbers w:val="0"/>
              <w:snapToGrid w:val="0"/>
              <w:spacing w:before="0" w:beforeAutospacing="0" w:after="0" w:afterAutospacing="0"/>
              <w:ind w:left="42" w:leftChars="20" w:right="42" w:rightChars="20"/>
              <w:rPr>
                <w:rFonts w:hint="default"/>
                <w:color w:val="auto"/>
                <w:szCs w:val="21"/>
                <w:highlight w:val="none"/>
              </w:rPr>
            </w:pPr>
            <w:r>
              <w:rPr>
                <w:rFonts w:hint="eastAsia"/>
                <w:color w:val="auto"/>
                <w:sz w:val="22"/>
                <w:szCs w:val="21"/>
                <w:highlight w:val="none"/>
              </w:rPr>
              <w:t>评标专家确定方式：符合规定的评标专家库中随机抽取。</w:t>
            </w:r>
          </w:p>
        </w:tc>
      </w:tr>
      <w:tr w14:paraId="76B8B2D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5C9E0478">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cs="Calibri"/>
                <w:color w:val="000000"/>
                <w:kern w:val="0"/>
                <w:sz w:val="22"/>
                <w:szCs w:val="22"/>
                <w:highlight w:val="none"/>
                <w:lang w:bidi="ar"/>
              </w:rPr>
              <w:t>41</w:t>
            </w:r>
          </w:p>
        </w:tc>
        <w:tc>
          <w:tcPr>
            <w:tcW w:w="3200" w:type="dxa"/>
            <w:vAlign w:val="center"/>
          </w:tcPr>
          <w:p w14:paraId="1EF5CACF">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eastAsia"/>
                <w:color w:val="auto"/>
                <w:sz w:val="22"/>
                <w:szCs w:val="21"/>
                <w:highlight w:val="none"/>
              </w:rPr>
              <w:t>评审小组推荐中标候选人的人数</w:t>
            </w:r>
          </w:p>
        </w:tc>
        <w:tc>
          <w:tcPr>
            <w:tcW w:w="5107" w:type="dxa"/>
            <w:vAlign w:val="center"/>
          </w:tcPr>
          <w:p w14:paraId="5F5C6E92">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eastAsia"/>
                <w:color w:val="auto"/>
                <w:sz w:val="22"/>
                <w:szCs w:val="21"/>
                <w:highlight w:val="none"/>
              </w:rPr>
              <w:t>3名，如不足3人，按评标办法规定处理。</w:t>
            </w:r>
          </w:p>
        </w:tc>
      </w:tr>
      <w:tr w14:paraId="1B6A208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300D20E9">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cs="Calibri"/>
                <w:color w:val="000000"/>
                <w:kern w:val="0"/>
                <w:sz w:val="22"/>
                <w:szCs w:val="22"/>
                <w:highlight w:val="none"/>
                <w:lang w:bidi="ar"/>
              </w:rPr>
              <w:t>42</w:t>
            </w:r>
          </w:p>
        </w:tc>
        <w:tc>
          <w:tcPr>
            <w:tcW w:w="3200" w:type="dxa"/>
            <w:vAlign w:val="center"/>
          </w:tcPr>
          <w:p w14:paraId="4A47ACF8">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eastAsia"/>
                <w:color w:val="auto"/>
                <w:sz w:val="22"/>
                <w:szCs w:val="21"/>
                <w:highlight w:val="none"/>
              </w:rPr>
              <w:t>中标候选人公示媒介及期限</w:t>
            </w:r>
          </w:p>
        </w:tc>
        <w:tc>
          <w:tcPr>
            <w:tcW w:w="5107" w:type="dxa"/>
            <w:vAlign w:val="center"/>
          </w:tcPr>
          <w:p w14:paraId="0E4B922C">
            <w:pPr>
              <w:pStyle w:val="38"/>
              <w:keepNext w:val="0"/>
              <w:keepLines w:val="0"/>
              <w:suppressLineNumbers w:val="0"/>
              <w:wordWrap w:val="0"/>
              <w:snapToGrid w:val="0"/>
              <w:spacing w:before="107" w:beforeAutospacing="0" w:after="0" w:afterAutospacing="0"/>
              <w:ind w:left="42" w:leftChars="20" w:right="42" w:rightChars="20"/>
              <w:jc w:val="left"/>
              <w:rPr>
                <w:rFonts w:hint="eastAsia"/>
                <w:color w:val="auto"/>
                <w:sz w:val="22"/>
                <w:szCs w:val="24"/>
                <w:highlight w:val="none"/>
              </w:rPr>
            </w:pPr>
            <w:r>
              <w:rPr>
                <w:rFonts w:hint="eastAsia"/>
                <w:color w:val="auto"/>
                <w:sz w:val="22"/>
                <w:szCs w:val="24"/>
                <w:highlight w:val="none"/>
              </w:rPr>
              <w:t>公示媒介：</w:t>
            </w:r>
            <w:r>
              <w:rPr>
                <w:rFonts w:hint="eastAsia" w:ascii="Times New Roman" w:hAnsi="Times New Roman"/>
                <w:color w:val="000000"/>
                <w:sz w:val="21"/>
                <w:szCs w:val="22"/>
                <w:highlight w:val="none"/>
              </w:rPr>
              <w:t>“ 安徽交控建设工程集团”（网址：http://www.ahjggroup.com）“</w:t>
            </w:r>
            <w:r>
              <w:rPr>
                <w:rFonts w:hint="eastAsia" w:ascii="Times New Roman" w:hAnsi="Times New Roman"/>
                <w:color w:val="000000"/>
                <w:sz w:val="21"/>
                <w:szCs w:val="22"/>
                <w:highlight w:val="none"/>
                <w:lang w:val="en-US" w:eastAsia="zh-CN"/>
              </w:rPr>
              <w:t>采购</w:t>
            </w:r>
            <w:r>
              <w:rPr>
                <w:rFonts w:hint="eastAsia" w:ascii="Times New Roman" w:hAnsi="Times New Roman"/>
                <w:color w:val="000000"/>
                <w:sz w:val="21"/>
                <w:szCs w:val="22"/>
                <w:highlight w:val="none"/>
              </w:rPr>
              <w:t>公告”栏目</w:t>
            </w:r>
          </w:p>
          <w:p w14:paraId="5C4A3219">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eastAsia"/>
                <w:color w:val="auto"/>
                <w:sz w:val="22"/>
                <w:szCs w:val="24"/>
                <w:highlight w:val="none"/>
              </w:rPr>
              <w:t>公示期限：</w:t>
            </w:r>
            <w:r>
              <w:rPr>
                <w:rFonts w:hint="default" w:eastAsia="Times New Roman"/>
                <w:color w:val="auto"/>
                <w:sz w:val="22"/>
                <w:szCs w:val="24"/>
                <w:highlight w:val="none"/>
                <w:u w:val="single"/>
              </w:rPr>
              <w:t xml:space="preserve"> </w:t>
            </w:r>
            <w:r>
              <w:rPr>
                <w:rFonts w:hint="eastAsia"/>
                <w:color w:val="auto"/>
                <w:sz w:val="22"/>
                <w:szCs w:val="24"/>
                <w:highlight w:val="none"/>
                <w:u w:val="single"/>
              </w:rPr>
              <w:t>2</w:t>
            </w:r>
            <w:r>
              <w:rPr>
                <w:rFonts w:hint="default"/>
                <w:color w:val="auto"/>
                <w:sz w:val="22"/>
                <w:szCs w:val="24"/>
                <w:highlight w:val="none"/>
                <w:u w:val="single"/>
              </w:rPr>
              <w:t xml:space="preserve"> </w:t>
            </w:r>
            <w:r>
              <w:rPr>
                <w:rFonts w:hint="eastAsia"/>
                <w:color w:val="auto"/>
                <w:sz w:val="22"/>
                <w:szCs w:val="24"/>
                <w:highlight w:val="none"/>
              </w:rPr>
              <w:t>日</w:t>
            </w:r>
          </w:p>
        </w:tc>
      </w:tr>
      <w:tr w14:paraId="3796602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3DBF516E">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cs="Calibri"/>
                <w:color w:val="000000"/>
                <w:kern w:val="0"/>
                <w:sz w:val="22"/>
                <w:szCs w:val="22"/>
                <w:highlight w:val="none"/>
                <w:lang w:bidi="ar"/>
              </w:rPr>
              <w:t>43</w:t>
            </w:r>
          </w:p>
        </w:tc>
        <w:tc>
          <w:tcPr>
            <w:tcW w:w="3200" w:type="dxa"/>
            <w:vAlign w:val="center"/>
          </w:tcPr>
          <w:p w14:paraId="5EC48C9A">
            <w:pPr>
              <w:keepNext w:val="0"/>
              <w:keepLines w:val="0"/>
              <w:suppressLineNumbers w:val="0"/>
              <w:spacing w:before="0" w:beforeAutospacing="0" w:after="0" w:afterAutospacing="0"/>
              <w:ind w:left="105" w:leftChars="50" w:right="0"/>
              <w:jc w:val="center"/>
              <w:rPr>
                <w:rFonts w:hint="eastAsia"/>
                <w:color w:val="auto"/>
                <w:sz w:val="22"/>
                <w:szCs w:val="21"/>
                <w:highlight w:val="none"/>
                <w:lang w:eastAsia="zh-CN"/>
              </w:rPr>
            </w:pPr>
            <w:r>
              <w:rPr>
                <w:rFonts w:hint="eastAsia"/>
                <w:color w:val="auto"/>
                <w:sz w:val="22"/>
                <w:szCs w:val="21"/>
                <w:highlight w:val="none"/>
              </w:rPr>
              <w:t>是否授权评审小组确定中标人</w:t>
            </w:r>
          </w:p>
        </w:tc>
        <w:tc>
          <w:tcPr>
            <w:tcW w:w="5107" w:type="dxa"/>
            <w:vAlign w:val="center"/>
          </w:tcPr>
          <w:p w14:paraId="3F23ABBB">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eastAsia"/>
                <w:color w:val="auto"/>
                <w:sz w:val="22"/>
                <w:szCs w:val="21"/>
                <w:highlight w:val="none"/>
              </w:rPr>
              <w:t>否</w:t>
            </w:r>
          </w:p>
        </w:tc>
      </w:tr>
      <w:tr w14:paraId="324F92C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44FC7E60">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cs="Calibri"/>
                <w:color w:val="000000"/>
                <w:kern w:val="0"/>
                <w:sz w:val="22"/>
                <w:szCs w:val="22"/>
                <w:highlight w:val="none"/>
                <w:lang w:bidi="ar"/>
              </w:rPr>
              <w:t>44</w:t>
            </w:r>
          </w:p>
        </w:tc>
        <w:tc>
          <w:tcPr>
            <w:tcW w:w="3200" w:type="dxa"/>
            <w:vAlign w:val="center"/>
          </w:tcPr>
          <w:p w14:paraId="2C1C5F15">
            <w:pPr>
              <w:keepNext w:val="0"/>
              <w:keepLines w:val="0"/>
              <w:suppressLineNumbers w:val="0"/>
              <w:spacing w:before="0" w:beforeAutospacing="0" w:after="0" w:afterAutospacing="0"/>
              <w:ind w:left="105" w:leftChars="50" w:right="0"/>
              <w:jc w:val="center"/>
              <w:rPr>
                <w:rFonts w:hint="eastAsia"/>
                <w:color w:val="auto"/>
                <w:sz w:val="22"/>
                <w:szCs w:val="21"/>
                <w:highlight w:val="none"/>
                <w:lang w:eastAsia="zh-CN"/>
              </w:rPr>
            </w:pPr>
            <w:r>
              <w:rPr>
                <w:rFonts w:hint="eastAsia"/>
                <w:color w:val="auto"/>
                <w:sz w:val="22"/>
                <w:szCs w:val="21"/>
                <w:highlight w:val="none"/>
              </w:rPr>
              <w:t>履约保证金</w:t>
            </w:r>
          </w:p>
        </w:tc>
        <w:tc>
          <w:tcPr>
            <w:tcW w:w="5107" w:type="dxa"/>
            <w:vAlign w:val="center"/>
          </w:tcPr>
          <w:p w14:paraId="165761C2">
            <w:pPr>
              <w:keepNext w:val="0"/>
              <w:keepLines w:val="0"/>
              <w:suppressLineNumbers w:val="0"/>
              <w:spacing w:before="0" w:beforeAutospacing="0" w:after="0" w:afterAutospacing="0"/>
              <w:ind w:left="42" w:leftChars="20" w:right="42" w:rightChars="20"/>
              <w:rPr>
                <w:rFonts w:hint="eastAsia" w:eastAsiaTheme="minorEastAsia"/>
                <w:color w:val="auto"/>
                <w:szCs w:val="21"/>
                <w:highlight w:val="none"/>
                <w:lang w:eastAsia="zh-CN"/>
              </w:rPr>
            </w:pPr>
            <w:r>
              <w:rPr>
                <w:rFonts w:hint="eastAsia"/>
                <w:color w:val="auto"/>
                <w:sz w:val="21"/>
                <w:szCs w:val="21"/>
                <w:highlight w:val="none"/>
              </w:rPr>
              <w:t>见第二章</w:t>
            </w:r>
          </w:p>
        </w:tc>
      </w:tr>
      <w:tr w14:paraId="22BCFE2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9" w:hRule="atLeast"/>
          <w:jc w:val="center"/>
        </w:trPr>
        <w:tc>
          <w:tcPr>
            <w:tcW w:w="1060" w:type="dxa"/>
            <w:vAlign w:val="center"/>
          </w:tcPr>
          <w:p w14:paraId="5B3F5741">
            <w:pPr>
              <w:keepNext w:val="0"/>
              <w:keepLines w:val="0"/>
              <w:widowControl/>
              <w:suppressLineNumbers w:val="0"/>
              <w:spacing w:before="0" w:beforeAutospacing="0" w:after="0" w:afterAutospacing="0"/>
              <w:ind w:left="0" w:right="0"/>
              <w:jc w:val="center"/>
              <w:textAlignment w:val="center"/>
              <w:rPr>
                <w:rFonts w:hint="default" w:eastAsiaTheme="minorEastAsia"/>
                <w:color w:val="auto"/>
                <w:sz w:val="22"/>
                <w:szCs w:val="21"/>
                <w:highlight w:val="none"/>
                <w:lang w:val="en-US" w:eastAsia="zh-CN"/>
              </w:rPr>
            </w:pPr>
            <w:r>
              <w:rPr>
                <w:rFonts w:hint="default" w:cs="Calibri"/>
                <w:color w:val="000000"/>
                <w:kern w:val="0"/>
                <w:sz w:val="22"/>
                <w:szCs w:val="22"/>
                <w:highlight w:val="none"/>
                <w:lang w:bidi="ar"/>
              </w:rPr>
              <w:t>45</w:t>
            </w:r>
          </w:p>
        </w:tc>
        <w:tc>
          <w:tcPr>
            <w:tcW w:w="3200" w:type="dxa"/>
            <w:vAlign w:val="center"/>
          </w:tcPr>
          <w:p w14:paraId="64A23AB3">
            <w:pPr>
              <w:keepNext w:val="0"/>
              <w:keepLines w:val="0"/>
              <w:suppressLineNumbers w:val="0"/>
              <w:spacing w:before="0" w:beforeAutospacing="0" w:after="0" w:afterAutospacing="0"/>
              <w:ind w:left="105" w:leftChars="50" w:right="0"/>
              <w:jc w:val="center"/>
              <w:rPr>
                <w:rFonts w:hint="eastAsia"/>
                <w:color w:val="auto"/>
                <w:sz w:val="22"/>
                <w:szCs w:val="21"/>
                <w:highlight w:val="none"/>
                <w:lang w:eastAsia="zh-CN"/>
              </w:rPr>
            </w:pPr>
            <w:r>
              <w:rPr>
                <w:rFonts w:hint="eastAsia"/>
                <w:color w:val="auto"/>
                <w:sz w:val="22"/>
                <w:szCs w:val="21"/>
                <w:highlight w:val="none"/>
              </w:rPr>
              <w:t>监督部门</w:t>
            </w:r>
          </w:p>
        </w:tc>
        <w:tc>
          <w:tcPr>
            <w:tcW w:w="5107" w:type="dxa"/>
            <w:vAlign w:val="center"/>
          </w:tcPr>
          <w:p w14:paraId="1978867D">
            <w:pPr>
              <w:keepNext w:val="0"/>
              <w:keepLines w:val="0"/>
              <w:suppressLineNumbers w:val="0"/>
              <w:spacing w:before="0" w:beforeAutospacing="0" w:after="0" w:afterAutospacing="0" w:line="400" w:lineRule="exact"/>
              <w:ind w:left="0" w:right="0"/>
              <w:rPr>
                <w:rFonts w:hint="default" w:ascii="宋体" w:hAnsi="宋体" w:cs="宋体" w:eastAsiaTheme="minorEastAsia"/>
                <w:color w:val="auto"/>
                <w:sz w:val="22"/>
                <w:szCs w:val="21"/>
                <w:highlight w:val="none"/>
                <w:lang w:val="en-US" w:eastAsia="zh-CN"/>
              </w:rPr>
            </w:pPr>
            <w:r>
              <w:rPr>
                <w:rFonts w:hint="eastAsia"/>
                <w:color w:val="auto"/>
                <w:sz w:val="22"/>
                <w:szCs w:val="21"/>
                <w:highlight w:val="none"/>
              </w:rPr>
              <w:t>联系电话：0551-62265211</w:t>
            </w:r>
          </w:p>
        </w:tc>
      </w:tr>
      <w:tr w14:paraId="3AED62D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1667489B">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cs="Calibri"/>
                <w:color w:val="000000"/>
                <w:kern w:val="0"/>
                <w:sz w:val="22"/>
                <w:szCs w:val="22"/>
                <w:highlight w:val="none"/>
                <w:lang w:bidi="ar"/>
              </w:rPr>
              <w:t>46</w:t>
            </w:r>
          </w:p>
        </w:tc>
        <w:tc>
          <w:tcPr>
            <w:tcW w:w="3200" w:type="dxa"/>
            <w:vAlign w:val="center"/>
          </w:tcPr>
          <w:p w14:paraId="23BB6506">
            <w:pPr>
              <w:keepNext w:val="0"/>
              <w:keepLines w:val="0"/>
              <w:suppressLineNumbers w:val="0"/>
              <w:spacing w:before="0" w:beforeAutospacing="0" w:after="0" w:afterAutospacing="0"/>
              <w:ind w:left="105" w:leftChars="50" w:right="0"/>
              <w:jc w:val="center"/>
              <w:rPr>
                <w:rFonts w:hint="eastAsia"/>
                <w:color w:val="auto"/>
                <w:sz w:val="22"/>
                <w:szCs w:val="21"/>
                <w:highlight w:val="none"/>
                <w:lang w:eastAsia="zh-CN"/>
              </w:rPr>
            </w:pPr>
            <w:r>
              <w:rPr>
                <w:rFonts w:hint="eastAsia"/>
                <w:color w:val="auto"/>
                <w:sz w:val="22"/>
                <w:szCs w:val="21"/>
                <w:highlight w:val="none"/>
              </w:rPr>
              <w:t>是否采用电子招标投标</w:t>
            </w:r>
          </w:p>
        </w:tc>
        <w:tc>
          <w:tcPr>
            <w:tcW w:w="5107" w:type="dxa"/>
            <w:vAlign w:val="center"/>
          </w:tcPr>
          <w:p w14:paraId="54563789">
            <w:pPr>
              <w:keepNext w:val="0"/>
              <w:keepLines w:val="0"/>
              <w:suppressLineNumbers w:val="0"/>
              <w:spacing w:before="0" w:beforeAutospacing="0" w:after="0" w:afterAutospacing="0"/>
              <w:ind w:left="42" w:leftChars="20" w:right="42" w:rightChars="20"/>
              <w:rPr>
                <w:rFonts w:hint="eastAsia" w:eastAsia="宋体"/>
                <w:color w:val="auto"/>
                <w:szCs w:val="21"/>
                <w:highlight w:val="none"/>
                <w:lang w:eastAsia="zh-CN"/>
              </w:rPr>
            </w:pPr>
            <w:r>
              <w:rPr>
                <w:rFonts w:hint="eastAsia" w:ascii="宋体" w:hAnsi="宋体" w:cs="宋体"/>
                <w:color w:val="auto"/>
                <w:sz w:val="22"/>
                <w:szCs w:val="21"/>
                <w:highlight w:val="none"/>
              </w:rPr>
              <w:t>否</w:t>
            </w:r>
          </w:p>
        </w:tc>
      </w:tr>
      <w:tr w14:paraId="1FD8AB4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18ED729D">
            <w:pPr>
              <w:keepNext w:val="0"/>
              <w:keepLines w:val="0"/>
              <w:widowControl/>
              <w:suppressLineNumbers w:val="0"/>
              <w:spacing w:before="0" w:beforeAutospacing="0" w:after="0" w:afterAutospacing="0"/>
              <w:ind w:left="0" w:right="0"/>
              <w:jc w:val="center"/>
              <w:textAlignment w:val="center"/>
              <w:rPr>
                <w:rFonts w:hint="eastAsia" w:ascii="Calibri" w:hAnsi="Calibri" w:cs="Calibri" w:eastAsiaTheme="minorEastAsia"/>
                <w:i w:val="0"/>
                <w:iCs w:val="0"/>
                <w:color w:val="000000"/>
                <w:kern w:val="0"/>
                <w:sz w:val="22"/>
                <w:szCs w:val="22"/>
                <w:highlight w:val="none"/>
                <w:u w:val="none"/>
                <w:lang w:val="en-US" w:eastAsia="zh-CN" w:bidi="ar"/>
              </w:rPr>
            </w:pPr>
            <w:r>
              <w:rPr>
                <w:rFonts w:hint="eastAsia"/>
                <w:color w:val="auto"/>
                <w:sz w:val="22"/>
                <w:szCs w:val="21"/>
                <w:highlight w:val="none"/>
              </w:rPr>
              <w:t>47</w:t>
            </w:r>
          </w:p>
        </w:tc>
        <w:tc>
          <w:tcPr>
            <w:tcW w:w="3200" w:type="dxa"/>
            <w:vAlign w:val="center"/>
          </w:tcPr>
          <w:p w14:paraId="7780D9FB">
            <w:pPr>
              <w:keepNext w:val="0"/>
              <w:keepLines w:val="0"/>
              <w:widowControl/>
              <w:suppressLineNumbers w:val="0"/>
              <w:spacing w:before="0" w:beforeAutospacing="0" w:after="0" w:afterAutospacing="0"/>
              <w:ind w:left="0" w:right="0"/>
              <w:jc w:val="center"/>
              <w:textAlignment w:val="center"/>
              <w:rPr>
                <w:rFonts w:hint="eastAsia" w:eastAsiaTheme="minorEastAsia"/>
                <w:b w:val="0"/>
                <w:bCs/>
                <w:color w:val="auto"/>
                <w:sz w:val="22"/>
                <w:szCs w:val="21"/>
                <w:highlight w:val="none"/>
                <w:lang w:eastAsia="zh-CN"/>
              </w:rPr>
            </w:pPr>
            <w:r>
              <w:rPr>
                <w:rFonts w:hint="eastAsia" w:ascii="宋体" w:hAnsi="宋体" w:cs="宋体"/>
                <w:b/>
                <w:sz w:val="21"/>
                <w:szCs w:val="21"/>
                <w:highlight w:val="none"/>
              </w:rPr>
              <w:t>响应文件作否决处理情形</w:t>
            </w:r>
          </w:p>
        </w:tc>
        <w:tc>
          <w:tcPr>
            <w:tcW w:w="5107" w:type="dxa"/>
            <w:vAlign w:val="center"/>
          </w:tcPr>
          <w:p w14:paraId="4C22F33B">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2"/>
                <w:szCs w:val="21"/>
                <w:highlight w:val="none"/>
                <w:lang w:eastAsia="zh-CN"/>
              </w:rPr>
            </w:pPr>
            <w:r>
              <w:rPr>
                <w:rFonts w:hint="eastAsia"/>
                <w:color w:val="auto"/>
                <w:sz w:val="22"/>
                <w:szCs w:val="21"/>
                <w:highlight w:val="none"/>
              </w:rPr>
              <w:t>详见评审办法前附表</w:t>
            </w:r>
          </w:p>
        </w:tc>
      </w:tr>
      <w:tr w14:paraId="1BAA1B8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47C8DE0D">
            <w:pPr>
              <w:keepNext w:val="0"/>
              <w:keepLines w:val="0"/>
              <w:widowControl/>
              <w:suppressLineNumbers w:val="0"/>
              <w:spacing w:before="0" w:beforeAutospacing="0" w:after="0" w:afterAutospacing="0"/>
              <w:ind w:left="0" w:right="0"/>
              <w:jc w:val="center"/>
              <w:textAlignment w:val="center"/>
              <w:rPr>
                <w:rFonts w:hint="eastAsia"/>
                <w:color w:val="auto"/>
                <w:sz w:val="22"/>
                <w:szCs w:val="21"/>
                <w:highlight w:val="none"/>
              </w:rPr>
            </w:pPr>
            <w:r>
              <w:rPr>
                <w:rFonts w:hint="eastAsia"/>
                <w:color w:val="auto"/>
                <w:sz w:val="22"/>
                <w:szCs w:val="21"/>
                <w:highlight w:val="none"/>
              </w:rPr>
              <w:t>48</w:t>
            </w:r>
          </w:p>
        </w:tc>
        <w:tc>
          <w:tcPr>
            <w:tcW w:w="3200" w:type="dxa"/>
            <w:vAlign w:val="center"/>
          </w:tcPr>
          <w:p w14:paraId="022A95C6">
            <w:pPr>
              <w:keepNext w:val="0"/>
              <w:keepLines w:val="0"/>
              <w:widowControl/>
              <w:suppressLineNumbers w:val="0"/>
              <w:spacing w:before="0" w:beforeAutospacing="0" w:after="0" w:afterAutospacing="0"/>
              <w:ind w:left="0" w:right="0"/>
              <w:jc w:val="center"/>
              <w:textAlignment w:val="center"/>
              <w:rPr>
                <w:rFonts w:hint="eastAsia" w:ascii="宋体" w:hAnsi="宋体" w:cs="宋体"/>
                <w:b w:val="0"/>
                <w:bCs/>
                <w:color w:val="000000"/>
                <w:kern w:val="0"/>
                <w:sz w:val="22"/>
                <w:szCs w:val="22"/>
                <w:highlight w:val="none"/>
                <w:lang w:bidi="ar"/>
              </w:rPr>
            </w:pPr>
            <w:r>
              <w:rPr>
                <w:rFonts w:hint="eastAsia" w:ascii="宋体" w:hAnsi="宋体" w:cs="宋体"/>
                <w:b/>
                <w:color w:val="000000"/>
                <w:kern w:val="0"/>
                <w:sz w:val="22"/>
                <w:szCs w:val="22"/>
                <w:highlight w:val="none"/>
                <w:lang w:bidi="ar"/>
              </w:rPr>
              <w:t>异常低价评审情形</w:t>
            </w:r>
          </w:p>
        </w:tc>
        <w:tc>
          <w:tcPr>
            <w:tcW w:w="5107" w:type="dxa"/>
            <w:vAlign w:val="center"/>
          </w:tcPr>
          <w:p w14:paraId="410FF30C">
            <w:pPr>
              <w:keepNext w:val="0"/>
              <w:keepLines w:val="0"/>
              <w:widowControl/>
              <w:suppressLineNumbers w:val="0"/>
              <w:spacing w:before="0" w:beforeAutospacing="0" w:after="0" w:afterAutospacing="0"/>
              <w:ind w:left="0" w:right="0"/>
              <w:jc w:val="left"/>
              <w:textAlignment w:val="center"/>
              <w:rPr>
                <w:rFonts w:hint="eastAsia"/>
                <w:color w:val="auto"/>
                <w:sz w:val="22"/>
                <w:szCs w:val="21"/>
                <w:highlight w:val="none"/>
              </w:rPr>
            </w:pPr>
            <w:r>
              <w:rPr>
                <w:rFonts w:hint="eastAsia"/>
                <w:color w:val="auto"/>
                <w:sz w:val="22"/>
                <w:szCs w:val="21"/>
                <w:highlight w:val="none"/>
              </w:rPr>
              <w:t>详见评审办法前附表</w:t>
            </w:r>
          </w:p>
        </w:tc>
      </w:tr>
      <w:tr w14:paraId="1002D70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49" w:hRule="atLeast"/>
          <w:jc w:val="center"/>
        </w:trPr>
        <w:tc>
          <w:tcPr>
            <w:tcW w:w="9367" w:type="dxa"/>
            <w:gridSpan w:val="3"/>
            <w:vAlign w:val="center"/>
          </w:tcPr>
          <w:p w14:paraId="43E62A12">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default"/>
                <w:color w:val="auto"/>
                <w:sz w:val="22"/>
                <w:szCs w:val="21"/>
                <w:highlight w:val="none"/>
              </w:rPr>
              <w:t>需要补充的其他内容</w:t>
            </w:r>
          </w:p>
        </w:tc>
      </w:tr>
      <w:tr w14:paraId="1CFED2C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66A5D025">
            <w:pPr>
              <w:keepNext w:val="0"/>
              <w:keepLines w:val="0"/>
              <w:suppressLineNumbers w:val="0"/>
              <w:spacing w:before="0" w:beforeAutospacing="0" w:after="0" w:afterAutospacing="0" w:line="360" w:lineRule="auto"/>
              <w:ind w:left="0" w:right="0"/>
              <w:jc w:val="center"/>
              <w:rPr>
                <w:rFonts w:hint="default"/>
                <w:color w:val="auto"/>
                <w:sz w:val="22"/>
                <w:szCs w:val="21"/>
                <w:highlight w:val="none"/>
                <w:lang w:val="en-US"/>
              </w:rPr>
            </w:pPr>
            <w:r>
              <w:rPr>
                <w:rFonts w:hint="eastAsia" w:asciiTheme="minorHAnsi" w:eastAsiaTheme="minorEastAsia"/>
                <w:color w:val="auto"/>
                <w:sz w:val="22"/>
                <w:szCs w:val="21"/>
                <w:highlight w:val="none"/>
                <w:lang w:val="en-US" w:eastAsia="zh-CN"/>
              </w:rPr>
              <w:t>4</w:t>
            </w:r>
            <w:r>
              <w:rPr>
                <w:rFonts w:hint="eastAsia"/>
                <w:color w:val="auto"/>
                <w:sz w:val="22"/>
                <w:szCs w:val="21"/>
                <w:highlight w:val="none"/>
                <w:lang w:val="en-US" w:eastAsia="zh-CN"/>
              </w:rPr>
              <w:t>9</w:t>
            </w:r>
          </w:p>
        </w:tc>
        <w:tc>
          <w:tcPr>
            <w:tcW w:w="8307" w:type="dxa"/>
            <w:gridSpan w:val="2"/>
            <w:vAlign w:val="center"/>
          </w:tcPr>
          <w:p w14:paraId="2C801679">
            <w:pPr>
              <w:keepNext w:val="0"/>
              <w:keepLines w:val="0"/>
              <w:widowControl/>
              <w:suppressLineNumbers w:val="0"/>
              <w:shd w:val="clear" w:color="auto" w:fill="FFFFFF"/>
              <w:spacing w:before="0" w:beforeAutospacing="0" w:after="0" w:afterAutospacing="0"/>
              <w:ind w:left="0" w:right="0" w:firstLine="420"/>
              <w:jc w:val="left"/>
              <w:rPr>
                <w:rFonts w:hint="eastAsia"/>
                <w:color w:val="auto"/>
                <w:spacing w:val="-3"/>
                <w:kern w:val="0"/>
                <w:sz w:val="22"/>
                <w:szCs w:val="21"/>
                <w:highlight w:val="none"/>
              </w:rPr>
            </w:pPr>
            <w:r>
              <w:rPr>
                <w:rFonts w:hint="eastAsia" w:eastAsiaTheme="minorEastAsia"/>
                <w:color w:val="auto"/>
                <w:spacing w:val="-3"/>
                <w:kern w:val="0"/>
                <w:sz w:val="22"/>
                <w:szCs w:val="21"/>
                <w:highlight w:val="none"/>
                <w:lang w:eastAsia="zh-CN"/>
              </w:rPr>
              <w:t>异议人</w:t>
            </w:r>
            <w:r>
              <w:rPr>
                <w:rFonts w:hint="default"/>
                <w:color w:val="auto"/>
                <w:spacing w:val="-3"/>
                <w:kern w:val="0"/>
                <w:sz w:val="22"/>
                <w:szCs w:val="21"/>
                <w:highlight w:val="none"/>
              </w:rPr>
              <w:t>或其他利害关系人对评标结果有异议的，应以书面形式提出</w:t>
            </w:r>
            <w:r>
              <w:rPr>
                <w:rFonts w:hint="eastAsia"/>
                <w:color w:val="auto"/>
                <w:spacing w:val="-3"/>
                <w:kern w:val="0"/>
                <w:sz w:val="22"/>
                <w:szCs w:val="21"/>
                <w:highlight w:val="none"/>
              </w:rPr>
              <w:t>，异议材料应包括：</w:t>
            </w:r>
          </w:p>
          <w:p w14:paraId="76467539">
            <w:pPr>
              <w:keepNext w:val="0"/>
              <w:keepLines w:val="0"/>
              <w:widowControl/>
              <w:suppressLineNumbers w:val="0"/>
              <w:shd w:val="clear" w:color="auto" w:fill="FFFFFF"/>
              <w:spacing w:before="0" w:beforeAutospacing="0" w:after="0" w:afterAutospacing="0"/>
              <w:ind w:left="0" w:right="0" w:firstLine="420"/>
              <w:jc w:val="left"/>
              <w:rPr>
                <w:rFonts w:hint="eastAsia"/>
                <w:color w:val="auto"/>
                <w:spacing w:val="-3"/>
                <w:kern w:val="0"/>
                <w:sz w:val="22"/>
                <w:szCs w:val="21"/>
                <w:highlight w:val="none"/>
              </w:rPr>
            </w:pPr>
            <w:r>
              <w:rPr>
                <w:rFonts w:hint="eastAsia"/>
                <w:color w:val="auto"/>
                <w:spacing w:val="-3"/>
                <w:kern w:val="0"/>
                <w:sz w:val="22"/>
                <w:szCs w:val="21"/>
                <w:highlight w:val="none"/>
              </w:rPr>
              <w:t>（1）异议</w:t>
            </w:r>
            <w:r>
              <w:rPr>
                <w:rFonts w:hint="default"/>
                <w:color w:val="auto"/>
                <w:spacing w:val="-3"/>
                <w:kern w:val="0"/>
                <w:sz w:val="22"/>
                <w:szCs w:val="21"/>
                <w:highlight w:val="none"/>
              </w:rPr>
              <w:t>人的名称、地址及有效联系方式；</w:t>
            </w:r>
          </w:p>
          <w:p w14:paraId="52E268EA">
            <w:pPr>
              <w:keepNext w:val="0"/>
              <w:keepLines w:val="0"/>
              <w:widowControl/>
              <w:suppressLineNumbers w:val="0"/>
              <w:shd w:val="clear" w:color="auto" w:fill="FFFFFF"/>
              <w:spacing w:before="0" w:beforeAutospacing="0" w:after="0" w:afterAutospacing="0"/>
              <w:ind w:left="0" w:right="0" w:firstLine="420"/>
              <w:jc w:val="left"/>
              <w:rPr>
                <w:rFonts w:hint="default"/>
                <w:color w:val="auto"/>
                <w:spacing w:val="-3"/>
                <w:kern w:val="0"/>
                <w:sz w:val="22"/>
                <w:szCs w:val="21"/>
                <w:highlight w:val="none"/>
              </w:rPr>
            </w:pPr>
            <w:r>
              <w:rPr>
                <w:rFonts w:hint="eastAsia"/>
                <w:color w:val="auto"/>
                <w:spacing w:val="-3"/>
                <w:kern w:val="0"/>
                <w:sz w:val="22"/>
                <w:szCs w:val="21"/>
                <w:highlight w:val="none"/>
              </w:rPr>
              <w:t>（2）异议</w:t>
            </w:r>
            <w:r>
              <w:rPr>
                <w:rFonts w:hint="default"/>
                <w:color w:val="auto"/>
                <w:spacing w:val="-3"/>
                <w:kern w:val="0"/>
                <w:sz w:val="22"/>
                <w:szCs w:val="21"/>
                <w:highlight w:val="none"/>
              </w:rPr>
              <w:t>事项的基本事实；</w:t>
            </w:r>
          </w:p>
          <w:p w14:paraId="2696107F">
            <w:pPr>
              <w:keepNext w:val="0"/>
              <w:keepLines w:val="0"/>
              <w:widowControl/>
              <w:suppressLineNumbers w:val="0"/>
              <w:shd w:val="clear" w:color="auto" w:fill="FFFFFF"/>
              <w:spacing w:before="0" w:beforeAutospacing="0" w:after="0" w:afterAutospacing="0"/>
              <w:ind w:left="0" w:right="0" w:firstLine="420"/>
              <w:jc w:val="left"/>
              <w:rPr>
                <w:rFonts w:hint="eastAsia"/>
                <w:color w:val="auto"/>
                <w:spacing w:val="-3"/>
                <w:kern w:val="0"/>
                <w:sz w:val="22"/>
                <w:szCs w:val="21"/>
                <w:highlight w:val="none"/>
              </w:rPr>
            </w:pPr>
            <w:r>
              <w:rPr>
                <w:rFonts w:hint="eastAsia"/>
                <w:color w:val="auto"/>
                <w:spacing w:val="-3"/>
                <w:kern w:val="0"/>
                <w:sz w:val="22"/>
                <w:szCs w:val="21"/>
                <w:highlight w:val="none"/>
              </w:rPr>
              <w:t>（3）</w:t>
            </w:r>
            <w:r>
              <w:rPr>
                <w:rFonts w:hint="default"/>
                <w:color w:val="auto"/>
                <w:spacing w:val="-3"/>
                <w:kern w:val="0"/>
                <w:sz w:val="22"/>
                <w:szCs w:val="21"/>
                <w:highlight w:val="none"/>
              </w:rPr>
              <w:t>有效线索和相关证明材料</w:t>
            </w:r>
            <w:r>
              <w:rPr>
                <w:rFonts w:hint="eastAsia"/>
                <w:color w:val="auto"/>
                <w:spacing w:val="-3"/>
                <w:kern w:val="0"/>
                <w:sz w:val="22"/>
                <w:szCs w:val="21"/>
                <w:highlight w:val="none"/>
              </w:rPr>
              <w:t>。</w:t>
            </w:r>
          </w:p>
          <w:p w14:paraId="5E5881FF">
            <w:pPr>
              <w:keepNext w:val="0"/>
              <w:keepLines w:val="0"/>
              <w:widowControl/>
              <w:suppressLineNumbers w:val="0"/>
              <w:shd w:val="clear" w:color="auto" w:fill="FFFFFF"/>
              <w:spacing w:before="0" w:beforeAutospacing="0" w:after="0" w:afterAutospacing="0"/>
              <w:ind w:left="0" w:right="0" w:firstLine="420" w:firstLineChars="0"/>
              <w:jc w:val="left"/>
              <w:rPr>
                <w:rFonts w:hint="eastAsia" w:ascii="宋体" w:hAnsi="宋体" w:cs="宋体"/>
                <w:bCs/>
                <w:color w:val="auto"/>
                <w:kern w:val="0"/>
                <w:szCs w:val="21"/>
                <w:highlight w:val="none"/>
                <w:lang w:bidi="ar"/>
              </w:rPr>
            </w:pPr>
            <w:r>
              <w:rPr>
                <w:rFonts w:hint="eastAsia"/>
                <w:color w:val="auto"/>
                <w:spacing w:val="-3"/>
                <w:kern w:val="0"/>
                <w:sz w:val="22"/>
                <w:szCs w:val="21"/>
                <w:highlight w:val="none"/>
              </w:rPr>
              <w:t>异议人是法人的，异议材料必须由其法定代表人或者授权代表签字并盖章；其他组织或者个人提出异议的，异议材料必须由其主要负责人或者异议本人签字，并附有效身份证明复印件。</w:t>
            </w:r>
          </w:p>
        </w:tc>
      </w:tr>
      <w:tr w14:paraId="5030C61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2319" w:hRule="atLeast"/>
          <w:jc w:val="center"/>
        </w:trPr>
        <w:tc>
          <w:tcPr>
            <w:tcW w:w="1060" w:type="dxa"/>
            <w:vAlign w:val="center"/>
          </w:tcPr>
          <w:p w14:paraId="4504D7F2">
            <w:pPr>
              <w:keepNext w:val="0"/>
              <w:keepLines w:val="0"/>
              <w:suppressLineNumbers w:val="0"/>
              <w:spacing w:before="0" w:beforeAutospacing="0" w:after="0" w:afterAutospacing="0"/>
              <w:ind w:left="0" w:right="0"/>
              <w:jc w:val="center"/>
              <w:rPr>
                <w:rFonts w:hint="default" w:eastAsia="宋体"/>
                <w:b w:val="0"/>
                <w:bCs w:val="0"/>
                <w:color w:val="auto"/>
                <w:sz w:val="22"/>
                <w:szCs w:val="21"/>
                <w:highlight w:val="none"/>
                <w:lang w:val="en-US" w:eastAsia="zh-CN"/>
              </w:rPr>
            </w:pPr>
            <w:r>
              <w:rPr>
                <w:rFonts w:hint="eastAsia" w:eastAsia="宋体"/>
                <w:b w:val="0"/>
                <w:bCs w:val="0"/>
                <w:color w:val="auto"/>
                <w:sz w:val="22"/>
                <w:szCs w:val="21"/>
                <w:highlight w:val="none"/>
                <w:lang w:val="en-US" w:eastAsia="zh-CN"/>
              </w:rPr>
              <w:t>50</w:t>
            </w:r>
          </w:p>
        </w:tc>
        <w:tc>
          <w:tcPr>
            <w:tcW w:w="8307" w:type="dxa"/>
            <w:gridSpan w:val="2"/>
            <w:vAlign w:val="top"/>
          </w:tcPr>
          <w:p w14:paraId="4F0709B9">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20" w:lineRule="exact"/>
              <w:ind w:left="0" w:right="0" w:firstLine="420" w:firstLineChars="200"/>
              <w:jc w:val="both"/>
              <w:textAlignment w:val="top"/>
              <w:rPr>
                <w:rFonts w:hint="eastAsia"/>
                <w:b/>
                <w:bCs/>
                <w:color w:val="auto"/>
                <w:highlight w:val="yellow"/>
                <w:lang w:val="en-US" w:eastAsia="zh-CN"/>
              </w:rPr>
            </w:pPr>
            <w:r>
              <w:rPr>
                <w:rFonts w:hint="eastAsia"/>
                <w:b/>
                <w:bCs/>
                <w:color w:val="auto"/>
                <w:highlight w:val="yellow"/>
                <w:lang w:val="en-US" w:eastAsia="zh-CN"/>
              </w:rPr>
              <w:t>一、异常低价，采购人有权做废标处理。</w:t>
            </w:r>
          </w:p>
          <w:p w14:paraId="4036E4E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20" w:lineRule="exact"/>
              <w:ind w:left="0" w:right="0" w:firstLine="420" w:firstLineChars="200"/>
              <w:jc w:val="both"/>
              <w:textAlignment w:val="top"/>
              <w:rPr>
                <w:rFonts w:hint="eastAsia"/>
                <w:b/>
                <w:bCs/>
                <w:color w:val="auto"/>
                <w:highlight w:val="yellow"/>
                <w:lang w:val="en-US" w:eastAsia="zh-CN"/>
              </w:rPr>
            </w:pPr>
            <w:r>
              <w:rPr>
                <w:rFonts w:hint="eastAsia"/>
                <w:b/>
                <w:bCs/>
                <w:color w:val="auto"/>
                <w:highlight w:val="yellow"/>
                <w:lang w:val="en-US" w:eastAsia="zh-CN"/>
              </w:rPr>
              <w:t>二、注意事项</w:t>
            </w:r>
          </w:p>
          <w:p w14:paraId="403BBF34">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20" w:lineRule="exact"/>
              <w:ind w:left="0" w:right="0" w:firstLine="420" w:firstLineChars="200"/>
              <w:jc w:val="both"/>
              <w:textAlignment w:val="top"/>
              <w:rPr>
                <w:rFonts w:hint="eastAsia"/>
                <w:b/>
                <w:bCs/>
                <w:color w:val="auto"/>
                <w:highlight w:val="yellow"/>
                <w:lang w:val="en-US" w:eastAsia="zh-CN"/>
              </w:rPr>
            </w:pPr>
            <w:r>
              <w:rPr>
                <w:rFonts w:hint="eastAsia" w:asciiTheme="minorHAnsi" w:eastAsiaTheme="minorEastAsia"/>
                <w:b/>
                <w:bCs/>
                <w:color w:val="auto"/>
                <w:highlight w:val="yellow"/>
                <w:lang w:val="en-US" w:eastAsia="zh-CN"/>
              </w:rPr>
              <w:t>1.拟中标单位</w:t>
            </w:r>
            <w:r>
              <w:rPr>
                <w:rFonts w:hint="eastAsia"/>
                <w:b/>
                <w:bCs/>
                <w:color w:val="auto"/>
                <w:highlight w:val="yellow"/>
                <w:lang w:val="en-US" w:eastAsia="zh-CN"/>
              </w:rPr>
              <w:t>提供材料颜色要求</w:t>
            </w:r>
            <w:r>
              <w:rPr>
                <w:rFonts w:hint="eastAsia" w:asciiTheme="minorHAnsi" w:eastAsiaTheme="minorEastAsia"/>
                <w:b/>
                <w:bCs/>
                <w:color w:val="auto"/>
                <w:highlight w:val="yellow"/>
                <w:lang w:val="en-US" w:eastAsia="zh-CN"/>
              </w:rPr>
              <w:t>、材质要求</w:t>
            </w:r>
            <w:r>
              <w:rPr>
                <w:rFonts w:hint="eastAsia"/>
                <w:b/>
                <w:bCs/>
                <w:color w:val="auto"/>
                <w:highlight w:val="yellow"/>
                <w:lang w:val="en-US" w:eastAsia="zh-CN"/>
              </w:rPr>
              <w:t>、工艺要求</w:t>
            </w:r>
            <w:r>
              <w:rPr>
                <w:rFonts w:hint="eastAsia" w:asciiTheme="minorHAnsi" w:eastAsiaTheme="minorEastAsia"/>
                <w:b/>
                <w:bCs/>
                <w:color w:val="auto"/>
                <w:highlight w:val="yellow"/>
                <w:lang w:val="en-US" w:eastAsia="zh-CN"/>
              </w:rPr>
              <w:t>等须经采购人确认，</w:t>
            </w:r>
            <w:r>
              <w:rPr>
                <w:rFonts w:hint="eastAsia" w:ascii="Times New Roman" w:eastAsia="宋体"/>
                <w:b/>
                <w:bCs/>
                <w:color w:val="auto"/>
                <w:highlight w:val="yellow"/>
                <w:lang w:val="en-US" w:eastAsia="zh-CN"/>
              </w:rPr>
              <w:t>如达不到采购人要求的：</w:t>
            </w:r>
          </w:p>
          <w:p w14:paraId="738F51C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firstLine="420" w:firstLineChars="200"/>
              <w:jc w:val="both"/>
              <w:rPr>
                <w:rFonts w:hint="eastAsia"/>
                <w:color w:val="auto"/>
                <w:highlight w:val="yellow"/>
                <w:lang w:val="en-US" w:eastAsia="zh-CN"/>
              </w:rPr>
            </w:pPr>
            <w:r>
              <w:rPr>
                <w:rFonts w:hint="eastAsia" w:asciiTheme="minorHAnsi" w:eastAsiaTheme="minorEastAsia"/>
                <w:color w:val="auto"/>
                <w:highlight w:val="yellow"/>
                <w:lang w:val="en-US" w:eastAsia="zh-CN"/>
              </w:rPr>
              <w:t>1）采购人有权终止合同，并依据合同规定追究法律责任。</w:t>
            </w:r>
          </w:p>
          <w:p w14:paraId="196235F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firstLine="420" w:firstLineChars="200"/>
              <w:jc w:val="both"/>
              <w:rPr>
                <w:rFonts w:hint="eastAsia" w:asciiTheme="minorHAnsi" w:eastAsiaTheme="minorEastAsia"/>
                <w:color w:val="auto"/>
                <w:highlight w:val="yellow"/>
                <w:lang w:val="en-US" w:eastAsia="zh-CN"/>
              </w:rPr>
            </w:pPr>
            <w:r>
              <w:rPr>
                <w:rFonts w:hint="eastAsia" w:asciiTheme="minorHAnsi" w:eastAsiaTheme="minorEastAsia"/>
                <w:color w:val="auto"/>
                <w:highlight w:val="yellow"/>
                <w:lang w:val="en-US" w:eastAsia="zh-CN"/>
              </w:rPr>
              <w:t>2）采购人有权将违约行为有权按照约定进行处罚。</w:t>
            </w:r>
          </w:p>
          <w:p w14:paraId="08F2FB4C">
            <w:pPr>
              <w:pStyle w:val="9"/>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20" w:lineRule="exact"/>
              <w:ind w:left="0" w:right="0" w:firstLine="420" w:firstLineChars="200"/>
              <w:jc w:val="both"/>
              <w:rPr>
                <w:rFonts w:hint="default"/>
                <w:color w:val="auto"/>
                <w:highlight w:val="yellow"/>
                <w:lang w:val="en-US" w:eastAsia="zh-CN"/>
              </w:rPr>
            </w:pPr>
            <w:r>
              <w:rPr>
                <w:rFonts w:hint="eastAsia"/>
                <w:color w:val="auto"/>
                <w:highlight w:val="yellow"/>
                <w:lang w:val="en-US" w:eastAsia="zh-CN"/>
              </w:rPr>
              <w:t>3）</w:t>
            </w:r>
            <w:r>
              <w:rPr>
                <w:rFonts w:hint="eastAsia" w:asciiTheme="minorHAnsi" w:eastAsiaTheme="minorEastAsia"/>
                <w:color w:val="auto"/>
                <w:highlight w:val="yellow"/>
                <w:lang w:val="en-US" w:eastAsia="zh-CN"/>
              </w:rPr>
              <w:t>采购人有权</w:t>
            </w:r>
            <w:r>
              <w:rPr>
                <w:rFonts w:hint="eastAsia"/>
                <w:color w:val="auto"/>
                <w:highlight w:val="yellow"/>
                <w:lang w:val="en-US" w:eastAsia="zh-CN"/>
              </w:rPr>
              <w:t>将未完成的供货部分移交给第三方实施，供应商应无条件配合相关移交工作。</w:t>
            </w:r>
          </w:p>
          <w:p w14:paraId="642B79A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20" w:lineRule="exact"/>
              <w:ind w:left="0" w:right="0" w:firstLine="420" w:firstLineChars="200"/>
              <w:jc w:val="both"/>
              <w:textAlignment w:val="top"/>
              <w:rPr>
                <w:rFonts w:hint="eastAsia"/>
                <w:color w:val="auto"/>
                <w:highlight w:val="yellow"/>
                <w:lang w:val="en-US" w:eastAsia="zh-CN"/>
              </w:rPr>
            </w:pPr>
            <w:r>
              <w:rPr>
                <w:rFonts w:hint="eastAsia" w:asciiTheme="minorHAnsi" w:eastAsiaTheme="minorEastAsia"/>
                <w:color w:val="auto"/>
                <w:highlight w:val="yellow"/>
                <w:lang w:val="en-US" w:eastAsia="zh-CN"/>
              </w:rPr>
              <w:t>2.本项目后期有可能涉及部分货物的局部或尺寸的细微调整，需进行优化设计，投标单位在投标报价时应充分考虑此部分的费用，根据自身因素、综合条件、市场风险自行报价，中标后不予调整。</w:t>
            </w:r>
          </w:p>
          <w:p w14:paraId="5DD817C9">
            <w:pPr>
              <w:pStyle w:val="9"/>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20" w:lineRule="exact"/>
              <w:ind w:left="0" w:right="0" w:firstLine="420" w:firstLineChars="200"/>
              <w:jc w:val="both"/>
              <w:rPr>
                <w:rFonts w:hint="default" w:cstheme="minorBidi"/>
                <w:b/>
                <w:bCs/>
                <w:color w:val="auto"/>
                <w:kern w:val="2"/>
                <w:sz w:val="21"/>
                <w:szCs w:val="24"/>
                <w:highlight w:val="yellow"/>
                <w:lang w:val="en-US" w:eastAsia="zh-CN" w:bidi="ar-SA"/>
              </w:rPr>
            </w:pPr>
            <w:r>
              <w:rPr>
                <w:rFonts w:hint="eastAsia" w:cstheme="minorBidi"/>
                <w:b/>
                <w:bCs/>
                <w:color w:val="auto"/>
                <w:kern w:val="2"/>
                <w:sz w:val="21"/>
                <w:szCs w:val="24"/>
                <w:highlight w:val="yellow"/>
                <w:lang w:val="en-US" w:eastAsia="zh-CN" w:bidi="ar-SA"/>
              </w:rPr>
              <w:t>3</w:t>
            </w:r>
            <w:r>
              <w:rPr>
                <w:rFonts w:hint="eastAsia" w:asciiTheme="minorHAnsi" w:hAnsiTheme="minorHAnsi" w:eastAsiaTheme="minorEastAsia" w:cstheme="minorBidi"/>
                <w:b/>
                <w:bCs/>
                <w:color w:val="auto"/>
                <w:kern w:val="2"/>
                <w:sz w:val="21"/>
                <w:szCs w:val="24"/>
                <w:highlight w:val="yellow"/>
                <w:lang w:val="en-US" w:eastAsia="zh-CN" w:bidi="ar-SA"/>
              </w:rPr>
              <w:t>.报价完全考虑</w:t>
            </w:r>
            <w:r>
              <w:rPr>
                <w:rFonts w:hint="eastAsia" w:cstheme="minorBidi"/>
                <w:b/>
                <w:bCs/>
                <w:color w:val="auto"/>
                <w:kern w:val="2"/>
                <w:sz w:val="21"/>
                <w:szCs w:val="24"/>
                <w:highlight w:val="yellow"/>
                <w:lang w:val="en-US" w:eastAsia="zh-CN" w:bidi="ar-SA"/>
              </w:rPr>
              <w:t>报价</w:t>
            </w:r>
            <w:r>
              <w:rPr>
                <w:rFonts w:hint="eastAsia" w:asciiTheme="minorHAnsi" w:hAnsiTheme="minorHAnsi" w:eastAsiaTheme="minorEastAsia" w:cstheme="minorBidi"/>
                <w:b/>
                <w:bCs/>
                <w:color w:val="auto"/>
                <w:kern w:val="2"/>
                <w:sz w:val="21"/>
                <w:szCs w:val="24"/>
                <w:highlight w:val="yellow"/>
                <w:lang w:val="en-US" w:eastAsia="zh-CN" w:bidi="ar-SA"/>
              </w:rPr>
              <w:t>清单</w:t>
            </w:r>
            <w:r>
              <w:rPr>
                <w:rFonts w:hint="eastAsia" w:cstheme="minorBidi"/>
                <w:b/>
                <w:bCs/>
                <w:color w:val="auto"/>
                <w:kern w:val="2"/>
                <w:sz w:val="21"/>
                <w:szCs w:val="24"/>
                <w:highlight w:val="yellow"/>
                <w:lang w:val="en-US" w:eastAsia="zh-CN" w:bidi="ar-SA"/>
              </w:rPr>
              <w:t>要求</w:t>
            </w:r>
            <w:r>
              <w:rPr>
                <w:rFonts w:hint="eastAsia" w:asciiTheme="minorHAnsi" w:hAnsiTheme="minorHAnsi" w:eastAsiaTheme="minorEastAsia" w:cstheme="minorBidi"/>
                <w:b/>
                <w:bCs/>
                <w:color w:val="auto"/>
                <w:kern w:val="2"/>
                <w:sz w:val="21"/>
                <w:szCs w:val="24"/>
                <w:highlight w:val="yellow"/>
                <w:lang w:val="en-US" w:eastAsia="zh-CN" w:bidi="ar-SA"/>
              </w:rPr>
              <w:t>内容</w:t>
            </w:r>
            <w:r>
              <w:rPr>
                <w:rFonts w:hint="eastAsia" w:cstheme="minorBidi"/>
                <w:b/>
                <w:bCs/>
                <w:color w:val="auto"/>
                <w:kern w:val="2"/>
                <w:sz w:val="21"/>
                <w:szCs w:val="24"/>
                <w:highlight w:val="yellow"/>
                <w:lang w:val="en-US" w:eastAsia="zh-CN" w:bidi="ar-SA"/>
              </w:rPr>
              <w:t>，含清单内要求的品牌，材质，工艺，辅材等。</w:t>
            </w:r>
          </w:p>
          <w:p w14:paraId="36A69F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420" w:firstLineChars="200"/>
              <w:jc w:val="both"/>
              <w:rPr>
                <w:rFonts w:hint="eastAsia" w:ascii="Times New Roman" w:eastAsia="宋体"/>
                <w:b/>
                <w:bCs/>
                <w:color w:val="auto"/>
                <w:highlight w:val="yellow"/>
                <w:lang w:val="en-US" w:eastAsia="zh-CN"/>
              </w:rPr>
            </w:pPr>
            <w:r>
              <w:rPr>
                <w:rFonts w:hint="eastAsia" w:ascii="Times New Roman" w:eastAsia="宋体"/>
                <w:b/>
                <w:bCs/>
                <w:color w:val="auto"/>
                <w:highlight w:val="yellow"/>
                <w:lang w:val="en-US" w:eastAsia="zh-CN"/>
              </w:rPr>
              <w:t>4.水电费：投标人进场后，施工水电费计量、缴纳方式与物业与管理单位协商，费用请投标人综合考虑在报价范围之内。</w:t>
            </w:r>
          </w:p>
          <w:p w14:paraId="4D286209">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20" w:lineRule="exact"/>
              <w:ind w:left="0" w:right="0" w:firstLine="420" w:firstLineChars="200"/>
              <w:jc w:val="both"/>
              <w:textAlignment w:val="top"/>
              <w:rPr>
                <w:rFonts w:hint="eastAsia"/>
                <w:b/>
                <w:bCs/>
                <w:color w:val="auto"/>
                <w:highlight w:val="yellow"/>
                <w:lang w:val="en-US" w:eastAsia="zh-CN"/>
              </w:rPr>
            </w:pPr>
            <w:r>
              <w:rPr>
                <w:rFonts w:hint="eastAsia"/>
                <w:b/>
                <w:bCs/>
                <w:color w:val="auto"/>
                <w:highlight w:val="yellow"/>
                <w:lang w:val="en-US" w:eastAsia="zh-CN"/>
              </w:rPr>
              <w:t>三、拟中标人须在采购人通知</w:t>
            </w:r>
            <w:r>
              <w:rPr>
                <w:rFonts w:hint="eastAsia" w:asciiTheme="minorEastAsia" w:hAnsiTheme="minorEastAsia" w:eastAsiaTheme="minorEastAsia" w:cstheme="minorEastAsia"/>
                <w:b/>
                <w:bCs/>
                <w:color w:val="auto"/>
                <w:highlight w:val="yellow"/>
                <w:lang w:val="en-US" w:eastAsia="zh-CN"/>
              </w:rPr>
              <w:t>5</w:t>
            </w:r>
            <w:r>
              <w:rPr>
                <w:rFonts w:hint="eastAsia"/>
                <w:b/>
                <w:bCs/>
                <w:color w:val="auto"/>
                <w:highlight w:val="yellow"/>
                <w:lang w:val="en-US" w:eastAsia="zh-CN"/>
              </w:rPr>
              <w:t>日内送样经采购人确认，如所送样品不符合产品要求或在供应过程中达不到采购人要求的：</w:t>
            </w:r>
          </w:p>
          <w:p w14:paraId="37CEFA3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firstLine="420" w:firstLineChars="200"/>
              <w:jc w:val="both"/>
              <w:rPr>
                <w:rFonts w:hint="default" w:asciiTheme="minorHAnsi" w:eastAsiaTheme="minorEastAsia"/>
                <w:color w:val="auto"/>
                <w:highlight w:val="yellow"/>
                <w:lang w:val="en-US" w:eastAsia="zh-CN"/>
              </w:rPr>
            </w:pPr>
            <w:r>
              <w:rPr>
                <w:rFonts w:hint="eastAsia" w:asciiTheme="minorHAnsi" w:eastAsiaTheme="minorEastAsia"/>
                <w:color w:val="auto"/>
                <w:highlight w:val="yellow"/>
                <w:lang w:val="en-US" w:eastAsia="zh-CN"/>
              </w:rPr>
              <w:t>1）</w:t>
            </w:r>
            <w:r>
              <w:rPr>
                <w:rFonts w:hint="default" w:asciiTheme="minorHAnsi" w:eastAsiaTheme="minorEastAsia"/>
                <w:color w:val="auto"/>
                <w:highlight w:val="yellow"/>
                <w:lang w:val="en-US" w:eastAsia="zh-CN"/>
              </w:rPr>
              <w:t>采购人有权终止中标候选人资格，并没收投标保证金；按候选人公示顺延成交人或重新采购。</w:t>
            </w:r>
          </w:p>
          <w:p w14:paraId="56374E6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firstLine="420" w:firstLineChars="200"/>
              <w:jc w:val="both"/>
              <w:rPr>
                <w:rFonts w:hint="default" w:asciiTheme="minorHAnsi" w:eastAsiaTheme="minorEastAsia"/>
                <w:color w:val="auto"/>
                <w:highlight w:val="yellow"/>
                <w:lang w:val="en-US" w:eastAsia="zh-CN"/>
              </w:rPr>
            </w:pPr>
            <w:r>
              <w:rPr>
                <w:rFonts w:hint="eastAsia"/>
                <w:color w:val="auto"/>
                <w:highlight w:val="yellow"/>
                <w:lang w:val="en-US" w:eastAsia="zh-CN"/>
              </w:rPr>
              <w:t>2</w:t>
            </w:r>
            <w:r>
              <w:rPr>
                <w:rFonts w:hint="eastAsia" w:asciiTheme="minorHAnsi" w:eastAsiaTheme="minorEastAsia"/>
                <w:color w:val="auto"/>
                <w:highlight w:val="yellow"/>
                <w:lang w:val="en-US" w:eastAsia="zh-CN"/>
              </w:rPr>
              <w:t>）</w:t>
            </w:r>
            <w:r>
              <w:rPr>
                <w:rFonts w:hint="default" w:asciiTheme="minorHAnsi" w:eastAsiaTheme="minorEastAsia"/>
                <w:color w:val="auto"/>
                <w:highlight w:val="yellow"/>
                <w:lang w:val="en-US" w:eastAsia="zh-CN"/>
              </w:rPr>
              <w:t>采购人有权终止合同，并依据合同规定追究法律责任。</w:t>
            </w:r>
          </w:p>
          <w:p w14:paraId="36C2AD8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firstLine="420" w:firstLineChars="200"/>
              <w:jc w:val="both"/>
              <w:rPr>
                <w:rFonts w:hint="default" w:asciiTheme="minorHAnsi" w:eastAsiaTheme="minorEastAsia"/>
                <w:color w:val="auto"/>
                <w:highlight w:val="yellow"/>
                <w:lang w:val="en-US" w:eastAsia="zh-CN"/>
              </w:rPr>
            </w:pPr>
            <w:r>
              <w:rPr>
                <w:rFonts w:hint="eastAsia"/>
                <w:color w:val="auto"/>
                <w:highlight w:val="yellow"/>
                <w:lang w:val="en-US" w:eastAsia="zh-CN"/>
              </w:rPr>
              <w:t>3</w:t>
            </w:r>
            <w:r>
              <w:rPr>
                <w:rFonts w:hint="eastAsia" w:asciiTheme="minorHAnsi" w:eastAsiaTheme="minorEastAsia"/>
                <w:color w:val="auto"/>
                <w:highlight w:val="yellow"/>
                <w:lang w:val="en-US" w:eastAsia="zh-CN"/>
              </w:rPr>
              <w:t>）</w:t>
            </w:r>
            <w:r>
              <w:rPr>
                <w:rFonts w:hint="default" w:asciiTheme="minorHAnsi" w:eastAsiaTheme="minorEastAsia"/>
                <w:color w:val="auto"/>
                <w:highlight w:val="yellow"/>
                <w:lang w:val="en-US" w:eastAsia="zh-CN"/>
              </w:rPr>
              <w:t>采购人有权对拟中标人违约行为按照约定进行处罚。</w:t>
            </w:r>
          </w:p>
          <w:p w14:paraId="2556B9D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firstLine="420" w:firstLineChars="200"/>
              <w:jc w:val="both"/>
              <w:rPr>
                <w:rFonts w:hint="default" w:cstheme="minorBidi"/>
                <w:b w:val="0"/>
                <w:bCs w:val="0"/>
                <w:kern w:val="2"/>
                <w:sz w:val="21"/>
                <w:szCs w:val="24"/>
                <w:highlight w:val="none"/>
                <w:lang w:val="en-US" w:eastAsia="zh-CN" w:bidi="ar-SA"/>
              </w:rPr>
            </w:pPr>
            <w:r>
              <w:rPr>
                <w:rFonts w:hint="eastAsia"/>
                <w:color w:val="auto"/>
                <w:highlight w:val="yellow"/>
                <w:lang w:val="en-US" w:eastAsia="zh-CN"/>
              </w:rPr>
              <w:t>4</w:t>
            </w:r>
            <w:r>
              <w:rPr>
                <w:rFonts w:hint="eastAsia" w:asciiTheme="minorHAnsi" w:eastAsiaTheme="minorEastAsia"/>
                <w:color w:val="auto"/>
                <w:highlight w:val="yellow"/>
                <w:lang w:val="en-US" w:eastAsia="zh-CN"/>
              </w:rPr>
              <w:t>）</w:t>
            </w:r>
            <w:r>
              <w:rPr>
                <w:rFonts w:hint="default" w:asciiTheme="minorHAnsi" w:eastAsiaTheme="minorEastAsia"/>
                <w:color w:val="auto"/>
                <w:highlight w:val="yellow"/>
                <w:lang w:val="en-US" w:eastAsia="zh-CN"/>
              </w:rPr>
              <w:t>采购人有权将未完成的</w:t>
            </w:r>
            <w:r>
              <w:rPr>
                <w:rFonts w:hint="eastAsia"/>
                <w:color w:val="auto"/>
                <w:highlight w:val="yellow"/>
                <w:lang w:val="en-US" w:eastAsia="zh-CN"/>
              </w:rPr>
              <w:t>供货部分</w:t>
            </w:r>
            <w:r>
              <w:rPr>
                <w:rFonts w:hint="default" w:asciiTheme="minorHAnsi" w:eastAsiaTheme="minorEastAsia"/>
                <w:color w:val="auto"/>
                <w:highlight w:val="yellow"/>
                <w:lang w:val="en-US" w:eastAsia="zh-CN"/>
              </w:rPr>
              <w:t>移交给第三方实施，供应商应无条件配合相关移交工作</w:t>
            </w:r>
            <w:r>
              <w:rPr>
                <w:rFonts w:hint="eastAsia" w:asciiTheme="minorHAnsi" w:eastAsiaTheme="minorEastAsia"/>
                <w:color w:val="auto"/>
                <w:highlight w:val="yellow"/>
                <w:lang w:val="en-US" w:eastAsia="zh-CN"/>
              </w:rPr>
              <w:t>。</w:t>
            </w:r>
          </w:p>
        </w:tc>
      </w:tr>
      <w:tr w14:paraId="4A904CD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514" w:hRule="atLeast"/>
          <w:jc w:val="center"/>
        </w:trPr>
        <w:tc>
          <w:tcPr>
            <w:tcW w:w="1060" w:type="dxa"/>
            <w:vAlign w:val="center"/>
          </w:tcPr>
          <w:p w14:paraId="794567CA">
            <w:pPr>
              <w:keepNext w:val="0"/>
              <w:keepLines w:val="0"/>
              <w:suppressLineNumbers w:val="0"/>
              <w:spacing w:before="0" w:beforeAutospacing="0" w:after="0" w:afterAutospacing="0"/>
              <w:ind w:left="0" w:right="0"/>
              <w:jc w:val="center"/>
              <w:rPr>
                <w:rFonts w:hint="default"/>
                <w:b w:val="0"/>
                <w:bCs w:val="0"/>
                <w:color w:val="auto"/>
                <w:sz w:val="22"/>
                <w:szCs w:val="21"/>
                <w:highlight w:val="none"/>
                <w:lang w:val="en-US" w:eastAsia="zh-CN"/>
              </w:rPr>
            </w:pPr>
            <w:r>
              <w:rPr>
                <w:rFonts w:hint="eastAsia"/>
                <w:b w:val="0"/>
                <w:bCs w:val="0"/>
                <w:color w:val="auto"/>
                <w:sz w:val="22"/>
                <w:szCs w:val="21"/>
                <w:highlight w:val="none"/>
                <w:lang w:val="en-US" w:eastAsia="zh-CN"/>
              </w:rPr>
              <w:t>51</w:t>
            </w:r>
          </w:p>
        </w:tc>
        <w:tc>
          <w:tcPr>
            <w:tcW w:w="8307" w:type="dxa"/>
            <w:gridSpan w:val="2"/>
            <w:vAlign w:val="center"/>
          </w:tcPr>
          <w:p w14:paraId="7A63D1FC">
            <w:pPr>
              <w:keepNext w:val="0"/>
              <w:keepLines w:val="0"/>
              <w:pageBreakBefore w:val="0"/>
              <w:widowControl w:val="0"/>
              <w:suppressLineNumbers w:val="0"/>
              <w:kinsoku/>
              <w:wordWrap/>
              <w:overflowPunct/>
              <w:topLinePunct w:val="0"/>
              <w:bidi w:val="0"/>
              <w:adjustRightInd/>
              <w:snapToGrid/>
              <w:spacing w:before="0" w:beforeAutospacing="0" w:after="0" w:afterAutospacing="0" w:line="440" w:lineRule="exact"/>
              <w:ind w:left="0" w:right="0" w:firstLine="420" w:firstLineChars="200"/>
              <w:jc w:val="both"/>
              <w:textAlignment w:val="top"/>
              <w:rPr>
                <w:rFonts w:hint="eastAsia" w:ascii="宋体" w:hAnsi="宋体" w:cs="宋体"/>
                <w:b w:val="0"/>
                <w:bCs w:val="0"/>
                <w:color w:val="auto"/>
                <w:kern w:val="0"/>
                <w:szCs w:val="21"/>
                <w:highlight w:val="none"/>
                <w:lang w:bidi="ar"/>
              </w:rPr>
            </w:pPr>
            <w:r>
              <w:rPr>
                <w:rFonts w:hint="eastAsia" w:asciiTheme="minorHAnsi" w:eastAsiaTheme="minorEastAsia"/>
                <w:color w:val="auto"/>
                <w:highlight w:val="none"/>
                <w:lang w:val="en-US" w:eastAsia="zh-CN"/>
              </w:rPr>
              <w:t>供货方按合同约定的交货地点交货后安装完毕并投入使用，由使用单位或合同签订单位进行</w:t>
            </w:r>
            <w:r>
              <w:rPr>
                <w:rFonts w:hint="eastAsia"/>
                <w:color w:val="auto"/>
                <w:highlight w:val="none"/>
                <w:lang w:val="en-US" w:eastAsia="zh-CN"/>
              </w:rPr>
              <w:t>货物</w:t>
            </w:r>
            <w:r>
              <w:rPr>
                <w:rFonts w:hint="eastAsia" w:asciiTheme="minorHAnsi" w:eastAsiaTheme="minorEastAsia"/>
                <w:color w:val="auto"/>
                <w:highlight w:val="none"/>
                <w:lang w:val="en-US" w:eastAsia="zh-CN"/>
              </w:rPr>
              <w:t>验收检测（如需），如设备验收检测合格，产生的检测费用由使用单位或合同签订单位支付；如</w:t>
            </w:r>
            <w:r>
              <w:rPr>
                <w:rFonts w:hint="eastAsia"/>
                <w:color w:val="auto"/>
                <w:highlight w:val="none"/>
                <w:lang w:val="en-US" w:eastAsia="zh-CN"/>
              </w:rPr>
              <w:t>货物</w:t>
            </w:r>
            <w:r>
              <w:rPr>
                <w:rFonts w:hint="eastAsia" w:asciiTheme="minorHAnsi" w:eastAsiaTheme="minorEastAsia"/>
                <w:color w:val="auto"/>
                <w:highlight w:val="none"/>
                <w:lang w:val="en-US" w:eastAsia="zh-CN"/>
              </w:rPr>
              <w:t>验收检测不合格，产生的检测费用由供货方支付并对不合格设备进行维修或更换，若造成损失供货方将进行赔偿，甚至追究违约责任。</w:t>
            </w:r>
          </w:p>
        </w:tc>
      </w:tr>
    </w:tbl>
    <w:p w14:paraId="158A3D74">
      <w:pPr>
        <w:rPr>
          <w:highlight w:val="none"/>
        </w:rPr>
      </w:pPr>
      <w:r>
        <w:rPr>
          <w:rFonts w:hint="eastAsia" w:ascii="Times New Roman" w:hAnsi="Times New Roman" w:cs="Times New Roman"/>
          <w:szCs w:val="21"/>
          <w:highlight w:val="none"/>
        </w:rPr>
        <w:t>注：供应商须知正文</w:t>
      </w:r>
      <w:r>
        <w:rPr>
          <w:rFonts w:ascii="Times New Roman" w:hAnsi="Times New Roman" w:cs="Times New Roman"/>
          <w:szCs w:val="21"/>
          <w:highlight w:val="none"/>
        </w:rPr>
        <w:t>与前附表</w:t>
      </w:r>
      <w:r>
        <w:rPr>
          <w:rFonts w:hint="eastAsia" w:ascii="Times New Roman" w:hAnsi="Times New Roman" w:cs="Times New Roman"/>
          <w:szCs w:val="21"/>
          <w:highlight w:val="none"/>
        </w:rPr>
        <w:t>内容</w:t>
      </w:r>
      <w:r>
        <w:rPr>
          <w:rFonts w:ascii="Times New Roman" w:hAnsi="Times New Roman" w:cs="Times New Roman"/>
          <w:szCs w:val="21"/>
          <w:highlight w:val="none"/>
        </w:rPr>
        <w:t>不一致</w:t>
      </w:r>
      <w:r>
        <w:rPr>
          <w:rFonts w:hint="eastAsia" w:ascii="Times New Roman" w:hAnsi="Times New Roman" w:cs="Times New Roman"/>
          <w:szCs w:val="21"/>
          <w:highlight w:val="none"/>
        </w:rPr>
        <w:t>时</w:t>
      </w:r>
      <w:r>
        <w:rPr>
          <w:rFonts w:ascii="Times New Roman" w:hAnsi="Times New Roman" w:cs="Times New Roman"/>
          <w:szCs w:val="21"/>
          <w:highlight w:val="none"/>
        </w:rPr>
        <w:t>，以供应商</w:t>
      </w:r>
      <w:r>
        <w:rPr>
          <w:rFonts w:hint="eastAsia" w:ascii="Times New Roman" w:hAnsi="Times New Roman" w:cs="Times New Roman"/>
          <w:szCs w:val="21"/>
          <w:highlight w:val="none"/>
        </w:rPr>
        <w:t>须知</w:t>
      </w:r>
      <w:r>
        <w:rPr>
          <w:rFonts w:ascii="Times New Roman" w:hAnsi="Times New Roman" w:cs="Times New Roman"/>
          <w:szCs w:val="21"/>
          <w:highlight w:val="none"/>
        </w:rPr>
        <w:t>前附表</w:t>
      </w:r>
      <w:r>
        <w:rPr>
          <w:rFonts w:hint="eastAsia" w:ascii="Times New Roman" w:hAnsi="Times New Roman" w:cs="Times New Roman"/>
          <w:szCs w:val="21"/>
          <w:highlight w:val="none"/>
        </w:rPr>
        <w:t>的</w:t>
      </w:r>
      <w:r>
        <w:rPr>
          <w:rFonts w:ascii="Times New Roman" w:hAnsi="Times New Roman" w:cs="Times New Roman"/>
          <w:szCs w:val="21"/>
          <w:highlight w:val="none"/>
        </w:rPr>
        <w:t>内容为准</w:t>
      </w:r>
      <w:r>
        <w:rPr>
          <w:rFonts w:hint="eastAsia" w:ascii="Times New Roman" w:hAnsi="Times New Roman" w:cs="Times New Roman"/>
          <w:szCs w:val="21"/>
          <w:highlight w:val="none"/>
        </w:rPr>
        <w:t>。</w:t>
      </w:r>
    </w:p>
    <w:p w14:paraId="6172D410">
      <w:pPr>
        <w:rPr>
          <w:rFonts w:ascii="Times New Roman" w:hAnsi="Times New Roman" w:eastAsia="黑体" w:cs="Times New Roman"/>
          <w:bCs/>
          <w:sz w:val="24"/>
          <w:szCs w:val="32"/>
          <w:highlight w:val="none"/>
        </w:rPr>
      </w:pPr>
      <w:bookmarkStart w:id="50" w:name="_Toc14201207"/>
      <w:bookmarkStart w:id="51" w:name="_Toc9067720"/>
      <w:bookmarkStart w:id="52" w:name="_Toc26656938"/>
      <w:r>
        <w:rPr>
          <w:rFonts w:ascii="Times New Roman" w:hAnsi="Times New Roman" w:eastAsia="黑体" w:cs="Times New Roman"/>
          <w:bCs/>
          <w:sz w:val="24"/>
          <w:szCs w:val="32"/>
          <w:highlight w:val="none"/>
        </w:rPr>
        <w:br w:type="page"/>
      </w:r>
    </w:p>
    <w:p w14:paraId="0364494B">
      <w:pPr>
        <w:jc w:val="center"/>
        <w:rPr>
          <w:highlight w:val="none"/>
        </w:rPr>
      </w:pPr>
      <w:r>
        <w:rPr>
          <w:rFonts w:hint="eastAsia" w:ascii="黑体" w:eastAsia="黑体"/>
          <w:sz w:val="24"/>
          <w:szCs w:val="24"/>
          <w:highlight w:val="none"/>
        </w:rPr>
        <w:t>附录1 资格审查条件（资质最低条件）</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0AD8A9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2" w:type="dxa"/>
            <w:noWrap w:val="0"/>
            <w:vAlign w:val="center"/>
          </w:tcPr>
          <w:p w14:paraId="395E19E8">
            <w:pPr>
              <w:keepNext w:val="0"/>
              <w:keepLines w:val="0"/>
              <w:suppressLineNumbers w:val="0"/>
              <w:spacing w:before="0" w:beforeAutospacing="0" w:after="0" w:afterAutospacing="0"/>
              <w:ind w:left="0" w:right="0"/>
              <w:jc w:val="center"/>
              <w:rPr>
                <w:rFonts w:hint="default"/>
                <w:sz w:val="22"/>
                <w:szCs w:val="22"/>
                <w:highlight w:val="none"/>
              </w:rPr>
            </w:pPr>
            <w:r>
              <w:rPr>
                <w:rFonts w:hint="eastAsia"/>
                <w:sz w:val="22"/>
                <w:szCs w:val="22"/>
                <w:highlight w:val="none"/>
              </w:rPr>
              <w:t>企业资质等级要求</w:t>
            </w:r>
          </w:p>
        </w:tc>
      </w:tr>
      <w:tr w14:paraId="7140BF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9072" w:type="dxa"/>
            <w:noWrap w:val="0"/>
            <w:vAlign w:val="center"/>
          </w:tcPr>
          <w:p w14:paraId="4E3920E8">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40" w:lineRule="exact"/>
              <w:ind w:left="0" w:right="0" w:firstLine="420" w:firstLineChars="200"/>
              <w:textAlignment w:val="auto"/>
              <w:rPr>
                <w:rFonts w:hint="eastAsia"/>
                <w:sz w:val="21"/>
                <w:szCs w:val="21"/>
                <w:highlight w:val="none"/>
                <w:lang w:val="en-US" w:eastAsia="zh-CN"/>
              </w:rPr>
            </w:pPr>
            <w:r>
              <w:rPr>
                <w:rFonts w:hint="eastAsia"/>
                <w:sz w:val="21"/>
                <w:szCs w:val="21"/>
                <w:highlight w:val="none"/>
                <w:lang w:val="en-US" w:eastAsia="zh-CN"/>
              </w:rPr>
              <w:t xml:space="preserve">①具备独立法人资格，持有有效的营业执照。 </w:t>
            </w:r>
          </w:p>
          <w:p w14:paraId="78D0B19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40" w:lineRule="exact"/>
              <w:ind w:left="0" w:right="0" w:firstLine="420" w:firstLineChars="200"/>
              <w:textAlignment w:val="auto"/>
              <w:rPr>
                <w:rFonts w:hint="eastAsia"/>
                <w:sz w:val="22"/>
                <w:szCs w:val="22"/>
                <w:highlight w:val="none"/>
              </w:rPr>
            </w:pPr>
            <w:r>
              <w:rPr>
                <w:rFonts w:hint="eastAsia"/>
                <w:sz w:val="21"/>
                <w:szCs w:val="21"/>
                <w:highlight w:val="none"/>
                <w:lang w:val="en-US" w:eastAsia="zh-CN"/>
              </w:rPr>
              <w:t>②制造商/厂家参与询比的，应具备有生产、销售采购人所需材料的能力（如产品特性、‌质量标准）；制造商的授权代理商参加询比的，应具备代理证书或品牌授权书，有生产、销售采购人所需材料的能力。</w:t>
            </w:r>
          </w:p>
        </w:tc>
      </w:tr>
    </w:tbl>
    <w:p w14:paraId="03D00BFC">
      <w:pPr>
        <w:tabs>
          <w:tab w:val="left" w:pos="400"/>
        </w:tabs>
        <w:overflowPunct w:val="0"/>
        <w:adjustRightInd w:val="0"/>
        <w:snapToGrid w:val="0"/>
        <w:ind w:firstLine="480" w:firstLineChars="200"/>
        <w:rPr>
          <w:rFonts w:hint="eastAsia" w:ascii="华文楷体" w:hAnsi="华文楷体" w:eastAsia="华文楷体" w:cs="华文楷体"/>
          <w:sz w:val="24"/>
          <w:szCs w:val="24"/>
          <w:highlight w:val="none"/>
        </w:rPr>
      </w:pPr>
    </w:p>
    <w:p w14:paraId="53173407">
      <w:pPr>
        <w:pStyle w:val="9"/>
        <w:rPr>
          <w:rFonts w:hint="eastAsia"/>
          <w:highlight w:val="none"/>
        </w:rPr>
      </w:pPr>
    </w:p>
    <w:p w14:paraId="5115DBF1">
      <w:pPr>
        <w:jc w:val="center"/>
        <w:rPr>
          <w:sz w:val="24"/>
          <w:szCs w:val="24"/>
          <w:highlight w:val="none"/>
        </w:rPr>
      </w:pPr>
      <w:r>
        <w:rPr>
          <w:rFonts w:hint="eastAsia" w:ascii="黑体" w:eastAsia="黑体"/>
          <w:sz w:val="24"/>
          <w:szCs w:val="24"/>
          <w:highlight w:val="none"/>
        </w:rPr>
        <w:t>附录</w:t>
      </w:r>
      <w:r>
        <w:rPr>
          <w:rFonts w:hint="eastAsia" w:eastAsia="黑体"/>
          <w:sz w:val="24"/>
          <w:szCs w:val="24"/>
          <w:highlight w:val="none"/>
        </w:rPr>
        <w:t>2</w:t>
      </w:r>
      <w:r>
        <w:rPr>
          <w:rFonts w:hint="eastAsia" w:ascii="黑体" w:eastAsia="黑体"/>
          <w:sz w:val="24"/>
          <w:szCs w:val="24"/>
          <w:highlight w:val="none"/>
        </w:rPr>
        <w:t xml:space="preserve"> 资格审查条件（业绩最低要求）</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6BAB01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tblHeader/>
          <w:jc w:val="center"/>
        </w:trPr>
        <w:tc>
          <w:tcPr>
            <w:tcW w:w="9072" w:type="dxa"/>
            <w:noWrap w:val="0"/>
            <w:vAlign w:val="center"/>
          </w:tcPr>
          <w:p w14:paraId="0DCE1FC7">
            <w:pPr>
              <w:keepNext w:val="0"/>
              <w:keepLines w:val="0"/>
              <w:suppressLineNumbers w:val="0"/>
              <w:spacing w:before="0" w:beforeAutospacing="0" w:after="0" w:afterAutospacing="0"/>
              <w:ind w:left="0" w:right="0"/>
              <w:jc w:val="center"/>
              <w:rPr>
                <w:rFonts w:hint="default"/>
                <w:sz w:val="22"/>
                <w:szCs w:val="22"/>
                <w:highlight w:val="none"/>
              </w:rPr>
            </w:pPr>
            <w:r>
              <w:rPr>
                <w:rFonts w:hint="eastAsia"/>
                <w:sz w:val="22"/>
                <w:szCs w:val="22"/>
                <w:highlight w:val="none"/>
              </w:rPr>
              <w:t>业 绩 要 求</w:t>
            </w:r>
          </w:p>
        </w:tc>
      </w:tr>
      <w:tr w14:paraId="02747F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9072" w:type="dxa"/>
            <w:noWrap w:val="0"/>
            <w:vAlign w:val="center"/>
          </w:tcPr>
          <w:p w14:paraId="00DCC33C">
            <w:pPr>
              <w:keepNext w:val="0"/>
              <w:keepLines w:val="0"/>
              <w:suppressLineNumbers w:val="0"/>
              <w:snapToGrid w:val="0"/>
              <w:spacing w:before="0" w:beforeAutospacing="0" w:after="0" w:afterAutospacing="0"/>
              <w:ind w:left="0" w:right="0"/>
              <w:jc w:val="center"/>
              <w:rPr>
                <w:rFonts w:hint="eastAsia"/>
                <w:sz w:val="21"/>
                <w:szCs w:val="21"/>
                <w:highlight w:val="none"/>
                <w:lang w:val="en-US" w:eastAsia="zh-CN"/>
              </w:rPr>
            </w:pPr>
            <w:r>
              <w:rPr>
                <w:rFonts w:hint="eastAsia"/>
                <w:sz w:val="21"/>
                <w:szCs w:val="21"/>
                <w:highlight w:val="none"/>
                <w:lang w:val="en-US" w:eastAsia="zh-CN"/>
              </w:rPr>
              <w:t xml:space="preserve"> 供应商至少提供1个自2021年1月1日以来，单项合同额不低于50万元的家具销售合同业绩。</w:t>
            </w:r>
          </w:p>
          <w:p w14:paraId="0EBBDEEF">
            <w:pPr>
              <w:keepNext w:val="0"/>
              <w:keepLines w:val="0"/>
              <w:suppressLineNumbers w:val="0"/>
              <w:snapToGrid w:val="0"/>
              <w:spacing w:before="0" w:beforeAutospacing="0" w:after="0" w:afterAutospacing="0"/>
              <w:ind w:left="0" w:right="0"/>
              <w:jc w:val="center"/>
              <w:rPr>
                <w:rFonts w:hint="default" w:hAnsi="宋体"/>
                <w:sz w:val="22"/>
                <w:szCs w:val="22"/>
                <w:highlight w:val="none"/>
              </w:rPr>
            </w:pPr>
          </w:p>
        </w:tc>
      </w:tr>
    </w:tbl>
    <w:p w14:paraId="7BAC77F7">
      <w:pPr>
        <w:bidi w:val="0"/>
        <w:rPr>
          <w:rFonts w:hint="eastAsia"/>
          <w:highlight w:val="none"/>
          <w:lang w:val="en-US" w:eastAsia="zh-CN"/>
        </w:rPr>
      </w:pPr>
      <w:r>
        <w:rPr>
          <w:rFonts w:hint="eastAsia"/>
          <w:highlight w:val="none"/>
          <w:lang w:val="en-US" w:eastAsia="zh-CN"/>
        </w:rPr>
        <w:t>业绩证明材料要求如下，否则业绩不予认可。</w:t>
      </w:r>
    </w:p>
    <w:p w14:paraId="4017082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highlight w:val="none"/>
          <w:lang w:val="en-US" w:eastAsia="zh-CN"/>
        </w:rPr>
      </w:pPr>
      <w:r>
        <w:rPr>
          <w:rFonts w:hint="eastAsia"/>
          <w:highlight w:val="none"/>
          <w:lang w:val="en-US" w:eastAsia="zh-CN"/>
        </w:rPr>
        <w:t xml:space="preserve">①合同协议书扫描件；                                                                                                                                                                                                                                                                                                                                                                                                                                                                                                                                                                                                                                                                                                                                                                                                                                                                                                                                                                                                                                                                                                                                                                                                                                                                                                                                                                                                                                                                                                                                                                                                                                                                                                                                                                                                                                                                                                                                                                                                                                                                                                                                                                          </w:t>
      </w:r>
    </w:p>
    <w:p w14:paraId="448C6D5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ighlight w:val="none"/>
          <w:lang w:val="en-US" w:eastAsia="zh-CN"/>
        </w:rPr>
      </w:pPr>
      <w:r>
        <w:rPr>
          <w:rFonts w:hint="eastAsia"/>
          <w:highlight w:val="none"/>
          <w:lang w:val="en-US" w:eastAsia="zh-CN"/>
        </w:rPr>
        <w:t>②若合同协议书中不能明确反映出招标文件所要求内容的（如合同金额、合同签订时间、供货内容等），则须提供业主单位（甲方）出具加盖公章的证明材料扫描件。</w:t>
      </w:r>
    </w:p>
    <w:p w14:paraId="6395B31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ighlight w:val="none"/>
          <w:lang w:val="en-US" w:eastAsia="zh-CN"/>
        </w:rPr>
      </w:pPr>
      <w:r>
        <w:rPr>
          <w:rFonts w:hint="eastAsia"/>
          <w:highlight w:val="none"/>
          <w:lang w:val="en-US" w:eastAsia="zh-CN"/>
        </w:rPr>
        <w:t>③若业绩合同中包含多项设备，则合同中应能体现资格要求中所需设备的内容和金额，无法体现的，须提供供货单据、供货发票、业主验收单等能证明相关评审因素的证明材料，否则业绩不与认可。</w:t>
      </w:r>
    </w:p>
    <w:p w14:paraId="2E56049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eastAsia="黑体"/>
          <w:bCs/>
          <w:szCs w:val="24"/>
          <w:highlight w:val="none"/>
        </w:rPr>
      </w:pPr>
      <w:r>
        <w:rPr>
          <w:rFonts w:hint="eastAsia"/>
          <w:highlight w:val="none"/>
          <w:lang w:val="en-US" w:eastAsia="zh-CN"/>
        </w:rPr>
        <w:t>④</w:t>
      </w:r>
      <w:r>
        <w:rPr>
          <w:rFonts w:hint="eastAsia"/>
          <w:highlight w:val="none"/>
        </w:rPr>
        <w:t>如近年来，投标人法人机构发生合法变更或重组或法人名称变更时，应提供相关部门的合法批件扫描件或其他相关证明材料扫描件来证明其所</w:t>
      </w:r>
      <w:r>
        <w:rPr>
          <w:rFonts w:hint="eastAsia"/>
          <w:szCs w:val="21"/>
          <w:highlight w:val="none"/>
        </w:rPr>
        <w:t>附业绩的继承性。</w:t>
      </w:r>
    </w:p>
    <w:p w14:paraId="75E4F6CF">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eastAsia="黑体"/>
          <w:sz w:val="24"/>
          <w:szCs w:val="24"/>
          <w:highlight w:val="none"/>
        </w:rPr>
      </w:pPr>
    </w:p>
    <w:p w14:paraId="72D1FD7C">
      <w:pPr>
        <w:pStyle w:val="9"/>
        <w:rPr>
          <w:rFonts w:hint="eastAsia"/>
          <w:highlight w:val="none"/>
        </w:rPr>
      </w:pPr>
    </w:p>
    <w:p w14:paraId="3D7F7077">
      <w:pPr>
        <w:jc w:val="center"/>
        <w:rPr>
          <w:sz w:val="24"/>
          <w:szCs w:val="24"/>
          <w:highlight w:val="none"/>
        </w:rPr>
      </w:pPr>
      <w:r>
        <w:rPr>
          <w:rFonts w:hint="eastAsia" w:ascii="黑体" w:eastAsia="黑体"/>
          <w:sz w:val="24"/>
          <w:szCs w:val="24"/>
          <w:highlight w:val="none"/>
        </w:rPr>
        <w:t>附录</w:t>
      </w:r>
      <w:r>
        <w:rPr>
          <w:rFonts w:hint="eastAsia" w:eastAsia="黑体"/>
          <w:sz w:val="24"/>
          <w:szCs w:val="24"/>
          <w:highlight w:val="none"/>
          <w:lang w:val="en-US" w:eastAsia="zh-CN"/>
        </w:rPr>
        <w:t>3</w:t>
      </w:r>
      <w:r>
        <w:rPr>
          <w:rFonts w:hint="eastAsia" w:ascii="黑体" w:eastAsia="黑体"/>
          <w:sz w:val="24"/>
          <w:szCs w:val="24"/>
          <w:highlight w:val="none"/>
        </w:rPr>
        <w:t>资格审查条件（信誉最低要求）</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6A5FDA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02" w:hRule="atLeast"/>
          <w:tblHeader/>
          <w:jc w:val="center"/>
        </w:trPr>
        <w:tc>
          <w:tcPr>
            <w:tcW w:w="9072" w:type="dxa"/>
            <w:noWrap w:val="0"/>
            <w:vAlign w:val="center"/>
          </w:tcPr>
          <w:p w14:paraId="225517FD">
            <w:pPr>
              <w:keepNext w:val="0"/>
              <w:keepLines w:val="0"/>
              <w:suppressLineNumbers w:val="0"/>
              <w:spacing w:before="0" w:beforeAutospacing="0" w:after="0" w:afterAutospacing="0"/>
              <w:ind w:left="0" w:right="0"/>
              <w:jc w:val="center"/>
              <w:rPr>
                <w:rFonts w:hint="default"/>
                <w:sz w:val="22"/>
                <w:szCs w:val="22"/>
                <w:highlight w:val="none"/>
              </w:rPr>
            </w:pPr>
            <w:r>
              <w:rPr>
                <w:rFonts w:hint="eastAsia"/>
                <w:sz w:val="22"/>
                <w:szCs w:val="22"/>
                <w:highlight w:val="none"/>
              </w:rPr>
              <w:t>信 誉 要 求</w:t>
            </w:r>
          </w:p>
        </w:tc>
      </w:tr>
      <w:tr w14:paraId="713391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072" w:type="dxa"/>
            <w:noWrap w:val="0"/>
            <w:vAlign w:val="center"/>
          </w:tcPr>
          <w:p w14:paraId="2FEE751A">
            <w:pPr>
              <w:keepNext w:val="0"/>
              <w:keepLines w:val="0"/>
              <w:suppressLineNumbers w:val="0"/>
              <w:snapToGrid w:val="0"/>
              <w:spacing w:before="0" w:beforeAutospacing="0" w:after="0" w:afterAutospacing="0" w:line="440" w:lineRule="exact"/>
              <w:ind w:left="0" w:right="0" w:firstLine="420" w:firstLineChars="200"/>
              <w:rPr>
                <w:rFonts w:hint="default" w:ascii="Times New Roman" w:hAnsi="Times New Roman" w:eastAsia="Times New Roman"/>
                <w:color w:val="auto"/>
                <w:sz w:val="21"/>
                <w:szCs w:val="22"/>
                <w:highlight w:val="none"/>
              </w:rPr>
            </w:pPr>
            <w:r>
              <w:rPr>
                <w:rFonts w:hint="eastAsia" w:ascii="Times New Roman" w:hAnsi="Times New Roman"/>
                <w:color w:val="auto"/>
                <w:sz w:val="21"/>
                <w:szCs w:val="22"/>
                <w:highlight w:val="none"/>
              </w:rPr>
              <w:t>1.未被责令停业，暂扣或吊销执照，或吊销资质证书；</w:t>
            </w:r>
          </w:p>
          <w:p w14:paraId="3C78E21E">
            <w:pPr>
              <w:keepNext w:val="0"/>
              <w:keepLines w:val="0"/>
              <w:suppressLineNumbers w:val="0"/>
              <w:snapToGrid w:val="0"/>
              <w:spacing w:before="0" w:beforeAutospacing="0" w:after="0" w:afterAutospacing="0" w:line="440" w:lineRule="exact"/>
              <w:ind w:left="0" w:right="0" w:firstLine="420" w:firstLineChars="200"/>
              <w:rPr>
                <w:rFonts w:hint="default" w:ascii="Times New Roman" w:hAnsi="Times New Roman" w:eastAsia="Times New Roman"/>
                <w:sz w:val="21"/>
                <w:szCs w:val="24"/>
                <w:highlight w:val="none"/>
              </w:rPr>
            </w:pPr>
            <w:r>
              <w:rPr>
                <w:rFonts w:hint="eastAsia" w:ascii="Times New Roman" w:hAnsi="Times New Roman"/>
                <w:color w:val="auto"/>
                <w:sz w:val="21"/>
                <w:szCs w:val="22"/>
                <w:highlight w:val="none"/>
              </w:rPr>
              <w:t>2.未进入清算程序，或被宣告破产，或其他丧失履约能力的情形；</w:t>
            </w:r>
          </w:p>
          <w:p w14:paraId="27FAEE65">
            <w:pPr>
              <w:keepNext w:val="0"/>
              <w:keepLines w:val="0"/>
              <w:suppressLineNumbers w:val="0"/>
              <w:snapToGrid w:val="0"/>
              <w:spacing w:before="0" w:beforeAutospacing="0" w:after="0" w:afterAutospacing="0" w:line="440" w:lineRule="exact"/>
              <w:ind w:left="0" w:right="0" w:firstLine="420" w:firstLineChars="200"/>
              <w:rPr>
                <w:rFonts w:hint="default" w:ascii="Times New Roman" w:hAnsi="Times New Roman" w:eastAsia="Times New Roman"/>
                <w:color w:val="auto"/>
                <w:sz w:val="21"/>
                <w:szCs w:val="22"/>
                <w:highlight w:val="none"/>
              </w:rPr>
            </w:pPr>
            <w:r>
              <w:rPr>
                <w:rFonts w:hint="eastAsia" w:ascii="Times New Roman" w:hAnsi="Times New Roman"/>
                <w:color w:val="auto"/>
                <w:sz w:val="21"/>
                <w:szCs w:val="22"/>
                <w:highlight w:val="none"/>
              </w:rPr>
              <w:t>3.在国家企业信用信息公示系统（http://www.gsxt.gov.cn）中未被列入严重违法失信企业名单；</w:t>
            </w:r>
          </w:p>
          <w:p w14:paraId="2C5241E8">
            <w:pPr>
              <w:keepNext w:val="0"/>
              <w:keepLines w:val="0"/>
              <w:suppressLineNumbers w:val="0"/>
              <w:snapToGrid w:val="0"/>
              <w:spacing w:before="0" w:beforeAutospacing="0" w:after="0" w:afterAutospacing="0" w:line="440" w:lineRule="exact"/>
              <w:ind w:left="0" w:right="0" w:firstLine="420" w:firstLineChars="200"/>
              <w:rPr>
                <w:rFonts w:hint="default" w:ascii="Times New Roman" w:hAnsi="Times New Roman" w:eastAsia="Times New Roman"/>
                <w:color w:val="auto"/>
                <w:sz w:val="21"/>
                <w:szCs w:val="22"/>
                <w:highlight w:val="none"/>
              </w:rPr>
            </w:pPr>
            <w:r>
              <w:rPr>
                <w:rFonts w:hint="eastAsia" w:ascii="Times New Roman" w:hAnsi="Times New Roman"/>
                <w:color w:val="auto"/>
                <w:sz w:val="21"/>
                <w:szCs w:val="22"/>
                <w:highlight w:val="none"/>
              </w:rPr>
              <w:t>4.在“信用中国”网站（http://www.creditchina.gov.cn）中未被列入失信被执行人名单；</w:t>
            </w:r>
          </w:p>
          <w:p w14:paraId="69C8376A">
            <w:pPr>
              <w:keepNext w:val="0"/>
              <w:keepLines w:val="0"/>
              <w:suppressLineNumbers w:val="0"/>
              <w:snapToGrid w:val="0"/>
              <w:spacing w:before="0" w:beforeAutospacing="0" w:after="0" w:afterAutospacing="0" w:line="440" w:lineRule="exact"/>
              <w:ind w:left="0" w:right="0" w:firstLine="420" w:firstLineChars="200"/>
              <w:rPr>
                <w:rFonts w:hint="default" w:ascii="Times New Roman" w:hAnsi="Times New Roman" w:eastAsia="Times New Roman"/>
                <w:color w:val="auto"/>
                <w:sz w:val="21"/>
                <w:szCs w:val="22"/>
                <w:highlight w:val="none"/>
              </w:rPr>
            </w:pPr>
            <w:r>
              <w:rPr>
                <w:rFonts w:hint="eastAsia" w:ascii="Times New Roman" w:hAnsi="Times New Roman"/>
                <w:color w:val="auto"/>
                <w:sz w:val="21"/>
                <w:szCs w:val="22"/>
                <w:highlight w:val="none"/>
              </w:rPr>
              <w:t>5.在近三年内（自响应文件递交截止之日向前追溯3年）供应商或其法定代表人、项目负责人（如有）未有行贿犯罪行为。</w:t>
            </w:r>
          </w:p>
          <w:p w14:paraId="1297D1B0">
            <w:pPr>
              <w:pStyle w:val="30"/>
              <w:keepNext w:val="0"/>
              <w:keepLines w:val="0"/>
              <w:suppressLineNumbers w:val="0"/>
              <w:spacing w:before="0" w:beforeAutospacing="0" w:after="0" w:afterAutospacing="0"/>
              <w:ind w:left="0" w:right="0" w:firstLine="420" w:firstLineChars="200"/>
              <w:rPr>
                <w:rFonts w:hint="eastAsia"/>
                <w:szCs w:val="20"/>
                <w:highlight w:val="none"/>
              </w:rPr>
            </w:pPr>
            <w:r>
              <w:rPr>
                <w:rFonts w:hint="eastAsia" w:ascii="Times New Roman" w:hAnsi="Times New Roman"/>
                <w:sz w:val="21"/>
                <w:szCs w:val="24"/>
                <w:highlight w:val="none"/>
              </w:rPr>
              <w:t>6.其他要求：</w:t>
            </w:r>
            <w:r>
              <w:rPr>
                <w:rFonts w:hint="eastAsia"/>
                <w:sz w:val="21"/>
                <w:szCs w:val="21"/>
                <w:highlight w:val="none"/>
              </w:rPr>
              <w:t>没有法律法规规定的其他情形。</w:t>
            </w:r>
          </w:p>
        </w:tc>
      </w:tr>
    </w:tbl>
    <w:p w14:paraId="33E0FB12">
      <w:pPr>
        <w:pStyle w:val="30"/>
        <w:rPr>
          <w:rFonts w:ascii="Times New Roman" w:hAnsi="Times New Roman" w:eastAsia="黑体" w:cs="Times New Roman"/>
          <w:bCs/>
          <w:sz w:val="24"/>
          <w:szCs w:val="32"/>
          <w:highlight w:val="none"/>
        </w:rPr>
      </w:pPr>
    </w:p>
    <w:p w14:paraId="58CCC2AD">
      <w:pPr>
        <w:keepNext/>
        <w:keepLines/>
        <w:spacing w:before="156" w:beforeLines="50" w:after="156" w:afterLines="50" w:line="360" w:lineRule="auto"/>
        <w:outlineLvl w:val="1"/>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1. 总则</w:t>
      </w:r>
    </w:p>
    <w:p w14:paraId="5537358E">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1.1 质量要求</w:t>
      </w:r>
    </w:p>
    <w:p w14:paraId="5E9478B9">
      <w:pPr>
        <w:spacing w:line="440" w:lineRule="exact"/>
        <w:ind w:firstLine="420"/>
        <w:rPr>
          <w:rFonts w:ascii="Times New Roman" w:hAnsi="Times New Roman" w:cs="Times New Roman"/>
          <w:szCs w:val="21"/>
          <w:highlight w:val="none"/>
        </w:rPr>
      </w:pPr>
      <w:r>
        <w:rPr>
          <w:rFonts w:ascii="Times New Roman" w:hAnsi="Times New Roman" w:cs="Times New Roman"/>
          <w:szCs w:val="21"/>
          <w:highlight w:val="none"/>
        </w:rPr>
        <w:t>本合同包的质量要求：</w:t>
      </w:r>
      <w:r>
        <w:rPr>
          <w:rFonts w:hint="eastAsia" w:ascii="Times New Roman" w:hAnsi="Times New Roman" w:cs="Times New Roman"/>
          <w:szCs w:val="21"/>
          <w:highlight w:val="none"/>
        </w:rPr>
        <w:t>见供应商须知前附表。</w:t>
      </w:r>
    </w:p>
    <w:p w14:paraId="417FC434">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1.</w:t>
      </w:r>
      <w:r>
        <w:rPr>
          <w:rFonts w:hint="eastAsia" w:ascii="Times New Roman" w:hAnsi="Times New Roman" w:eastAsia="黑体" w:cs="Times New Roman"/>
          <w:bCs/>
          <w:sz w:val="24"/>
          <w:szCs w:val="32"/>
          <w:highlight w:val="none"/>
        </w:rPr>
        <w:t>2</w:t>
      </w:r>
      <w:r>
        <w:rPr>
          <w:rFonts w:ascii="Times New Roman" w:hAnsi="Times New Roman" w:eastAsia="黑体" w:cs="Times New Roman"/>
          <w:bCs/>
          <w:sz w:val="24"/>
          <w:szCs w:val="32"/>
          <w:highlight w:val="none"/>
        </w:rPr>
        <w:t xml:space="preserve"> 供应商资格要求</w:t>
      </w:r>
    </w:p>
    <w:p w14:paraId="585DC387">
      <w:pPr>
        <w:spacing w:line="440" w:lineRule="exact"/>
        <w:ind w:firstLine="420"/>
        <w:rPr>
          <w:rFonts w:ascii="Times New Roman" w:hAnsi="Times New Roman" w:cs="Times New Roman"/>
          <w:szCs w:val="21"/>
          <w:highlight w:val="none"/>
        </w:rPr>
      </w:pPr>
      <w:r>
        <w:rPr>
          <w:rFonts w:ascii="Times New Roman" w:hAnsi="Times New Roman" w:cs="Times New Roman"/>
          <w:szCs w:val="21"/>
          <w:highlight w:val="none"/>
        </w:rPr>
        <w:t>1.</w:t>
      </w:r>
      <w:r>
        <w:rPr>
          <w:rFonts w:hint="eastAsia" w:ascii="Times New Roman" w:hAnsi="Times New Roman" w:cs="Times New Roman"/>
          <w:szCs w:val="21"/>
          <w:highlight w:val="none"/>
        </w:rPr>
        <w:t>2</w:t>
      </w:r>
      <w:r>
        <w:rPr>
          <w:rFonts w:ascii="Times New Roman" w:hAnsi="Times New Roman" w:cs="Times New Roman"/>
          <w:szCs w:val="21"/>
          <w:highlight w:val="none"/>
        </w:rPr>
        <w:t>.1</w:t>
      </w:r>
      <w:r>
        <w:rPr>
          <w:rFonts w:hint="eastAsia" w:ascii="Times New Roman" w:hAnsi="Times New Roman" w:cs="Times New Roman"/>
          <w:szCs w:val="21"/>
          <w:highlight w:val="none"/>
        </w:rPr>
        <w:t xml:space="preserve"> </w:t>
      </w:r>
      <w:r>
        <w:rPr>
          <w:rFonts w:ascii="Times New Roman" w:hAnsi="Times New Roman" w:cs="Times New Roman"/>
          <w:szCs w:val="21"/>
          <w:highlight w:val="none"/>
        </w:rPr>
        <w:t>供应商应具备承担本合同包</w:t>
      </w:r>
      <w:r>
        <w:rPr>
          <w:rFonts w:hint="eastAsia" w:ascii="Times New Roman" w:hAnsi="Times New Roman" w:cs="Times New Roman"/>
          <w:szCs w:val="21"/>
          <w:highlight w:val="none"/>
          <w:lang w:val="en-US" w:eastAsia="zh-CN"/>
        </w:rPr>
        <w:t>供货</w:t>
      </w:r>
      <w:r>
        <w:rPr>
          <w:rFonts w:ascii="Times New Roman" w:hAnsi="Times New Roman" w:cs="Times New Roman"/>
          <w:szCs w:val="21"/>
          <w:highlight w:val="none"/>
        </w:rPr>
        <w:t xml:space="preserve">的资质条件、能力和信誉：见第一章 </w:t>
      </w:r>
      <w:r>
        <w:rPr>
          <w:rFonts w:hint="eastAsia" w:ascii="Times New Roman" w:hAnsi="Times New Roman" w:cs="Times New Roman"/>
          <w:szCs w:val="21"/>
          <w:highlight w:val="none"/>
        </w:rPr>
        <w:t>采购公告</w:t>
      </w:r>
      <w:r>
        <w:rPr>
          <w:rFonts w:ascii="Times New Roman" w:hAnsi="Times New Roman" w:cs="Times New Roman"/>
          <w:szCs w:val="21"/>
          <w:highlight w:val="none"/>
        </w:rPr>
        <w:t>/</w:t>
      </w:r>
      <w:r>
        <w:rPr>
          <w:rFonts w:hint="eastAsia" w:ascii="Times New Roman" w:hAnsi="Times New Roman" w:cs="Times New Roman"/>
          <w:szCs w:val="21"/>
          <w:highlight w:val="none"/>
        </w:rPr>
        <w:t>采购邀请书第3.1款要求</w:t>
      </w:r>
      <w:r>
        <w:rPr>
          <w:rFonts w:ascii="Times New Roman" w:hAnsi="Times New Roman" w:cs="Times New Roman"/>
          <w:szCs w:val="21"/>
          <w:highlight w:val="none"/>
        </w:rPr>
        <w:t>。</w:t>
      </w:r>
    </w:p>
    <w:p w14:paraId="60C28592">
      <w:pPr>
        <w:spacing w:line="440" w:lineRule="exact"/>
        <w:ind w:firstLine="420"/>
        <w:rPr>
          <w:rFonts w:ascii="Times New Roman" w:hAnsi="Times New Roman" w:cs="Times New Roman"/>
          <w:szCs w:val="21"/>
          <w:highlight w:val="none"/>
        </w:rPr>
      </w:pPr>
      <w:r>
        <w:rPr>
          <w:rFonts w:ascii="Times New Roman" w:hAnsi="Times New Roman" w:cs="Times New Roman"/>
          <w:szCs w:val="21"/>
          <w:highlight w:val="none"/>
        </w:rPr>
        <w:t>1.</w:t>
      </w:r>
      <w:r>
        <w:rPr>
          <w:rFonts w:hint="eastAsia" w:ascii="Times New Roman" w:hAnsi="Times New Roman" w:cs="Times New Roman"/>
          <w:szCs w:val="21"/>
          <w:highlight w:val="none"/>
        </w:rPr>
        <w:t>2</w:t>
      </w:r>
      <w:r>
        <w:rPr>
          <w:rFonts w:ascii="Times New Roman" w:hAnsi="Times New Roman" w:cs="Times New Roman"/>
          <w:szCs w:val="21"/>
          <w:highlight w:val="none"/>
        </w:rPr>
        <w:t>.</w:t>
      </w:r>
      <w:r>
        <w:rPr>
          <w:rFonts w:hint="eastAsia" w:ascii="Times New Roman" w:hAnsi="Times New Roman" w:cs="Times New Roman"/>
          <w:szCs w:val="21"/>
          <w:highlight w:val="none"/>
        </w:rPr>
        <w:t>2</w:t>
      </w:r>
      <w:r>
        <w:rPr>
          <w:rFonts w:ascii="Times New Roman" w:hAnsi="Times New Roman" w:cs="Times New Roman"/>
          <w:szCs w:val="21"/>
          <w:highlight w:val="none"/>
        </w:rPr>
        <w:t xml:space="preserve"> 其他</w:t>
      </w:r>
      <w:r>
        <w:rPr>
          <w:rFonts w:hint="eastAsia" w:ascii="Times New Roman" w:hAnsi="Times New Roman" w:cs="Times New Roman"/>
          <w:szCs w:val="21"/>
          <w:highlight w:val="none"/>
        </w:rPr>
        <w:t>要求：见供应商须知前附表</w:t>
      </w:r>
      <w:r>
        <w:rPr>
          <w:rFonts w:ascii="Times New Roman" w:hAnsi="Times New Roman" w:cs="Times New Roman"/>
          <w:szCs w:val="21"/>
          <w:highlight w:val="none"/>
        </w:rPr>
        <w:t>。</w:t>
      </w:r>
    </w:p>
    <w:p w14:paraId="0DEEFD94">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1.</w:t>
      </w:r>
      <w:r>
        <w:rPr>
          <w:rFonts w:hint="eastAsia" w:ascii="Times New Roman" w:hAnsi="Times New Roman" w:eastAsia="黑体" w:cs="Times New Roman"/>
          <w:bCs/>
          <w:sz w:val="24"/>
          <w:szCs w:val="32"/>
          <w:highlight w:val="none"/>
        </w:rPr>
        <w:t>3</w:t>
      </w:r>
      <w:r>
        <w:rPr>
          <w:rFonts w:ascii="Times New Roman" w:hAnsi="Times New Roman" w:eastAsia="黑体" w:cs="Times New Roman"/>
          <w:bCs/>
          <w:sz w:val="24"/>
          <w:szCs w:val="32"/>
          <w:highlight w:val="none"/>
        </w:rPr>
        <w:t xml:space="preserve"> 费用承担</w:t>
      </w:r>
    </w:p>
    <w:p w14:paraId="0BB099A6">
      <w:pPr>
        <w:spacing w:line="440" w:lineRule="exact"/>
        <w:ind w:firstLine="420"/>
        <w:rPr>
          <w:rFonts w:hint="eastAsia" w:ascii="Times New Roman" w:hAnsi="Times New Roman" w:cs="Times New Roman"/>
          <w:szCs w:val="21"/>
          <w:highlight w:val="none"/>
        </w:rPr>
      </w:pPr>
      <w:r>
        <w:rPr>
          <w:rFonts w:hint="eastAsia" w:ascii="Times New Roman" w:hAnsi="Times New Roman" w:cs="Times New Roman"/>
          <w:szCs w:val="21"/>
          <w:highlight w:val="none"/>
        </w:rPr>
        <w:t>供应商准备和参加询比活动发生的费用自理。</w:t>
      </w:r>
    </w:p>
    <w:p w14:paraId="61759D9C">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1.</w:t>
      </w:r>
      <w:r>
        <w:rPr>
          <w:rFonts w:hint="eastAsia" w:ascii="Times New Roman" w:hAnsi="Times New Roman" w:eastAsia="黑体" w:cs="Times New Roman"/>
          <w:bCs/>
          <w:sz w:val="24"/>
          <w:szCs w:val="32"/>
          <w:highlight w:val="none"/>
        </w:rPr>
        <w:t>4</w:t>
      </w:r>
      <w:r>
        <w:rPr>
          <w:rFonts w:ascii="Times New Roman" w:hAnsi="Times New Roman" w:eastAsia="黑体" w:cs="Times New Roman"/>
          <w:bCs/>
          <w:sz w:val="24"/>
          <w:szCs w:val="32"/>
          <w:highlight w:val="none"/>
        </w:rPr>
        <w:t xml:space="preserve"> 保密</w:t>
      </w:r>
    </w:p>
    <w:p w14:paraId="1B83F79C">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ascii="Times New Roman" w:hAnsi="Times New Roman" w:cs="Times New Roman"/>
          <w:highlight w:val="none"/>
        </w:rPr>
      </w:pPr>
      <w:r>
        <w:rPr>
          <w:rFonts w:ascii="Times New Roman" w:hAnsi="Times New Roman" w:cs="Times New Roman"/>
          <w:highlight w:val="none"/>
        </w:rPr>
        <w:t>参与询比活动的各方应对询比文件和响应文件中的商业和技术等秘密保密，否则应承担相应的法律责任。</w:t>
      </w:r>
    </w:p>
    <w:p w14:paraId="3AD4E758">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1.</w:t>
      </w:r>
      <w:r>
        <w:rPr>
          <w:rFonts w:hint="eastAsia" w:ascii="Times New Roman" w:hAnsi="Times New Roman" w:eastAsia="黑体" w:cs="Times New Roman"/>
          <w:bCs/>
          <w:sz w:val="24"/>
          <w:szCs w:val="32"/>
          <w:highlight w:val="none"/>
        </w:rPr>
        <w:t>5</w:t>
      </w:r>
      <w:r>
        <w:rPr>
          <w:rFonts w:ascii="Times New Roman" w:hAnsi="Times New Roman" w:eastAsia="黑体" w:cs="Times New Roman"/>
          <w:bCs/>
          <w:sz w:val="24"/>
          <w:szCs w:val="32"/>
          <w:highlight w:val="none"/>
        </w:rPr>
        <w:t xml:space="preserve"> 计量单位</w:t>
      </w:r>
    </w:p>
    <w:p w14:paraId="4215DF47">
      <w:pPr>
        <w:spacing w:line="440" w:lineRule="exact"/>
        <w:ind w:firstLine="420"/>
        <w:rPr>
          <w:rFonts w:ascii="Times New Roman" w:hAnsi="Times New Roman" w:cs="Times New Roman"/>
          <w:highlight w:val="none"/>
        </w:rPr>
      </w:pPr>
      <w:r>
        <w:rPr>
          <w:rFonts w:ascii="Times New Roman" w:hAnsi="Times New Roman" w:cs="Times New Roman"/>
          <w:highlight w:val="none"/>
        </w:rPr>
        <w:t>所有计量均采用中华人民共和国法定计量单位。</w:t>
      </w:r>
    </w:p>
    <w:p w14:paraId="46EF2CD5">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1.</w:t>
      </w:r>
      <w:r>
        <w:rPr>
          <w:rFonts w:hint="eastAsia" w:ascii="Times New Roman" w:hAnsi="Times New Roman" w:eastAsia="黑体" w:cs="Times New Roman"/>
          <w:bCs/>
          <w:sz w:val="24"/>
          <w:szCs w:val="32"/>
          <w:highlight w:val="none"/>
        </w:rPr>
        <w:t>6</w:t>
      </w:r>
      <w:r>
        <w:rPr>
          <w:rFonts w:ascii="Times New Roman" w:hAnsi="Times New Roman" w:eastAsia="黑体" w:cs="Times New Roman"/>
          <w:bCs/>
          <w:sz w:val="24"/>
          <w:szCs w:val="32"/>
          <w:highlight w:val="none"/>
        </w:rPr>
        <w:t xml:space="preserve"> 踏勘现场</w:t>
      </w:r>
    </w:p>
    <w:p w14:paraId="539BB085">
      <w:pPr>
        <w:spacing w:line="440" w:lineRule="exact"/>
        <w:ind w:firstLine="420"/>
        <w:rPr>
          <w:rFonts w:ascii="Times New Roman" w:hAnsi="Times New Roman" w:cs="Times New Roman"/>
          <w:highlight w:val="none"/>
        </w:rPr>
      </w:pPr>
      <w:r>
        <w:rPr>
          <w:rFonts w:ascii="Times New Roman" w:hAnsi="Times New Roman" w:cs="Times New Roman"/>
          <w:highlight w:val="none"/>
        </w:rPr>
        <w:t>供应商</w:t>
      </w:r>
      <w:r>
        <w:rPr>
          <w:rFonts w:hint="eastAsia" w:ascii="Times New Roman" w:hAnsi="Times New Roman" w:cs="Times New Roman"/>
          <w:highlight w:val="none"/>
        </w:rPr>
        <w:t>自行</w:t>
      </w:r>
      <w:r>
        <w:rPr>
          <w:rFonts w:ascii="Times New Roman" w:hAnsi="Times New Roman" w:cs="Times New Roman"/>
          <w:highlight w:val="none"/>
        </w:rPr>
        <w:t>踏勘现场</w:t>
      </w:r>
      <w:r>
        <w:rPr>
          <w:rFonts w:hint="eastAsia" w:ascii="Times New Roman" w:hAnsi="Times New Roman" w:cs="Times New Roman"/>
          <w:highlight w:val="none"/>
        </w:rPr>
        <w:t>且</w:t>
      </w:r>
      <w:r>
        <w:rPr>
          <w:rFonts w:ascii="Times New Roman" w:hAnsi="Times New Roman" w:cs="Times New Roman"/>
          <w:highlight w:val="none"/>
        </w:rPr>
        <w:t>费用自理。</w:t>
      </w:r>
    </w:p>
    <w:p w14:paraId="5870A3B2">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1.</w:t>
      </w:r>
      <w:r>
        <w:rPr>
          <w:rFonts w:hint="eastAsia" w:ascii="Times New Roman" w:hAnsi="Times New Roman" w:eastAsia="黑体" w:cs="Times New Roman"/>
          <w:bCs/>
          <w:sz w:val="24"/>
          <w:szCs w:val="32"/>
          <w:highlight w:val="none"/>
        </w:rPr>
        <w:t>7</w:t>
      </w:r>
      <w:r>
        <w:rPr>
          <w:rFonts w:ascii="Times New Roman" w:hAnsi="Times New Roman" w:eastAsia="黑体" w:cs="Times New Roman"/>
          <w:bCs/>
          <w:sz w:val="24"/>
          <w:szCs w:val="32"/>
          <w:highlight w:val="none"/>
        </w:rPr>
        <w:t xml:space="preserve"> 分包</w:t>
      </w:r>
    </w:p>
    <w:p w14:paraId="129A800F">
      <w:pPr>
        <w:spacing w:line="440" w:lineRule="exact"/>
        <w:ind w:firstLine="420"/>
        <w:rPr>
          <w:rFonts w:ascii="Times New Roman" w:hAnsi="Times New Roman" w:cs="Times New Roman"/>
          <w:highlight w:val="none"/>
        </w:rPr>
      </w:pPr>
      <w:r>
        <w:rPr>
          <w:rFonts w:hint="eastAsia" w:ascii="Times New Roman" w:hAnsi="Times New Roman" w:cs="Times New Roman"/>
          <w:highlight w:val="none"/>
        </w:rPr>
        <w:t>不允许分包。</w:t>
      </w:r>
    </w:p>
    <w:p w14:paraId="205928B8">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1.</w:t>
      </w:r>
      <w:r>
        <w:rPr>
          <w:rFonts w:hint="eastAsia" w:ascii="Times New Roman" w:hAnsi="Times New Roman" w:eastAsia="黑体" w:cs="Times New Roman"/>
          <w:bCs/>
          <w:sz w:val="24"/>
          <w:szCs w:val="32"/>
          <w:highlight w:val="none"/>
        </w:rPr>
        <w:t>8</w:t>
      </w:r>
      <w:r>
        <w:rPr>
          <w:rFonts w:ascii="Times New Roman" w:hAnsi="Times New Roman" w:eastAsia="黑体" w:cs="Times New Roman"/>
          <w:bCs/>
          <w:sz w:val="24"/>
          <w:szCs w:val="32"/>
          <w:highlight w:val="none"/>
        </w:rPr>
        <w:t xml:space="preserve"> 偏</w:t>
      </w:r>
      <w:r>
        <w:rPr>
          <w:rFonts w:hint="eastAsia" w:ascii="Times New Roman" w:hAnsi="Times New Roman" w:eastAsia="黑体" w:cs="Times New Roman"/>
          <w:bCs/>
          <w:sz w:val="24"/>
          <w:szCs w:val="32"/>
          <w:highlight w:val="none"/>
        </w:rPr>
        <w:t>差</w:t>
      </w:r>
    </w:p>
    <w:p w14:paraId="5CC661EC">
      <w:pPr>
        <w:spacing w:line="440" w:lineRule="exact"/>
        <w:ind w:firstLine="420"/>
        <w:rPr>
          <w:rFonts w:ascii="Times New Roman" w:hAnsi="Times New Roman" w:cs="Times New Roman"/>
          <w:highlight w:val="none"/>
        </w:rPr>
      </w:pPr>
      <w:r>
        <w:rPr>
          <w:rFonts w:ascii="Times New Roman" w:hAnsi="Times New Roman" w:cs="Times New Roman"/>
          <w:highlight w:val="none"/>
        </w:rPr>
        <w:t>1.</w:t>
      </w:r>
      <w:r>
        <w:rPr>
          <w:rFonts w:hint="eastAsia" w:ascii="Times New Roman" w:hAnsi="Times New Roman" w:cs="Times New Roman"/>
          <w:highlight w:val="none"/>
        </w:rPr>
        <w:t>8</w:t>
      </w:r>
      <w:r>
        <w:rPr>
          <w:rFonts w:ascii="Times New Roman" w:hAnsi="Times New Roman" w:cs="Times New Roman"/>
          <w:highlight w:val="none"/>
        </w:rPr>
        <w:t>.1</w:t>
      </w:r>
      <w:r>
        <w:rPr>
          <w:rFonts w:hint="eastAsia" w:ascii="Times New Roman" w:hAnsi="Times New Roman" w:cs="Times New Roman"/>
          <w:highlight w:val="none"/>
        </w:rPr>
        <w:t xml:space="preserve"> </w:t>
      </w:r>
      <w:r>
        <w:rPr>
          <w:rFonts w:ascii="Times New Roman" w:hAnsi="Times New Roman" w:cs="Times New Roman"/>
          <w:highlight w:val="none"/>
        </w:rPr>
        <w:t>偏差包括重大偏差和细微偏差。</w:t>
      </w:r>
    </w:p>
    <w:p w14:paraId="67D3E0D7">
      <w:pPr>
        <w:spacing w:line="440" w:lineRule="exact"/>
        <w:ind w:firstLine="420"/>
        <w:rPr>
          <w:rFonts w:ascii="Times New Roman" w:hAnsi="Times New Roman" w:cs="Times New Roman"/>
          <w:highlight w:val="none"/>
        </w:rPr>
      </w:pPr>
      <w:r>
        <w:rPr>
          <w:rFonts w:ascii="Times New Roman" w:hAnsi="Times New Roman" w:cs="Times New Roman"/>
          <w:highlight w:val="none"/>
        </w:rPr>
        <w:t>1.</w:t>
      </w:r>
      <w:r>
        <w:rPr>
          <w:rFonts w:hint="eastAsia" w:ascii="Times New Roman" w:hAnsi="Times New Roman" w:cs="Times New Roman"/>
          <w:highlight w:val="none"/>
        </w:rPr>
        <w:t>8</w:t>
      </w:r>
      <w:r>
        <w:rPr>
          <w:rFonts w:ascii="Times New Roman" w:hAnsi="Times New Roman" w:cs="Times New Roman"/>
          <w:highlight w:val="none"/>
        </w:rPr>
        <w:t>.2 响应文件存在第三章“评审办法”中所列任一否决</w:t>
      </w:r>
      <w:r>
        <w:rPr>
          <w:rFonts w:hint="eastAsia" w:ascii="Times New Roman" w:hAnsi="Times New Roman" w:cs="Times New Roman"/>
          <w:highlight w:val="none"/>
        </w:rPr>
        <w:t>响应文件</w:t>
      </w:r>
      <w:r>
        <w:rPr>
          <w:rFonts w:ascii="Times New Roman" w:hAnsi="Times New Roman" w:cs="Times New Roman"/>
          <w:highlight w:val="none"/>
        </w:rPr>
        <w:t>情形的，均属于存在重大偏差</w:t>
      </w:r>
      <w:r>
        <w:rPr>
          <w:rFonts w:hint="eastAsia" w:ascii="Times New Roman" w:hAnsi="Times New Roman" w:cs="Times New Roman"/>
          <w:highlight w:val="none"/>
        </w:rPr>
        <w:t>，响应文件将被否决</w:t>
      </w:r>
      <w:r>
        <w:rPr>
          <w:rFonts w:ascii="Times New Roman" w:hAnsi="Times New Roman" w:cs="Times New Roman"/>
          <w:highlight w:val="none"/>
        </w:rPr>
        <w:t>。</w:t>
      </w:r>
    </w:p>
    <w:p w14:paraId="7B6EFB85">
      <w:pPr>
        <w:keepNext/>
        <w:keepLines/>
        <w:spacing w:before="156" w:beforeLines="50" w:after="156" w:afterLines="50"/>
        <w:outlineLvl w:val="1"/>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2. 询比文件</w:t>
      </w:r>
    </w:p>
    <w:p w14:paraId="19BE151B">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2.1 询比文件的组成</w:t>
      </w:r>
    </w:p>
    <w:p w14:paraId="62969E83">
      <w:pPr>
        <w:spacing w:line="440" w:lineRule="exact"/>
        <w:ind w:firstLine="420"/>
        <w:rPr>
          <w:rFonts w:ascii="Times New Roman" w:hAnsi="Times New Roman" w:cs="Times New Roman"/>
          <w:highlight w:val="none"/>
        </w:rPr>
      </w:pPr>
      <w:r>
        <w:rPr>
          <w:rFonts w:ascii="Times New Roman" w:hAnsi="Times New Roman" w:cs="Times New Roman"/>
          <w:highlight w:val="none"/>
        </w:rPr>
        <w:t>本询比文件包括：</w:t>
      </w:r>
    </w:p>
    <w:p w14:paraId="24BDFA75">
      <w:pPr>
        <w:spacing w:line="440" w:lineRule="exact"/>
        <w:ind w:firstLine="420"/>
        <w:rPr>
          <w:rFonts w:ascii="Times New Roman" w:hAnsi="Times New Roman" w:cs="Times New Roman"/>
          <w:highlight w:val="none"/>
        </w:rPr>
      </w:pPr>
      <w:r>
        <w:rPr>
          <w:rFonts w:ascii="Times New Roman" w:hAnsi="Times New Roman" w:cs="Times New Roman"/>
          <w:highlight w:val="none"/>
        </w:rPr>
        <w:t>（1）</w:t>
      </w:r>
      <w:r>
        <w:rPr>
          <w:rFonts w:hint="eastAsia" w:ascii="Times New Roman" w:hAnsi="Times New Roman" w:cs="Times New Roman"/>
          <w:highlight w:val="none"/>
        </w:rPr>
        <w:t>采购公告</w:t>
      </w:r>
      <w:r>
        <w:rPr>
          <w:rFonts w:ascii="Times New Roman" w:hAnsi="Times New Roman" w:cs="Times New Roman"/>
          <w:highlight w:val="none"/>
        </w:rPr>
        <w:t>/</w:t>
      </w:r>
      <w:r>
        <w:rPr>
          <w:rFonts w:hint="eastAsia" w:ascii="Times New Roman" w:hAnsi="Times New Roman" w:cs="Times New Roman"/>
          <w:highlight w:val="none"/>
        </w:rPr>
        <w:t>采购邀请书</w:t>
      </w:r>
      <w:r>
        <w:rPr>
          <w:rFonts w:ascii="Times New Roman" w:hAnsi="Times New Roman" w:cs="Times New Roman"/>
          <w:highlight w:val="none"/>
        </w:rPr>
        <w:t>；</w:t>
      </w:r>
    </w:p>
    <w:p w14:paraId="64447897">
      <w:pPr>
        <w:spacing w:line="440" w:lineRule="exact"/>
        <w:ind w:firstLine="420"/>
        <w:rPr>
          <w:rFonts w:ascii="Times New Roman" w:hAnsi="Times New Roman" w:cs="Times New Roman"/>
          <w:highlight w:val="none"/>
        </w:rPr>
      </w:pPr>
      <w:r>
        <w:rPr>
          <w:rFonts w:ascii="Times New Roman" w:hAnsi="Times New Roman" w:cs="Times New Roman"/>
          <w:highlight w:val="none"/>
        </w:rPr>
        <w:t>（2）供应商须知；</w:t>
      </w:r>
    </w:p>
    <w:p w14:paraId="4C8FCA20">
      <w:pPr>
        <w:spacing w:line="440" w:lineRule="exact"/>
        <w:ind w:firstLine="420"/>
        <w:rPr>
          <w:rFonts w:ascii="Times New Roman" w:hAnsi="Times New Roman" w:cs="Times New Roman"/>
          <w:highlight w:val="none"/>
        </w:rPr>
      </w:pPr>
      <w:r>
        <w:rPr>
          <w:rFonts w:ascii="Times New Roman" w:hAnsi="Times New Roman" w:cs="Times New Roman"/>
          <w:highlight w:val="none"/>
        </w:rPr>
        <w:t>（3）评审办法；</w:t>
      </w:r>
    </w:p>
    <w:p w14:paraId="3E3CBC18">
      <w:pPr>
        <w:spacing w:line="440" w:lineRule="exact"/>
        <w:ind w:firstLine="420"/>
        <w:rPr>
          <w:rFonts w:hint="eastAsia" w:ascii="Times New Roman" w:hAnsi="Times New Roman" w:eastAsia="宋体" w:cs="Times New Roman"/>
          <w:highlight w:val="none"/>
          <w:lang w:eastAsia="zh-CN"/>
        </w:rPr>
      </w:pPr>
      <w:r>
        <w:rPr>
          <w:rFonts w:ascii="Times New Roman" w:hAnsi="Times New Roman" w:cs="Times New Roman"/>
          <w:highlight w:val="none"/>
        </w:rPr>
        <w:t>（4）合同内容</w:t>
      </w:r>
      <w:r>
        <w:rPr>
          <w:rFonts w:hint="eastAsia" w:ascii="Times New Roman" w:hAnsi="Times New Roman" w:eastAsia="宋体" w:cs="Times New Roman"/>
          <w:highlight w:val="none"/>
          <w:lang w:eastAsia="zh-CN"/>
        </w:rPr>
        <w:t>；</w:t>
      </w:r>
    </w:p>
    <w:p w14:paraId="52A5D6B8">
      <w:pPr>
        <w:spacing w:line="440" w:lineRule="exact"/>
        <w:ind w:firstLine="420"/>
        <w:rPr>
          <w:rFonts w:ascii="Times New Roman" w:hAnsi="Times New Roman" w:cs="Times New Roman"/>
          <w:highlight w:val="none"/>
        </w:rPr>
      </w:pP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lang w:val="en-US" w:eastAsia="zh-CN"/>
        </w:rPr>
        <w:t>5</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供货要求</w:t>
      </w:r>
      <w:r>
        <w:rPr>
          <w:rFonts w:ascii="Times New Roman" w:hAnsi="Times New Roman" w:cs="Times New Roman"/>
          <w:highlight w:val="none"/>
        </w:rPr>
        <w:t>；</w:t>
      </w:r>
    </w:p>
    <w:p w14:paraId="34C764BA">
      <w:pPr>
        <w:spacing w:line="440" w:lineRule="exact"/>
        <w:ind w:firstLine="420"/>
        <w:rPr>
          <w:rFonts w:ascii="Times New Roman" w:hAnsi="Times New Roman" w:cs="Times New Roman"/>
          <w:highlight w:val="none"/>
        </w:rPr>
      </w:pPr>
      <w:r>
        <w:rPr>
          <w:rFonts w:ascii="Times New Roman" w:hAnsi="Times New Roman" w:cs="Times New Roman"/>
          <w:highlight w:val="none"/>
        </w:rPr>
        <w:t>（</w:t>
      </w:r>
      <w:r>
        <w:rPr>
          <w:rFonts w:hint="eastAsia" w:ascii="Times New Roman" w:hAnsi="Times New Roman" w:cs="Times New Roman"/>
          <w:highlight w:val="none"/>
          <w:lang w:val="en-US" w:eastAsia="zh-CN"/>
        </w:rPr>
        <w:t>6</w:t>
      </w:r>
      <w:r>
        <w:rPr>
          <w:rFonts w:ascii="Times New Roman" w:hAnsi="Times New Roman" w:cs="Times New Roman"/>
          <w:highlight w:val="none"/>
        </w:rPr>
        <w:t>）采购需求及清单；</w:t>
      </w:r>
    </w:p>
    <w:p w14:paraId="3FA68436">
      <w:pPr>
        <w:spacing w:line="440" w:lineRule="exact"/>
        <w:ind w:firstLine="420"/>
        <w:rPr>
          <w:rFonts w:ascii="Times New Roman" w:hAnsi="Times New Roman" w:cs="Times New Roman"/>
          <w:highlight w:val="none"/>
        </w:rPr>
      </w:pPr>
      <w:r>
        <w:rPr>
          <w:rFonts w:ascii="Times New Roman" w:hAnsi="Times New Roman" w:cs="Times New Roman"/>
          <w:highlight w:val="none"/>
        </w:rPr>
        <w:t>（</w:t>
      </w:r>
      <w:r>
        <w:rPr>
          <w:rFonts w:hint="eastAsia" w:ascii="Times New Roman" w:hAnsi="Times New Roman" w:cs="Times New Roman"/>
          <w:highlight w:val="none"/>
          <w:lang w:val="en-US" w:eastAsia="zh-CN"/>
        </w:rPr>
        <w:t>7</w:t>
      </w:r>
      <w:r>
        <w:rPr>
          <w:rFonts w:ascii="Times New Roman" w:hAnsi="Times New Roman" w:cs="Times New Roman"/>
          <w:highlight w:val="none"/>
        </w:rPr>
        <w:t>）响应文件格式</w:t>
      </w:r>
      <w:r>
        <w:rPr>
          <w:rFonts w:hint="eastAsia" w:ascii="Times New Roman" w:hAnsi="Times New Roman" w:cs="Times New Roman"/>
          <w:highlight w:val="none"/>
        </w:rPr>
        <w:t>。</w:t>
      </w:r>
    </w:p>
    <w:p w14:paraId="047DB094">
      <w:pPr>
        <w:spacing w:line="440" w:lineRule="exact"/>
        <w:ind w:firstLine="420"/>
        <w:rPr>
          <w:rFonts w:ascii="Times New Roman" w:hAnsi="Times New Roman" w:cs="Times New Roman"/>
          <w:highlight w:val="none"/>
        </w:rPr>
      </w:pPr>
      <w:r>
        <w:rPr>
          <w:rFonts w:ascii="Times New Roman" w:hAnsi="Times New Roman" w:cs="Times New Roman"/>
          <w:highlight w:val="none"/>
        </w:rPr>
        <w:t>根据本章第2.2款对询比文件所作的澄清、修改，构成询比文件的组成部分。</w:t>
      </w:r>
    </w:p>
    <w:p w14:paraId="7BA876CF">
      <w:pPr>
        <w:spacing w:line="440" w:lineRule="exact"/>
        <w:ind w:firstLine="420"/>
        <w:rPr>
          <w:rFonts w:ascii="Times New Roman" w:hAnsi="Times New Roman" w:cs="Times New Roman"/>
          <w:highlight w:val="none"/>
        </w:rPr>
      </w:pPr>
      <w:r>
        <w:rPr>
          <w:rFonts w:ascii="Times New Roman" w:hAnsi="Times New Roman" w:cs="Times New Roman"/>
          <w:highlight w:val="none"/>
        </w:rPr>
        <w:t>当询比文件、询比文件的澄清或修改等在同一内容的表述上不一致时，以最后发出的书面文件为准。</w:t>
      </w:r>
    </w:p>
    <w:p w14:paraId="4D8EF0A4">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2.2 询比文件的澄清</w:t>
      </w:r>
      <w:r>
        <w:rPr>
          <w:rFonts w:hint="eastAsia" w:ascii="Times New Roman" w:hAnsi="Times New Roman" w:eastAsia="黑体" w:cs="Times New Roman"/>
          <w:bCs/>
          <w:sz w:val="24"/>
          <w:szCs w:val="32"/>
          <w:highlight w:val="none"/>
        </w:rPr>
        <w:t>与修改</w:t>
      </w:r>
    </w:p>
    <w:p w14:paraId="0FDE74FE">
      <w:pPr>
        <w:spacing w:line="440" w:lineRule="exact"/>
        <w:ind w:firstLine="420"/>
        <w:rPr>
          <w:rFonts w:ascii="Times New Roman" w:hAnsi="Times New Roman" w:cs="Times New Roman"/>
          <w:highlight w:val="none"/>
        </w:rPr>
      </w:pPr>
      <w:r>
        <w:rPr>
          <w:rFonts w:ascii="Times New Roman" w:hAnsi="Times New Roman" w:cs="Times New Roman"/>
          <w:highlight w:val="none"/>
        </w:rPr>
        <w:t>2.2.1</w:t>
      </w:r>
      <w:r>
        <w:rPr>
          <w:rFonts w:hint="eastAsia" w:ascii="Times New Roman" w:hAnsi="Times New Roman" w:cs="Times New Roman"/>
          <w:highlight w:val="none"/>
        </w:rPr>
        <w:t xml:space="preserve"> </w:t>
      </w:r>
      <w:r>
        <w:rPr>
          <w:rFonts w:ascii="Times New Roman" w:hAnsi="Times New Roman" w:cs="Times New Roman"/>
          <w:highlight w:val="none"/>
        </w:rPr>
        <w:t>供应商如有疑问，应在递交</w:t>
      </w:r>
      <w:r>
        <w:rPr>
          <w:rFonts w:hint="eastAsia" w:ascii="Times New Roman" w:hAnsi="Times New Roman" w:cs="Times New Roman"/>
          <w:highlight w:val="none"/>
        </w:rPr>
        <w:t>响应</w:t>
      </w:r>
      <w:r>
        <w:rPr>
          <w:rFonts w:ascii="Times New Roman" w:hAnsi="Times New Roman" w:cs="Times New Roman"/>
          <w:highlight w:val="none"/>
        </w:rPr>
        <w:t>文件的截止时间</w:t>
      </w:r>
      <w:r>
        <w:rPr>
          <w:rFonts w:hint="eastAsia" w:ascii="Times New Roman" w:hAnsi="Times New Roman" w:cs="Times New Roman"/>
          <w:highlight w:val="none"/>
        </w:rPr>
        <w:t>前3日</w:t>
      </w:r>
      <w:r>
        <w:rPr>
          <w:rFonts w:ascii="Times New Roman" w:hAnsi="Times New Roman" w:cs="Times New Roman"/>
          <w:highlight w:val="none"/>
        </w:rPr>
        <w:t>前</w:t>
      </w:r>
      <w:r>
        <w:rPr>
          <w:rFonts w:hint="eastAsia" w:ascii="Times New Roman" w:hAnsi="Times New Roman" w:cs="Times New Roman"/>
          <w:highlight w:val="none"/>
        </w:rPr>
        <w:t>通过</w:t>
      </w:r>
      <w:r>
        <w:rPr>
          <w:rFonts w:hint="eastAsia" w:ascii="Times New Roman" w:hAnsi="Times New Roman" w:cs="Times New Roman"/>
          <w:highlight w:val="none"/>
          <w:lang w:eastAsia="zh-CN"/>
        </w:rPr>
        <w:t>“安徽交控建设工程集团有限公司</w:t>
      </w:r>
      <w:r>
        <w:rPr>
          <w:rFonts w:hint="eastAsia" w:ascii="Times New Roman" w:hAnsi="Times New Roman" w:cs="Times New Roman"/>
          <w:highlight w:val="none"/>
          <w:lang w:val="en-US" w:eastAsia="zh-CN"/>
        </w:rPr>
        <w:t>”官网平台联系采购人</w:t>
      </w:r>
      <w:r>
        <w:rPr>
          <w:rFonts w:ascii="Times New Roman" w:hAnsi="Times New Roman" w:cs="Times New Roman"/>
          <w:highlight w:val="none"/>
        </w:rPr>
        <w:t>对询比文件予以澄清</w:t>
      </w:r>
      <w:r>
        <w:rPr>
          <w:rFonts w:hint="eastAsia" w:ascii="Times New Roman" w:hAnsi="Times New Roman" w:cs="Times New Roman"/>
          <w:highlight w:val="none"/>
        </w:rPr>
        <w:t>或修改</w:t>
      </w:r>
      <w:r>
        <w:rPr>
          <w:rFonts w:ascii="Times New Roman" w:hAnsi="Times New Roman" w:cs="Times New Roman"/>
          <w:highlight w:val="none"/>
        </w:rPr>
        <w:t>。</w:t>
      </w:r>
    </w:p>
    <w:p w14:paraId="67121801">
      <w:pPr>
        <w:spacing w:line="440" w:lineRule="exact"/>
        <w:ind w:firstLine="420"/>
        <w:rPr>
          <w:rFonts w:ascii="Times New Roman" w:hAnsi="Times New Roman" w:cs="Times New Roman"/>
          <w:highlight w:val="none"/>
        </w:rPr>
      </w:pPr>
      <w:r>
        <w:rPr>
          <w:rFonts w:ascii="Times New Roman" w:hAnsi="Times New Roman" w:cs="Times New Roman"/>
          <w:highlight w:val="none"/>
        </w:rPr>
        <w:t>2.2.</w:t>
      </w:r>
      <w:r>
        <w:rPr>
          <w:rFonts w:hint="eastAsia" w:ascii="Times New Roman" w:hAnsi="Times New Roman" w:cs="Times New Roman"/>
          <w:highlight w:val="none"/>
        </w:rPr>
        <w:t>2</w:t>
      </w:r>
      <w:r>
        <w:rPr>
          <w:rFonts w:ascii="Times New Roman" w:hAnsi="Times New Roman" w:cs="Times New Roman"/>
          <w:highlight w:val="none"/>
        </w:rPr>
        <w:t xml:space="preserve"> 除非采购人认为确有必要答复，否则，采购人有权拒绝回复供应商在本章第2.2.1项规定的时间后提出的任何澄清</w:t>
      </w:r>
      <w:r>
        <w:rPr>
          <w:rFonts w:hint="eastAsia" w:ascii="Times New Roman" w:hAnsi="Times New Roman" w:cs="Times New Roman"/>
          <w:highlight w:val="none"/>
        </w:rPr>
        <w:t>或修改</w:t>
      </w:r>
      <w:r>
        <w:rPr>
          <w:rFonts w:ascii="Times New Roman" w:hAnsi="Times New Roman" w:cs="Times New Roman"/>
          <w:highlight w:val="none"/>
        </w:rPr>
        <w:t>要求。</w:t>
      </w:r>
    </w:p>
    <w:p w14:paraId="335742CF">
      <w:pPr>
        <w:keepNext/>
        <w:keepLines/>
        <w:spacing w:before="156" w:beforeLines="50" w:after="156" w:afterLines="50"/>
        <w:outlineLvl w:val="1"/>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3. 响应文件</w:t>
      </w:r>
    </w:p>
    <w:p w14:paraId="5D1604AB">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3.1响应文件的组成</w:t>
      </w:r>
    </w:p>
    <w:p w14:paraId="2FB982C0">
      <w:pPr>
        <w:spacing w:line="440" w:lineRule="exact"/>
        <w:ind w:firstLine="420"/>
        <w:rPr>
          <w:rFonts w:ascii="Times New Roman" w:hAnsi="Times New Roman" w:cs="Times New Roman"/>
          <w:highlight w:val="none"/>
        </w:rPr>
      </w:pPr>
      <w:r>
        <w:rPr>
          <w:rFonts w:ascii="Times New Roman" w:hAnsi="Times New Roman" w:cs="Times New Roman"/>
          <w:highlight w:val="none"/>
        </w:rPr>
        <w:t>响应文件应包括下列内容：</w:t>
      </w:r>
    </w:p>
    <w:p w14:paraId="4C5A2029">
      <w:pPr>
        <w:spacing w:line="440" w:lineRule="exact"/>
        <w:ind w:firstLine="420"/>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商务及技术文件应包括下列内容：</w:t>
      </w:r>
    </w:p>
    <w:p w14:paraId="3C689014">
      <w:pPr>
        <w:numPr>
          <w:ilvl w:val="0"/>
          <w:numId w:val="3"/>
        </w:numPr>
        <w:spacing w:line="440" w:lineRule="exact"/>
        <w:ind w:firstLine="420"/>
        <w:rPr>
          <w:rFonts w:hint="eastAsia" w:ascii="宋体" w:hAnsi="宋体" w:eastAsia="宋体" w:cs="宋体"/>
          <w:highlight w:val="none"/>
          <w:lang w:val="en-US" w:eastAsia="zh-CN"/>
        </w:rPr>
      </w:pPr>
      <w:r>
        <w:rPr>
          <w:rFonts w:hint="eastAsia" w:ascii="宋体" w:hAnsi="宋体" w:eastAsia="宋体" w:cs="宋体"/>
          <w:highlight w:val="none"/>
          <w:lang w:val="en-US" w:eastAsia="zh-CN"/>
        </w:rPr>
        <w:t>响应函（不含报价）；</w:t>
      </w:r>
    </w:p>
    <w:p w14:paraId="756AB112">
      <w:pPr>
        <w:numPr>
          <w:ilvl w:val="0"/>
          <w:numId w:val="3"/>
        </w:numPr>
        <w:spacing w:line="440" w:lineRule="exact"/>
        <w:ind w:firstLine="420"/>
        <w:rPr>
          <w:rFonts w:hint="eastAsia" w:ascii="宋体" w:hAnsi="宋体" w:eastAsia="宋体" w:cs="宋体"/>
          <w:highlight w:val="none"/>
        </w:rPr>
      </w:pPr>
      <w:r>
        <w:rPr>
          <w:rFonts w:hint="eastAsia" w:ascii="宋体" w:hAnsi="宋体" w:eastAsia="宋体" w:cs="宋体"/>
          <w:highlight w:val="none"/>
        </w:rPr>
        <w:t>法定代表人身份证明及授权委托书；</w:t>
      </w:r>
    </w:p>
    <w:p w14:paraId="5334BA72">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3</w:t>
      </w:r>
      <w:r>
        <w:rPr>
          <w:rFonts w:hint="eastAsia" w:ascii="宋体" w:hAnsi="宋体" w:eastAsia="宋体" w:cs="宋体"/>
          <w:highlight w:val="none"/>
        </w:rPr>
        <w:t>）供应商基本情况；</w:t>
      </w:r>
    </w:p>
    <w:p w14:paraId="7A24A775">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4</w:t>
      </w:r>
      <w:r>
        <w:rPr>
          <w:rFonts w:hint="eastAsia" w:ascii="宋体" w:hAnsi="宋体" w:eastAsia="宋体" w:cs="宋体"/>
          <w:highlight w:val="none"/>
        </w:rPr>
        <w:t>）近年类似业绩情况；</w:t>
      </w:r>
    </w:p>
    <w:p w14:paraId="6A0DAC15">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5</w:t>
      </w:r>
      <w:r>
        <w:rPr>
          <w:rFonts w:hint="eastAsia" w:ascii="宋体" w:hAnsi="宋体" w:eastAsia="宋体" w:cs="宋体"/>
          <w:highlight w:val="none"/>
        </w:rPr>
        <w:t>）信誉情况；</w:t>
      </w:r>
    </w:p>
    <w:p w14:paraId="301FBE0A">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6</w:t>
      </w:r>
      <w:r>
        <w:rPr>
          <w:rFonts w:hint="eastAsia" w:ascii="宋体" w:hAnsi="宋体" w:eastAsia="宋体" w:cs="宋体"/>
          <w:highlight w:val="none"/>
        </w:rPr>
        <w:t>）</w:t>
      </w:r>
      <w:r>
        <w:rPr>
          <w:rFonts w:hint="eastAsia" w:ascii="宋体" w:hAnsi="宋体" w:eastAsia="宋体" w:cs="宋体"/>
          <w:highlight w:val="none"/>
          <w:lang w:val="en-US" w:eastAsia="zh-CN"/>
        </w:rPr>
        <w:t>供货方案</w:t>
      </w:r>
      <w:r>
        <w:rPr>
          <w:rFonts w:hint="eastAsia" w:ascii="宋体" w:hAnsi="宋体" w:eastAsia="宋体" w:cs="宋体"/>
          <w:highlight w:val="none"/>
        </w:rPr>
        <w:t>；</w:t>
      </w:r>
    </w:p>
    <w:p w14:paraId="0DD757A6">
      <w:pPr>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7</w:t>
      </w:r>
      <w:r>
        <w:rPr>
          <w:rFonts w:hint="eastAsia" w:ascii="宋体" w:hAnsi="宋体" w:eastAsia="宋体" w:cs="宋体"/>
          <w:highlight w:val="none"/>
        </w:rPr>
        <w:t>）技术性能（质量）指标描述</w:t>
      </w:r>
    </w:p>
    <w:p w14:paraId="062051C4">
      <w:pPr>
        <w:spacing w:line="440" w:lineRule="exact"/>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8</w:t>
      </w:r>
      <w:r>
        <w:rPr>
          <w:rFonts w:hint="eastAsia" w:ascii="宋体" w:hAnsi="宋体" w:eastAsia="宋体" w:cs="宋体"/>
          <w:highlight w:val="none"/>
          <w:lang w:eastAsia="zh-CN"/>
        </w:rPr>
        <w:t>）</w:t>
      </w:r>
      <w:r>
        <w:rPr>
          <w:rFonts w:hint="eastAsia" w:ascii="宋体" w:hAnsi="宋体" w:eastAsia="宋体" w:cs="宋体"/>
          <w:highlight w:val="none"/>
          <w:lang w:val="en-US" w:eastAsia="zh-CN"/>
        </w:rPr>
        <w:t>承诺书</w:t>
      </w:r>
    </w:p>
    <w:p w14:paraId="583BB216">
      <w:pPr>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lang w:val="en-US" w:eastAsia="zh-CN"/>
        </w:rPr>
        <w:t>（9）</w:t>
      </w:r>
      <w:r>
        <w:rPr>
          <w:rFonts w:hint="eastAsia" w:ascii="宋体" w:hAnsi="宋体" w:eastAsia="宋体" w:cs="宋体"/>
          <w:highlight w:val="none"/>
        </w:rPr>
        <w:t>其他材料。</w:t>
      </w:r>
    </w:p>
    <w:p w14:paraId="72F35B7C">
      <w:pPr>
        <w:spacing w:line="440" w:lineRule="exact"/>
        <w:ind w:firstLine="420"/>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报价文件包括以下内容：</w:t>
      </w:r>
    </w:p>
    <w:p w14:paraId="146D5488">
      <w:pPr>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响应函</w:t>
      </w:r>
      <w:r>
        <w:rPr>
          <w:rFonts w:hint="eastAsia" w:ascii="宋体" w:hAnsi="宋体" w:eastAsia="宋体" w:cs="宋体"/>
          <w:highlight w:val="none"/>
        </w:rPr>
        <w:t>；</w:t>
      </w:r>
    </w:p>
    <w:p w14:paraId="4D3B683D">
      <w:pPr>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lang w:val="en-US" w:eastAsia="zh-CN"/>
        </w:rPr>
        <w:t>已标价的报价清单</w:t>
      </w:r>
      <w:r>
        <w:rPr>
          <w:rFonts w:hint="eastAsia" w:ascii="宋体" w:hAnsi="宋体" w:eastAsia="宋体" w:cs="宋体"/>
          <w:highlight w:val="none"/>
        </w:rPr>
        <w:t>；</w:t>
      </w:r>
    </w:p>
    <w:p w14:paraId="5DC551AC">
      <w:pPr>
        <w:pageBreakBefore w:val="0"/>
        <w:widowControl w:val="0"/>
        <w:kinsoku/>
        <w:wordWrap/>
        <w:overflowPunct/>
        <w:topLinePunct w:val="0"/>
        <w:autoSpaceDE/>
        <w:autoSpaceDN/>
        <w:bidi w:val="0"/>
        <w:adjustRightInd/>
        <w:snapToGrid/>
        <w:spacing w:line="440" w:lineRule="exact"/>
        <w:ind w:firstLine="420"/>
        <w:textAlignment w:val="auto"/>
        <w:rPr>
          <w:rFonts w:hint="eastAsia" w:eastAsia="宋体"/>
          <w:highlight w:val="none"/>
          <w:lang w:eastAsia="zh-CN"/>
        </w:rPr>
      </w:pPr>
      <w:r>
        <w:rPr>
          <w:rFonts w:hint="eastAsia" w:ascii="宋体" w:hAnsi="宋体" w:eastAsia="宋体" w:cs="宋体"/>
          <w:highlight w:val="none"/>
          <w:lang w:val="en-US" w:eastAsia="zh-CN"/>
        </w:rPr>
        <w:t>（3）响应报价需要说明的其他资料</w:t>
      </w:r>
    </w:p>
    <w:p w14:paraId="052F72B2">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 xml:space="preserve">3.2 报价要求 </w:t>
      </w:r>
    </w:p>
    <w:p w14:paraId="6437C35C">
      <w:pPr>
        <w:spacing w:line="440" w:lineRule="exact"/>
        <w:ind w:firstLine="420"/>
        <w:rPr>
          <w:rFonts w:ascii="Times New Roman" w:hAnsi="Times New Roman" w:cs="Times New Roman"/>
          <w:highlight w:val="none"/>
        </w:rPr>
      </w:pPr>
      <w:r>
        <w:rPr>
          <w:rFonts w:ascii="Times New Roman" w:hAnsi="Times New Roman" w:cs="Times New Roman"/>
          <w:highlight w:val="none"/>
        </w:rPr>
        <w:t>3.2.1 报价应包括国家规定的增值税税金。</w:t>
      </w:r>
    </w:p>
    <w:p w14:paraId="7869A9A8">
      <w:pPr>
        <w:spacing w:line="440" w:lineRule="exact"/>
        <w:ind w:firstLine="420"/>
        <w:rPr>
          <w:rFonts w:hint="default" w:ascii="Times New Roman" w:hAnsi="Times New Roman" w:cs="Times New Roman" w:eastAsiaTheme="minorEastAsia"/>
          <w:highlight w:val="none"/>
          <w:lang w:val="en-US" w:eastAsia="zh-CN"/>
        </w:rPr>
      </w:pPr>
      <w:r>
        <w:rPr>
          <w:rFonts w:hint="eastAsia" w:ascii="Times New Roman" w:hAnsi="Times New Roman" w:cs="Times New Roman"/>
          <w:highlight w:val="none"/>
        </w:rPr>
        <w:t xml:space="preserve">3.2.2 </w:t>
      </w:r>
      <w:r>
        <w:rPr>
          <w:rFonts w:ascii="Times New Roman" w:hAnsi="Times New Roman" w:cs="Times New Roman"/>
          <w:highlight w:val="none"/>
        </w:rPr>
        <w:t>供应商应按第六章“响应文件格式”的要求在报价函中进行报价并填写</w:t>
      </w:r>
      <w:r>
        <w:rPr>
          <w:rFonts w:hint="eastAsia" w:ascii="Times New Roman" w:hAnsi="Times New Roman" w:cs="Times New Roman"/>
          <w:highlight w:val="none"/>
          <w:lang w:val="en-US" w:eastAsia="zh-CN"/>
        </w:rPr>
        <w:t>采购</w:t>
      </w:r>
      <w:r>
        <w:rPr>
          <w:rFonts w:ascii="Times New Roman" w:hAnsi="Times New Roman" w:cs="Times New Roman"/>
          <w:highlight w:val="none"/>
        </w:rPr>
        <w:t>清单相应表格</w:t>
      </w:r>
      <w:r>
        <w:rPr>
          <w:rFonts w:hint="eastAsia" w:ascii="Times New Roman" w:hAnsi="Times New Roman" w:cs="Times New Roman"/>
          <w:highlight w:val="none"/>
          <w:lang w:val="en-US" w:eastAsia="zh-CN"/>
        </w:rPr>
        <w:t>。</w:t>
      </w:r>
    </w:p>
    <w:p w14:paraId="71925877">
      <w:pPr>
        <w:spacing w:line="440" w:lineRule="exact"/>
        <w:ind w:firstLine="420"/>
        <w:rPr>
          <w:rFonts w:ascii="Times New Roman" w:hAnsi="Times New Roman" w:cs="Times New Roman"/>
          <w:highlight w:val="none"/>
        </w:rPr>
      </w:pPr>
      <w:r>
        <w:rPr>
          <w:rFonts w:ascii="Times New Roman" w:hAnsi="Times New Roman" w:cs="Times New Roman"/>
          <w:highlight w:val="none"/>
        </w:rPr>
        <w:t>3.2.</w:t>
      </w:r>
      <w:r>
        <w:rPr>
          <w:rFonts w:hint="eastAsia" w:ascii="Times New Roman" w:hAnsi="Times New Roman" w:cs="Times New Roman"/>
          <w:highlight w:val="none"/>
        </w:rPr>
        <w:t>3</w:t>
      </w:r>
      <w:r>
        <w:rPr>
          <w:rFonts w:ascii="Times New Roman" w:hAnsi="Times New Roman" w:cs="Times New Roman"/>
          <w:highlight w:val="none"/>
        </w:rPr>
        <w:t xml:space="preserve"> 采购人设有最高限价的，供应商的报价不得超过最高限价，</w:t>
      </w:r>
      <w:r>
        <w:rPr>
          <w:rFonts w:hint="eastAsia" w:ascii="Times New Roman" w:hAnsi="Times New Roman" w:cs="Times New Roman"/>
          <w:highlight w:val="none"/>
        </w:rPr>
        <w:t>否则其报价将被否决，</w:t>
      </w:r>
      <w:r>
        <w:rPr>
          <w:rFonts w:ascii="Times New Roman" w:hAnsi="Times New Roman" w:cs="Times New Roman"/>
          <w:highlight w:val="none"/>
        </w:rPr>
        <w:t>最高限价</w:t>
      </w:r>
      <w:r>
        <w:rPr>
          <w:rFonts w:hint="eastAsia" w:ascii="Times New Roman" w:hAnsi="Times New Roman" w:cs="Times New Roman"/>
          <w:highlight w:val="none"/>
        </w:rPr>
        <w:t>见第一章</w:t>
      </w:r>
      <w:r>
        <w:rPr>
          <w:rFonts w:ascii="Times New Roman" w:hAnsi="Times New Roman" w:cs="Times New Roman"/>
          <w:highlight w:val="none"/>
        </w:rPr>
        <w:t>“</w:t>
      </w:r>
      <w:r>
        <w:rPr>
          <w:rFonts w:hint="eastAsia" w:ascii="Times New Roman" w:hAnsi="Times New Roman" w:cs="Times New Roman"/>
          <w:szCs w:val="21"/>
          <w:highlight w:val="none"/>
        </w:rPr>
        <w:t>采购公告</w:t>
      </w:r>
      <w:r>
        <w:rPr>
          <w:rFonts w:ascii="Times New Roman" w:hAnsi="Times New Roman" w:cs="Times New Roman"/>
          <w:szCs w:val="21"/>
          <w:highlight w:val="none"/>
        </w:rPr>
        <w:t>/</w:t>
      </w:r>
      <w:r>
        <w:rPr>
          <w:rFonts w:hint="eastAsia" w:ascii="Times New Roman" w:hAnsi="Times New Roman" w:cs="Times New Roman"/>
          <w:szCs w:val="21"/>
          <w:highlight w:val="none"/>
        </w:rPr>
        <w:t>采购邀请书</w:t>
      </w:r>
      <w:r>
        <w:rPr>
          <w:rFonts w:ascii="Times New Roman" w:hAnsi="Times New Roman" w:cs="Times New Roman"/>
          <w:highlight w:val="none"/>
        </w:rPr>
        <w:t>”</w:t>
      </w:r>
      <w:r>
        <w:rPr>
          <w:rFonts w:hint="eastAsia" w:ascii="Times New Roman" w:hAnsi="Times New Roman" w:cs="Times New Roman"/>
          <w:highlight w:val="none"/>
        </w:rPr>
        <w:t>第2.</w:t>
      </w:r>
      <w:r>
        <w:rPr>
          <w:rFonts w:hint="eastAsia" w:ascii="Times New Roman" w:hAnsi="Times New Roman" w:cs="Times New Roman"/>
          <w:highlight w:val="none"/>
          <w:lang w:val="en-US" w:eastAsia="zh-CN"/>
        </w:rPr>
        <w:t>6</w:t>
      </w:r>
      <w:r>
        <w:rPr>
          <w:rFonts w:hint="eastAsia" w:ascii="Times New Roman" w:hAnsi="Times New Roman" w:cs="Times New Roman"/>
          <w:highlight w:val="none"/>
        </w:rPr>
        <w:t>款</w:t>
      </w:r>
      <w:r>
        <w:rPr>
          <w:rFonts w:ascii="Times New Roman" w:hAnsi="Times New Roman" w:cs="Times New Roman"/>
          <w:highlight w:val="none"/>
        </w:rPr>
        <w:t>。</w:t>
      </w:r>
    </w:p>
    <w:p w14:paraId="0230B0A0">
      <w:pPr>
        <w:spacing w:line="440" w:lineRule="exact"/>
        <w:ind w:firstLine="420"/>
        <w:rPr>
          <w:rFonts w:ascii="Times New Roman" w:hAnsi="Times New Roman" w:cs="Times New Roman"/>
          <w:highlight w:val="none"/>
        </w:rPr>
      </w:pPr>
      <w:r>
        <w:rPr>
          <w:rFonts w:hint="eastAsia" w:ascii="Times New Roman" w:hAnsi="Times New Roman" w:cs="Times New Roman"/>
          <w:highlight w:val="none"/>
        </w:rPr>
        <w:t>3.2.4</w:t>
      </w:r>
      <w:r>
        <w:rPr>
          <w:rFonts w:ascii="Times New Roman" w:hAnsi="Times New Roman" w:cs="Times New Roman"/>
          <w:highlight w:val="none"/>
        </w:rPr>
        <w:t>本项目的报价方式</w:t>
      </w:r>
      <w:r>
        <w:rPr>
          <w:rFonts w:hint="eastAsia" w:ascii="Times New Roman" w:hAnsi="Times New Roman" w:cs="Times New Roman"/>
          <w:highlight w:val="none"/>
        </w:rPr>
        <w:t>为</w:t>
      </w:r>
      <w:r>
        <w:rPr>
          <w:rFonts w:hint="eastAsia" w:ascii="Times New Roman" w:hAnsi="Times New Roman" w:cs="Times New Roman"/>
          <w:highlight w:val="none"/>
          <w:u w:val="single"/>
        </w:rPr>
        <w:t xml:space="preserve">  见供应商须知前附表  </w:t>
      </w:r>
      <w:r>
        <w:rPr>
          <w:rFonts w:ascii="Times New Roman" w:hAnsi="Times New Roman" w:cs="Times New Roman"/>
          <w:highlight w:val="none"/>
        </w:rPr>
        <w:t>。</w:t>
      </w:r>
    </w:p>
    <w:p w14:paraId="7BBA7B43">
      <w:pPr>
        <w:spacing w:line="440" w:lineRule="exact"/>
        <w:ind w:firstLine="420"/>
        <w:rPr>
          <w:rFonts w:ascii="Times New Roman" w:hAnsi="Times New Roman" w:cs="Times New Roman"/>
          <w:highlight w:val="none"/>
        </w:rPr>
      </w:pPr>
      <w:r>
        <w:rPr>
          <w:rFonts w:ascii="Times New Roman" w:hAnsi="Times New Roman" w:cs="Times New Roman"/>
          <w:highlight w:val="none"/>
        </w:rPr>
        <w:t>3.2.</w:t>
      </w:r>
      <w:r>
        <w:rPr>
          <w:rFonts w:hint="eastAsia" w:ascii="Times New Roman" w:hAnsi="Times New Roman" w:cs="Times New Roman"/>
          <w:highlight w:val="none"/>
        </w:rPr>
        <w:t>5</w:t>
      </w:r>
      <w:r>
        <w:rPr>
          <w:rFonts w:ascii="Times New Roman" w:hAnsi="Times New Roman" w:cs="Times New Roman"/>
          <w:highlight w:val="none"/>
        </w:rPr>
        <w:t xml:space="preserve"> 报价的其他要求</w:t>
      </w:r>
      <w:r>
        <w:rPr>
          <w:rFonts w:hint="eastAsia" w:ascii="Times New Roman" w:hAnsi="Times New Roman" w:cs="Times New Roman"/>
          <w:highlight w:val="none"/>
        </w:rPr>
        <w:t>：</w:t>
      </w:r>
      <w:r>
        <w:rPr>
          <w:rFonts w:hint="eastAsia" w:ascii="Times New Roman" w:hAnsi="Times New Roman" w:cs="Times New Roman"/>
          <w:szCs w:val="21"/>
          <w:highlight w:val="none"/>
        </w:rPr>
        <w:t>见供应商须知前附表</w:t>
      </w:r>
      <w:r>
        <w:rPr>
          <w:rFonts w:ascii="Times New Roman" w:hAnsi="Times New Roman" w:cs="Times New Roman"/>
          <w:highlight w:val="none"/>
        </w:rPr>
        <w:t>。</w:t>
      </w:r>
    </w:p>
    <w:p w14:paraId="53D07B5E">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3.3响应有效期</w:t>
      </w:r>
    </w:p>
    <w:p w14:paraId="69C4BED1">
      <w:pPr>
        <w:spacing w:line="440" w:lineRule="exact"/>
        <w:ind w:firstLine="420"/>
        <w:rPr>
          <w:rFonts w:ascii="Times New Roman" w:hAnsi="Times New Roman" w:cs="Times New Roman"/>
          <w:highlight w:val="none"/>
        </w:rPr>
      </w:pPr>
      <w:r>
        <w:rPr>
          <w:rFonts w:ascii="Times New Roman" w:hAnsi="Times New Roman" w:cs="Times New Roman"/>
          <w:highlight w:val="none"/>
        </w:rPr>
        <w:t>3.3.1 响应有效期为</w:t>
      </w:r>
      <w:r>
        <w:rPr>
          <w:rFonts w:ascii="Times New Roman" w:hAnsi="Times New Roman" w:eastAsia="宋体" w:cs="Times New Roman"/>
          <w:szCs w:val="21"/>
          <w:highlight w:val="none"/>
        </w:rPr>
        <w:t>自供应商递交响应文件截止之日起计算</w:t>
      </w:r>
      <w:r>
        <w:rPr>
          <w:rFonts w:hint="eastAsia" w:ascii="Times New Roman" w:hAnsi="Times New Roman" w:eastAsia="宋体" w:cs="Times New Roman"/>
          <w:szCs w:val="21"/>
          <w:highlight w:val="none"/>
        </w:rPr>
        <w:t>9</w:t>
      </w:r>
      <w:r>
        <w:rPr>
          <w:rFonts w:ascii="Times New Roman" w:hAnsi="Times New Roman" w:eastAsia="宋体" w:cs="Times New Roman"/>
          <w:szCs w:val="21"/>
          <w:highlight w:val="none"/>
        </w:rPr>
        <w:t>0</w:t>
      </w:r>
      <w:r>
        <w:rPr>
          <w:rFonts w:ascii="Times New Roman" w:hAnsi="Times New Roman" w:cs="Times New Roman"/>
          <w:highlight w:val="none"/>
        </w:rPr>
        <w:t>日。</w:t>
      </w:r>
    </w:p>
    <w:p w14:paraId="0B9AF9A7">
      <w:pPr>
        <w:spacing w:line="440" w:lineRule="exact"/>
        <w:ind w:firstLine="420"/>
        <w:rPr>
          <w:rFonts w:ascii="Times New Roman" w:hAnsi="Times New Roman" w:cs="Times New Roman"/>
          <w:highlight w:val="none"/>
        </w:rPr>
      </w:pPr>
      <w:r>
        <w:rPr>
          <w:rFonts w:ascii="Times New Roman" w:hAnsi="Times New Roman" w:cs="Times New Roman"/>
          <w:highlight w:val="none"/>
        </w:rPr>
        <w:t>3.3.2 在响应有效期内，供应商撤销响应文件的，应承担询比文件和法律规定的责任。</w:t>
      </w:r>
    </w:p>
    <w:p w14:paraId="0B1614B6">
      <w:pPr>
        <w:keepNext/>
        <w:keepLines/>
        <w:spacing w:before="120" w:after="120" w:line="415" w:lineRule="auto"/>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3.4响应保证金</w:t>
      </w:r>
    </w:p>
    <w:p w14:paraId="1DD767C2">
      <w:pPr>
        <w:spacing w:line="440" w:lineRule="exact"/>
        <w:ind w:firstLine="420"/>
        <w:rPr>
          <w:rFonts w:ascii="Times New Roman" w:hAnsi="Times New Roman"/>
          <w:highlight w:val="none"/>
        </w:rPr>
      </w:pPr>
      <w:r>
        <w:rPr>
          <w:rFonts w:ascii="Times New Roman" w:hAnsi="Times New Roman" w:cs="Times New Roman"/>
          <w:highlight w:val="none"/>
        </w:rPr>
        <w:t>3.4.1 供应商在递交响应文件的同时，应按</w:t>
      </w:r>
      <w:r>
        <w:rPr>
          <w:rFonts w:hint="eastAsia" w:ascii="Times New Roman" w:hAnsi="Times New Roman" w:cs="Times New Roman"/>
          <w:highlight w:val="none"/>
        </w:rPr>
        <w:t>第一章</w:t>
      </w:r>
      <w:r>
        <w:rPr>
          <w:rFonts w:ascii="Times New Roman" w:hAnsi="Times New Roman" w:cs="Times New Roman"/>
          <w:highlight w:val="none"/>
        </w:rPr>
        <w:t>“</w:t>
      </w:r>
      <w:r>
        <w:rPr>
          <w:rFonts w:hint="eastAsia" w:ascii="Times New Roman" w:hAnsi="Times New Roman" w:cs="Times New Roman"/>
          <w:szCs w:val="21"/>
          <w:highlight w:val="none"/>
        </w:rPr>
        <w:t>采购公告</w:t>
      </w:r>
      <w:r>
        <w:rPr>
          <w:rFonts w:ascii="Times New Roman" w:hAnsi="Times New Roman" w:cs="Times New Roman"/>
          <w:szCs w:val="21"/>
          <w:highlight w:val="none"/>
        </w:rPr>
        <w:t>/</w:t>
      </w:r>
      <w:r>
        <w:rPr>
          <w:rFonts w:hint="eastAsia" w:ascii="Times New Roman" w:hAnsi="Times New Roman" w:cs="Times New Roman"/>
          <w:szCs w:val="21"/>
          <w:highlight w:val="none"/>
        </w:rPr>
        <w:t>采购邀请书</w:t>
      </w:r>
      <w:r>
        <w:rPr>
          <w:rFonts w:ascii="Times New Roman" w:hAnsi="Times New Roman" w:cs="Times New Roman"/>
          <w:highlight w:val="none"/>
        </w:rPr>
        <w:t>”</w:t>
      </w:r>
      <w:r>
        <w:rPr>
          <w:rFonts w:hint="eastAsia" w:ascii="Times New Roman" w:hAnsi="Times New Roman" w:cs="Times New Roman"/>
          <w:highlight w:val="none"/>
        </w:rPr>
        <w:t>第7条的要求</w:t>
      </w:r>
      <w:r>
        <w:rPr>
          <w:rFonts w:ascii="Times New Roman" w:hAnsi="Times New Roman" w:cs="Times New Roman"/>
          <w:highlight w:val="none"/>
        </w:rPr>
        <w:t>递交响应保证金，并作为其响应文件的组成部分。</w:t>
      </w:r>
    </w:p>
    <w:p w14:paraId="7BB98E3A">
      <w:pPr>
        <w:spacing w:line="440" w:lineRule="exact"/>
        <w:ind w:firstLine="420"/>
        <w:rPr>
          <w:rFonts w:ascii="Times New Roman" w:hAnsi="Times New Roman" w:cs="Times New Roman"/>
          <w:highlight w:val="none"/>
        </w:rPr>
      </w:pPr>
      <w:r>
        <w:rPr>
          <w:rFonts w:ascii="Times New Roman" w:hAnsi="Times New Roman" w:cs="Times New Roman"/>
          <w:highlight w:val="none"/>
        </w:rPr>
        <w:t>无论采取何种形式的响应保证金，响应保证金有效期均应与响应有效期一致。</w:t>
      </w:r>
    </w:p>
    <w:p w14:paraId="10D1E4BC">
      <w:pPr>
        <w:spacing w:line="440" w:lineRule="exact"/>
        <w:ind w:firstLine="420"/>
        <w:rPr>
          <w:rFonts w:ascii="Times New Roman" w:hAnsi="Times New Roman" w:cs="Times New Roman"/>
          <w:highlight w:val="none"/>
        </w:rPr>
      </w:pPr>
      <w:r>
        <w:rPr>
          <w:rFonts w:ascii="Times New Roman" w:hAnsi="Times New Roman" w:cs="Times New Roman"/>
          <w:highlight w:val="none"/>
        </w:rPr>
        <w:t>3.4.2 供应商不按本章第3.4.1项要求提交响应保证金的，</w:t>
      </w:r>
      <w:r>
        <w:rPr>
          <w:rFonts w:hint="eastAsia" w:ascii="Times New Roman" w:hAnsi="Times New Roman" w:cs="Times New Roman"/>
          <w:highlight w:val="none"/>
        </w:rPr>
        <w:t>评审小组</w:t>
      </w:r>
      <w:r>
        <w:rPr>
          <w:rFonts w:ascii="Times New Roman" w:hAnsi="Times New Roman" w:cs="Times New Roman"/>
          <w:highlight w:val="none"/>
        </w:rPr>
        <w:t>将否决其</w:t>
      </w:r>
      <w:r>
        <w:rPr>
          <w:rFonts w:hint="eastAsia" w:ascii="Times New Roman" w:hAnsi="Times New Roman" w:cs="Times New Roman"/>
          <w:highlight w:val="none"/>
        </w:rPr>
        <w:t>响应文件</w:t>
      </w:r>
      <w:r>
        <w:rPr>
          <w:rFonts w:ascii="Times New Roman" w:hAnsi="Times New Roman" w:cs="Times New Roman"/>
          <w:highlight w:val="none"/>
        </w:rPr>
        <w:t>。</w:t>
      </w:r>
    </w:p>
    <w:p w14:paraId="6FBC6611">
      <w:pPr>
        <w:spacing w:line="440" w:lineRule="exact"/>
        <w:ind w:firstLine="420"/>
        <w:rPr>
          <w:rFonts w:ascii="Times New Roman" w:hAnsi="Times New Roman" w:cs="Times New Roman"/>
          <w:highlight w:val="none"/>
        </w:rPr>
      </w:pPr>
      <w:r>
        <w:rPr>
          <w:rFonts w:ascii="Times New Roman" w:hAnsi="Times New Roman" w:cs="Times New Roman"/>
          <w:highlight w:val="none"/>
        </w:rPr>
        <w:t>3.4.3 采购人在与成交人签订合同后5日内办理退还响应保证金手续。</w:t>
      </w:r>
    </w:p>
    <w:p w14:paraId="003E4DC9">
      <w:pPr>
        <w:spacing w:line="440" w:lineRule="exact"/>
        <w:ind w:firstLine="420"/>
        <w:rPr>
          <w:rFonts w:ascii="Times New Roman" w:hAnsi="Times New Roman" w:cs="Times New Roman"/>
          <w:highlight w:val="none"/>
        </w:rPr>
      </w:pPr>
      <w:r>
        <w:rPr>
          <w:rFonts w:ascii="Times New Roman" w:hAnsi="Times New Roman" w:cs="Times New Roman"/>
          <w:highlight w:val="none"/>
        </w:rPr>
        <w:t>3.4.4 有下列情形之一的，响应保证金将不予退还：</w:t>
      </w:r>
    </w:p>
    <w:p w14:paraId="6ABB9741">
      <w:pPr>
        <w:spacing w:line="440" w:lineRule="exact"/>
        <w:ind w:firstLine="420"/>
        <w:rPr>
          <w:rFonts w:ascii="Times New Roman" w:hAnsi="Times New Roman" w:cs="Times New Roman"/>
          <w:highlight w:val="none"/>
        </w:rPr>
      </w:pPr>
      <w:r>
        <w:rPr>
          <w:rFonts w:ascii="Times New Roman" w:hAnsi="Times New Roman" w:cs="Times New Roman"/>
          <w:highlight w:val="none"/>
        </w:rPr>
        <w:t>（1）供应商在规定的响应有效期内撤销其响应文件；</w:t>
      </w:r>
    </w:p>
    <w:p w14:paraId="2ABC6D51">
      <w:pPr>
        <w:spacing w:line="440" w:lineRule="exact"/>
        <w:ind w:firstLine="420"/>
        <w:rPr>
          <w:rFonts w:ascii="Times New Roman" w:hAnsi="Times New Roman" w:cs="Times New Roman"/>
          <w:highlight w:val="none"/>
        </w:rPr>
      </w:pPr>
      <w:r>
        <w:rPr>
          <w:rFonts w:ascii="Times New Roman" w:hAnsi="Times New Roman" w:cs="Times New Roman"/>
          <w:highlight w:val="none"/>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7F778B70">
      <w:pPr>
        <w:spacing w:line="440" w:lineRule="exact"/>
        <w:ind w:firstLine="420"/>
        <w:rPr>
          <w:rFonts w:ascii="Times New Roman" w:hAnsi="Times New Roman" w:cs="Times New Roman"/>
          <w:highlight w:val="none"/>
        </w:rPr>
      </w:pPr>
      <w:r>
        <w:rPr>
          <w:rFonts w:ascii="Times New Roman" w:hAnsi="Times New Roman" w:cs="Times New Roman"/>
          <w:highlight w:val="none"/>
        </w:rPr>
        <w:t>（3）</w:t>
      </w:r>
      <w:r>
        <w:rPr>
          <w:rFonts w:hint="eastAsia" w:ascii="Times New Roman" w:hAnsi="Times New Roman" w:cs="Times New Roman"/>
          <w:szCs w:val="21"/>
          <w:highlight w:val="none"/>
        </w:rPr>
        <w:t>供应商须知前附表规定的</w:t>
      </w:r>
      <w:r>
        <w:rPr>
          <w:rFonts w:ascii="Times New Roman" w:hAnsi="Times New Roman" w:cs="Times New Roman"/>
          <w:szCs w:val="21"/>
          <w:highlight w:val="none"/>
        </w:rPr>
        <w:t>其他情形</w:t>
      </w:r>
      <w:r>
        <w:rPr>
          <w:rFonts w:ascii="Times New Roman" w:hAnsi="Times New Roman" w:cs="Times New Roman"/>
          <w:highlight w:val="none"/>
        </w:rPr>
        <w:t>。</w:t>
      </w:r>
    </w:p>
    <w:p w14:paraId="3346DBDB">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3.5资格审查资料</w:t>
      </w:r>
    </w:p>
    <w:p w14:paraId="1ED3F7CC">
      <w:pPr>
        <w:spacing w:line="440" w:lineRule="exact"/>
        <w:ind w:firstLine="420"/>
        <w:rPr>
          <w:rFonts w:ascii="Times New Roman" w:hAnsi="Times New Roman" w:cs="Times New Roman"/>
          <w:highlight w:val="none"/>
        </w:rPr>
      </w:pPr>
      <w:r>
        <w:rPr>
          <w:rFonts w:ascii="Times New Roman" w:hAnsi="Times New Roman" w:cs="Times New Roman"/>
          <w:highlight w:val="none"/>
        </w:rPr>
        <w:t>供应商应按第六章“响应文件格式”</w:t>
      </w:r>
      <w:r>
        <w:rPr>
          <w:rFonts w:hint="eastAsia" w:ascii="Times New Roman" w:hAnsi="Times New Roman" w:cs="Times New Roman"/>
          <w:highlight w:val="none"/>
        </w:rPr>
        <w:t>的</w:t>
      </w:r>
      <w:r>
        <w:rPr>
          <w:rFonts w:ascii="Times New Roman" w:hAnsi="Times New Roman" w:cs="Times New Roman"/>
          <w:highlight w:val="none"/>
        </w:rPr>
        <w:t>规定提供资格审查资料，以证明其满足本章第1.</w:t>
      </w:r>
      <w:r>
        <w:rPr>
          <w:rFonts w:hint="eastAsia" w:ascii="Times New Roman" w:hAnsi="Times New Roman" w:cs="Times New Roman"/>
          <w:highlight w:val="none"/>
        </w:rPr>
        <w:t>2</w:t>
      </w:r>
      <w:r>
        <w:rPr>
          <w:rFonts w:ascii="Times New Roman" w:hAnsi="Times New Roman" w:cs="Times New Roman"/>
          <w:highlight w:val="none"/>
        </w:rPr>
        <w:t>款规定的资质、</w:t>
      </w:r>
      <w:r>
        <w:rPr>
          <w:rFonts w:hint="eastAsia" w:ascii="Times New Roman" w:hAnsi="Times New Roman" w:cs="Times New Roman"/>
          <w:highlight w:val="none"/>
        </w:rPr>
        <w:t>能力、</w:t>
      </w:r>
      <w:r>
        <w:rPr>
          <w:rFonts w:ascii="Times New Roman" w:hAnsi="Times New Roman" w:cs="Times New Roman"/>
          <w:highlight w:val="none"/>
        </w:rPr>
        <w:t>信誉等要求。</w:t>
      </w:r>
    </w:p>
    <w:p w14:paraId="5B5177B3">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3.</w:t>
      </w:r>
      <w:r>
        <w:rPr>
          <w:rFonts w:hint="eastAsia" w:ascii="Times New Roman" w:hAnsi="Times New Roman" w:eastAsia="黑体" w:cs="Times New Roman"/>
          <w:bCs/>
          <w:sz w:val="24"/>
          <w:szCs w:val="32"/>
          <w:highlight w:val="none"/>
        </w:rPr>
        <w:t>6</w:t>
      </w:r>
      <w:r>
        <w:rPr>
          <w:rFonts w:ascii="Times New Roman" w:hAnsi="Times New Roman" w:eastAsia="黑体" w:cs="Times New Roman"/>
          <w:bCs/>
          <w:sz w:val="24"/>
          <w:szCs w:val="32"/>
          <w:highlight w:val="none"/>
        </w:rPr>
        <w:t>响应文件的编制</w:t>
      </w:r>
    </w:p>
    <w:p w14:paraId="5D187454">
      <w:pPr>
        <w:spacing w:line="440" w:lineRule="exact"/>
        <w:ind w:firstLine="420"/>
        <w:rPr>
          <w:rFonts w:ascii="Times New Roman" w:hAnsi="Times New Roman" w:cs="Times New Roman"/>
          <w:highlight w:val="none"/>
        </w:rPr>
      </w:pPr>
      <w:r>
        <w:rPr>
          <w:rFonts w:ascii="Times New Roman" w:hAnsi="Times New Roman" w:cs="Times New Roman"/>
          <w:highlight w:val="none"/>
        </w:rPr>
        <w:t>3.</w:t>
      </w:r>
      <w:r>
        <w:rPr>
          <w:rFonts w:hint="eastAsia" w:ascii="Times New Roman" w:hAnsi="Times New Roman" w:cs="Times New Roman"/>
          <w:highlight w:val="none"/>
        </w:rPr>
        <w:t>6</w:t>
      </w:r>
      <w:r>
        <w:rPr>
          <w:rFonts w:ascii="Times New Roman" w:hAnsi="Times New Roman" w:cs="Times New Roman"/>
          <w:highlight w:val="none"/>
        </w:rPr>
        <w:t>.1</w:t>
      </w:r>
      <w:r>
        <w:rPr>
          <w:rFonts w:hint="eastAsia" w:ascii="Times New Roman" w:hAnsi="Times New Roman" w:cs="Times New Roman"/>
          <w:highlight w:val="none"/>
        </w:rPr>
        <w:t xml:space="preserve"> </w:t>
      </w:r>
      <w:r>
        <w:rPr>
          <w:rFonts w:ascii="Times New Roman" w:hAnsi="Times New Roman" w:cs="Times New Roman"/>
          <w:highlight w:val="none"/>
        </w:rPr>
        <w:t>响应文件应按第六章“响应文件格式”进行编写，如有必要，可以增加附页，作为响应文件的组成部分。</w:t>
      </w:r>
    </w:p>
    <w:p w14:paraId="0731DC6C">
      <w:pPr>
        <w:spacing w:line="440" w:lineRule="exact"/>
        <w:ind w:firstLine="420"/>
        <w:rPr>
          <w:rFonts w:ascii="Times New Roman" w:hAnsi="Times New Roman" w:cs="Times New Roman"/>
          <w:highlight w:val="none"/>
        </w:rPr>
      </w:pPr>
      <w:r>
        <w:rPr>
          <w:rFonts w:ascii="Times New Roman" w:hAnsi="Times New Roman" w:cs="Times New Roman"/>
          <w:highlight w:val="none"/>
        </w:rPr>
        <w:t>3.</w:t>
      </w:r>
      <w:r>
        <w:rPr>
          <w:rFonts w:hint="eastAsia" w:ascii="Times New Roman" w:hAnsi="Times New Roman" w:cs="Times New Roman"/>
          <w:highlight w:val="none"/>
        </w:rPr>
        <w:t>6</w:t>
      </w:r>
      <w:r>
        <w:rPr>
          <w:rFonts w:ascii="Times New Roman" w:hAnsi="Times New Roman" w:cs="Times New Roman"/>
          <w:highlight w:val="none"/>
        </w:rPr>
        <w:t>.2 响应文件应当对询比文件有关工期、响应有效期、质量要求、技术标准和要求、</w:t>
      </w:r>
      <w:r>
        <w:rPr>
          <w:rFonts w:hint="eastAsia" w:ascii="Times New Roman" w:hAnsi="Times New Roman" w:cs="Times New Roman"/>
          <w:highlight w:val="none"/>
        </w:rPr>
        <w:t>采购范围</w:t>
      </w:r>
      <w:r>
        <w:rPr>
          <w:rFonts w:ascii="Times New Roman" w:hAnsi="Times New Roman" w:cs="Times New Roman"/>
          <w:highlight w:val="none"/>
        </w:rPr>
        <w:t>等实质性内容作出响应。</w:t>
      </w:r>
    </w:p>
    <w:p w14:paraId="46A902D7">
      <w:pPr>
        <w:spacing w:line="440" w:lineRule="exact"/>
        <w:ind w:firstLine="420"/>
        <w:rPr>
          <w:rFonts w:ascii="Times New Roman" w:hAnsi="Times New Roman" w:cs="Times New Roman"/>
          <w:highlight w:val="none"/>
        </w:rPr>
      </w:pPr>
      <w:r>
        <w:rPr>
          <w:rFonts w:ascii="Times New Roman" w:hAnsi="Times New Roman" w:cs="Times New Roman"/>
          <w:highlight w:val="none"/>
        </w:rPr>
        <w:t>3.</w:t>
      </w:r>
      <w:r>
        <w:rPr>
          <w:rFonts w:hint="eastAsia" w:ascii="Times New Roman" w:hAnsi="Times New Roman" w:cs="Times New Roman"/>
          <w:highlight w:val="none"/>
        </w:rPr>
        <w:t>6</w:t>
      </w:r>
      <w:r>
        <w:rPr>
          <w:rFonts w:ascii="Times New Roman" w:hAnsi="Times New Roman" w:cs="Times New Roman"/>
          <w:highlight w:val="none"/>
        </w:rPr>
        <w:t>.3响应文件的制作应满足以下规定：</w:t>
      </w:r>
    </w:p>
    <w:p w14:paraId="6DA7A0CF">
      <w:pPr>
        <w:spacing w:line="440" w:lineRule="exact"/>
        <w:ind w:firstLine="420"/>
        <w:rPr>
          <w:rFonts w:ascii="Times New Roman" w:hAnsi="Times New Roman" w:cs="Times New Roman"/>
          <w:highlight w:val="none"/>
        </w:rPr>
      </w:pPr>
      <w:r>
        <w:rPr>
          <w:rFonts w:ascii="Times New Roman" w:hAnsi="Times New Roman" w:cs="Times New Roman"/>
          <w:highlight w:val="none"/>
        </w:rPr>
        <w:t>（1）</w:t>
      </w:r>
      <w:r>
        <w:rPr>
          <w:rFonts w:hint="eastAsia" w:ascii="Times New Roman" w:hAnsi="Times New Roman" w:cs="Times New Roman"/>
          <w:highlight w:val="none"/>
        </w:rPr>
        <w:t>响应</w:t>
      </w:r>
      <w:r>
        <w:rPr>
          <w:rFonts w:ascii="Times New Roman" w:hAnsi="Times New Roman" w:cs="Times New Roman"/>
          <w:highlight w:val="none"/>
        </w:rPr>
        <w:t>文件应用不褪色的材料书写或打印，并按第六章“</w:t>
      </w:r>
      <w:r>
        <w:rPr>
          <w:rFonts w:hint="eastAsia" w:ascii="Times New Roman" w:hAnsi="Times New Roman" w:cs="Times New Roman"/>
          <w:highlight w:val="none"/>
        </w:rPr>
        <w:t>响应文件</w:t>
      </w:r>
      <w:r>
        <w:rPr>
          <w:rFonts w:ascii="Times New Roman" w:hAnsi="Times New Roman" w:cs="Times New Roman"/>
          <w:highlight w:val="none"/>
        </w:rPr>
        <w:t>格式”的要求进行</w:t>
      </w:r>
      <w:r>
        <w:rPr>
          <w:rFonts w:hint="eastAsia" w:ascii="Times New Roman" w:hAnsi="Times New Roman" w:cs="Times New Roman"/>
          <w:highlight w:val="none"/>
        </w:rPr>
        <w:t>签名</w:t>
      </w:r>
      <w:r>
        <w:rPr>
          <w:rFonts w:ascii="Times New Roman" w:hAnsi="Times New Roman" w:cs="Times New Roman"/>
          <w:highlight w:val="none"/>
        </w:rPr>
        <w:t>和（或）盖章。</w:t>
      </w:r>
      <w:r>
        <w:rPr>
          <w:rFonts w:hint="eastAsia" w:ascii="Times New Roman" w:hAnsi="Times New Roman" w:cs="Times New Roman"/>
          <w:highlight w:val="none"/>
        </w:rPr>
        <w:t>响应</w:t>
      </w:r>
      <w:r>
        <w:rPr>
          <w:rFonts w:ascii="Times New Roman" w:hAnsi="Times New Roman" w:cs="Times New Roman"/>
          <w:highlight w:val="none"/>
        </w:rPr>
        <w:t>文件应尽量避免涂改、行间插字或删除。如果出现上述情况，改动之处应由</w:t>
      </w:r>
      <w:r>
        <w:rPr>
          <w:rFonts w:hint="eastAsia" w:ascii="Times New Roman" w:hAnsi="Times New Roman" w:cs="Times New Roman"/>
          <w:highlight w:val="none"/>
        </w:rPr>
        <w:t>供应商</w:t>
      </w:r>
      <w:r>
        <w:rPr>
          <w:rFonts w:ascii="Times New Roman" w:hAnsi="Times New Roman" w:cs="Times New Roman"/>
          <w:highlight w:val="none"/>
        </w:rPr>
        <w:t>的法定代表人或其授权的代理人</w:t>
      </w:r>
      <w:r>
        <w:rPr>
          <w:rFonts w:hint="eastAsia" w:ascii="Times New Roman" w:hAnsi="Times New Roman" w:cs="Times New Roman"/>
          <w:highlight w:val="none"/>
        </w:rPr>
        <w:t>签名</w:t>
      </w:r>
      <w:r>
        <w:rPr>
          <w:rFonts w:ascii="Times New Roman" w:hAnsi="Times New Roman" w:cs="Times New Roman"/>
          <w:highlight w:val="none"/>
        </w:rPr>
        <w:t>或盖单位章。</w:t>
      </w:r>
    </w:p>
    <w:p w14:paraId="44756258">
      <w:pPr>
        <w:spacing w:line="440" w:lineRule="exact"/>
        <w:ind w:firstLine="420"/>
        <w:rPr>
          <w:rFonts w:hint="default" w:ascii="Times New Roman" w:hAnsi="Times New Roman" w:cs="Times New Roman" w:eastAsiaTheme="minorEastAsia"/>
          <w:highlight w:val="none"/>
          <w:lang w:val="en-US" w:eastAsia="zh-CN"/>
        </w:rPr>
      </w:pPr>
      <w:r>
        <w:rPr>
          <w:rFonts w:ascii="Times New Roman" w:hAnsi="Times New Roman" w:cs="Times New Roman"/>
          <w:highlight w:val="none"/>
        </w:rPr>
        <w:t>（2）</w:t>
      </w:r>
      <w:r>
        <w:rPr>
          <w:rFonts w:hint="eastAsia" w:ascii="Times New Roman" w:hAnsi="Times New Roman" w:cs="Times New Roman"/>
          <w:highlight w:val="none"/>
          <w:lang w:val="en-US" w:eastAsia="zh-CN"/>
        </w:rPr>
        <w:t>响应文件正本一份，副本一份。正本和副本的封面右上角上应清楚地标记“正本”和“副本”的字样。当副本与正本不一致时，以正本文件为准。</w:t>
      </w:r>
    </w:p>
    <w:p w14:paraId="4A298B2D">
      <w:pPr>
        <w:spacing w:line="440" w:lineRule="exact"/>
        <w:ind w:firstLine="420"/>
        <w:rPr>
          <w:rFonts w:hint="default" w:ascii="Times New Roman" w:hAnsi="Times New Roman" w:cs="Times New Roman"/>
          <w:highlight w:val="none"/>
          <w:lang w:val="en-US" w:eastAsia="zh-CN"/>
        </w:rPr>
      </w:pP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3</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响应文件的正本与副本应分别装订。</w:t>
      </w:r>
    </w:p>
    <w:p w14:paraId="5B6211F6">
      <w:pPr>
        <w:spacing w:line="440" w:lineRule="exact"/>
        <w:ind w:firstLine="420"/>
        <w:rPr>
          <w:rFonts w:ascii="Times New Roman" w:hAnsi="Times New Roman" w:cs="Times New Roman"/>
          <w:highlight w:val="none"/>
        </w:rPr>
      </w:pP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4</w:t>
      </w:r>
      <w:r>
        <w:rPr>
          <w:rFonts w:hint="eastAsia" w:ascii="Times New Roman" w:hAnsi="Times New Roman" w:cs="Times New Roman"/>
          <w:highlight w:val="none"/>
          <w:lang w:eastAsia="zh-CN"/>
        </w:rPr>
        <w:t>）</w:t>
      </w:r>
      <w:r>
        <w:rPr>
          <w:rFonts w:hint="eastAsia" w:ascii="Times New Roman" w:hAnsi="Times New Roman" w:cs="Times New Roman"/>
          <w:highlight w:val="none"/>
        </w:rPr>
        <w:t>响应文件其他要求见供应商须知前附表</w:t>
      </w:r>
      <w:r>
        <w:rPr>
          <w:rFonts w:ascii="Times New Roman" w:hAnsi="Times New Roman" w:cs="Times New Roman"/>
          <w:highlight w:val="none"/>
        </w:rPr>
        <w:t>。</w:t>
      </w:r>
    </w:p>
    <w:p w14:paraId="62AF2F94">
      <w:pPr>
        <w:keepNext/>
        <w:keepLines/>
        <w:spacing w:before="120" w:beforeLines="50" w:after="120" w:afterLines="50"/>
        <w:outlineLvl w:val="1"/>
        <w:rPr>
          <w:rFonts w:hint="default" w:ascii="Times New Roman" w:hAnsi="Times New Roman" w:eastAsia="Times New Roman"/>
          <w:color w:val="auto"/>
          <w:sz w:val="24"/>
          <w:szCs w:val="32"/>
          <w:highlight w:val="none"/>
        </w:rPr>
      </w:pPr>
      <w:bookmarkStart w:id="53" w:name="_Toc26656964"/>
      <w:bookmarkStart w:id="54" w:name="_Toc9067723"/>
      <w:bookmarkStart w:id="55" w:name="_Toc14201233"/>
      <w:r>
        <w:rPr>
          <w:rFonts w:hint="default" w:ascii="Times New Roman" w:hAnsi="Times New Roman" w:eastAsia="Times New Roman"/>
          <w:color w:val="auto"/>
          <w:sz w:val="24"/>
          <w:szCs w:val="32"/>
          <w:highlight w:val="none"/>
        </w:rPr>
        <w:t xml:space="preserve">4. </w:t>
      </w:r>
      <w:bookmarkEnd w:id="53"/>
      <w:bookmarkEnd w:id="54"/>
      <w:bookmarkEnd w:id="55"/>
      <w:r>
        <w:rPr>
          <w:rFonts w:hint="eastAsia" w:ascii="Times New Roman" w:hAnsi="Times New Roman" w:eastAsia="黑体"/>
          <w:color w:val="auto"/>
          <w:sz w:val="24"/>
          <w:szCs w:val="32"/>
          <w:highlight w:val="none"/>
        </w:rPr>
        <w:t>响应文件的递交</w:t>
      </w:r>
    </w:p>
    <w:p w14:paraId="65A5C244">
      <w:pPr>
        <w:keepNext/>
        <w:keepLines/>
        <w:spacing w:before="120" w:beforeLines="0" w:after="120" w:afterLines="0"/>
        <w:outlineLvl w:val="2"/>
        <w:rPr>
          <w:rFonts w:hint="default" w:ascii="Times New Roman" w:hAnsi="Times New Roman" w:eastAsia="Times New Roman"/>
          <w:sz w:val="24"/>
          <w:szCs w:val="32"/>
          <w:highlight w:val="none"/>
        </w:rPr>
      </w:pPr>
      <w:r>
        <w:rPr>
          <w:rFonts w:hint="default" w:ascii="Times New Roman" w:hAnsi="Times New Roman" w:eastAsia="Times New Roman"/>
          <w:sz w:val="24"/>
          <w:szCs w:val="32"/>
          <w:highlight w:val="none"/>
        </w:rPr>
        <w:t>4.1</w:t>
      </w:r>
      <w:r>
        <w:rPr>
          <w:rFonts w:hint="eastAsia" w:ascii="Times New Roman" w:hAnsi="Times New Roman" w:eastAsia="黑体"/>
          <w:sz w:val="24"/>
          <w:szCs w:val="32"/>
          <w:highlight w:val="none"/>
        </w:rPr>
        <w:t>响应文件的密封和标记</w:t>
      </w:r>
    </w:p>
    <w:p w14:paraId="18A10B97">
      <w:pPr>
        <w:spacing w:beforeLines="0" w:afterLines="0" w:line="440" w:lineRule="exact"/>
        <w:ind w:firstLine="420"/>
        <w:rPr>
          <w:rFonts w:hint="eastAsia" w:ascii="Times New Roman" w:hAnsi="Times New Roman"/>
          <w:sz w:val="21"/>
          <w:szCs w:val="24"/>
          <w:highlight w:val="none"/>
        </w:rPr>
      </w:pPr>
      <w:r>
        <w:rPr>
          <w:rFonts w:hint="default" w:ascii="Times New Roman" w:hAnsi="Times New Roman" w:eastAsia="Times New Roman"/>
          <w:sz w:val="21"/>
          <w:szCs w:val="24"/>
          <w:highlight w:val="none"/>
        </w:rPr>
        <w:t>4.1.1</w:t>
      </w:r>
      <w:r>
        <w:rPr>
          <w:rFonts w:hint="eastAsia" w:ascii="Times New Roman" w:hAnsi="Times New Roman"/>
          <w:sz w:val="21"/>
          <w:szCs w:val="24"/>
          <w:highlight w:val="none"/>
        </w:rPr>
        <w:t>响应文件正、副本应密封包装在一个封套内，第一信封（商务及技术文件）与第二信封（报价文件）分开密封。</w:t>
      </w:r>
    </w:p>
    <w:p w14:paraId="1C82AE77">
      <w:pPr>
        <w:spacing w:beforeLines="0" w:afterLines="0" w:line="440" w:lineRule="exact"/>
        <w:ind w:firstLine="420"/>
        <w:rPr>
          <w:rFonts w:hint="default" w:ascii="Times New Roman" w:hAnsi="Times New Roman" w:eastAsia="Times New Roman"/>
          <w:sz w:val="21"/>
          <w:szCs w:val="24"/>
          <w:highlight w:val="none"/>
        </w:rPr>
      </w:pPr>
      <w:r>
        <w:rPr>
          <w:rFonts w:hint="eastAsia" w:ascii="Times New Roman" w:hAnsi="Times New Roman"/>
          <w:sz w:val="21"/>
          <w:szCs w:val="24"/>
          <w:highlight w:val="none"/>
        </w:rPr>
        <w:t>响应文件第一信封（商务及技术文件）封套上注明：</w:t>
      </w:r>
    </w:p>
    <w:p w14:paraId="2B4E6D50">
      <w:pPr>
        <w:spacing w:beforeLines="0" w:afterLines="0" w:line="440" w:lineRule="exact"/>
        <w:ind w:firstLine="420"/>
        <w:rPr>
          <w:rFonts w:hint="default" w:ascii="Times New Roman" w:hAnsi="Times New Roman" w:eastAsia="Times New Roman"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rPr>
        <w:t>供应商名称：</w:t>
      </w:r>
      <w:r>
        <w:rPr>
          <w:rFonts w:hint="eastAsia" w:ascii="Times New Roman" w:hAnsi="Times New Roman" w:eastAsia="黑体" w:cs="黑体"/>
          <w:b/>
          <w:snapToGrid w:val="0"/>
          <w:kern w:val="0"/>
          <w:sz w:val="21"/>
          <w:szCs w:val="21"/>
          <w:highlight w:val="yellow"/>
          <w:u w:val="single"/>
        </w:rPr>
        <w:t xml:space="preserve">            </w:t>
      </w:r>
    </w:p>
    <w:p w14:paraId="654F9AF2">
      <w:pPr>
        <w:spacing w:beforeLines="0" w:afterLines="0" w:line="440" w:lineRule="exact"/>
        <w:ind w:firstLine="420"/>
        <w:rPr>
          <w:rFonts w:hint="default" w:ascii="Times New Roman" w:hAnsi="Times New Roman" w:eastAsia="Times New Roman"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(项目</w:t>
      </w:r>
      <w:r>
        <w:rPr>
          <w:rFonts w:hint="eastAsia" w:ascii="Times New Roman" w:hAnsi="Times New Roman" w:eastAsia="黑体" w:cs="黑体"/>
          <w:b/>
          <w:sz w:val="21"/>
          <w:szCs w:val="24"/>
          <w:highlight w:val="yellow"/>
        </w:rPr>
        <w:t>名称</w:t>
      </w:r>
      <w:r>
        <w:rPr>
          <w:rFonts w:hint="eastAsia" w:ascii="Times New Roman" w:hAnsi="Times New Roman" w:eastAsia="黑体" w:cs="黑体"/>
          <w:b/>
          <w:snapToGrid w:val="0"/>
          <w:kern w:val="0"/>
          <w:sz w:val="21"/>
          <w:szCs w:val="21"/>
          <w:highlight w:val="yellow"/>
        </w:rPr>
        <w:t>)第一信封（商务及技术文件）响应文件</w:t>
      </w:r>
    </w:p>
    <w:p w14:paraId="6B698BD1">
      <w:pPr>
        <w:spacing w:beforeLines="0" w:afterLines="0" w:line="440" w:lineRule="exact"/>
        <w:ind w:firstLine="420"/>
        <w:rPr>
          <w:rFonts w:hint="eastAsia" w:ascii="Times New Roman" w:hAnsi="Times New Roman" w:eastAsia="黑体"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rPr>
        <w:t>在</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年</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月</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日</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时</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分（递交响应文件的截止时间）前不得开启</w:t>
      </w:r>
    </w:p>
    <w:p w14:paraId="5FB52C0E">
      <w:pPr>
        <w:spacing w:beforeLines="0" w:afterLines="0" w:line="440" w:lineRule="exact"/>
        <w:ind w:firstLine="420"/>
        <w:rPr>
          <w:rFonts w:hint="default" w:ascii="Times New Roman" w:hAnsi="Times New Roman" w:eastAsia="Times New Roman"/>
          <w:sz w:val="21"/>
          <w:szCs w:val="24"/>
          <w:highlight w:val="yellow"/>
        </w:rPr>
      </w:pPr>
      <w:r>
        <w:rPr>
          <w:rFonts w:hint="eastAsia" w:ascii="Times New Roman" w:hAnsi="Times New Roman"/>
          <w:sz w:val="21"/>
          <w:szCs w:val="24"/>
          <w:highlight w:val="yellow"/>
        </w:rPr>
        <w:t>响应文件第二信封（报价文件）封套上注明：</w:t>
      </w:r>
    </w:p>
    <w:p w14:paraId="218D205E">
      <w:pPr>
        <w:spacing w:beforeLines="0" w:afterLines="0" w:line="440" w:lineRule="exact"/>
        <w:ind w:firstLine="420"/>
        <w:rPr>
          <w:rFonts w:hint="default" w:ascii="Times New Roman" w:hAnsi="Times New Roman" w:eastAsia="Times New Roman"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rPr>
        <w:t>供应商名称：</w:t>
      </w:r>
      <w:r>
        <w:rPr>
          <w:rFonts w:hint="eastAsia" w:ascii="Times New Roman" w:hAnsi="Times New Roman" w:eastAsia="黑体" w:cs="黑体"/>
          <w:b/>
          <w:snapToGrid w:val="0"/>
          <w:kern w:val="0"/>
          <w:sz w:val="21"/>
          <w:szCs w:val="21"/>
          <w:highlight w:val="yellow"/>
          <w:u w:val="single"/>
        </w:rPr>
        <w:t xml:space="preserve">            </w:t>
      </w:r>
    </w:p>
    <w:p w14:paraId="4FE07464">
      <w:pPr>
        <w:spacing w:beforeLines="0" w:afterLines="0" w:line="440" w:lineRule="exact"/>
        <w:ind w:firstLine="420"/>
        <w:rPr>
          <w:rFonts w:hint="default" w:ascii="Times New Roman" w:hAnsi="Times New Roman" w:eastAsia="Times New Roman"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(项目</w:t>
      </w:r>
      <w:r>
        <w:rPr>
          <w:rFonts w:hint="eastAsia" w:ascii="Times New Roman" w:hAnsi="Times New Roman" w:eastAsia="黑体" w:cs="黑体"/>
          <w:b/>
          <w:sz w:val="21"/>
          <w:szCs w:val="24"/>
          <w:highlight w:val="yellow"/>
        </w:rPr>
        <w:t>名称</w:t>
      </w:r>
      <w:r>
        <w:rPr>
          <w:rFonts w:hint="eastAsia" w:ascii="Times New Roman" w:hAnsi="Times New Roman" w:eastAsia="黑体" w:cs="黑体"/>
          <w:b/>
          <w:snapToGrid w:val="0"/>
          <w:kern w:val="0"/>
          <w:sz w:val="21"/>
          <w:szCs w:val="21"/>
          <w:highlight w:val="yellow"/>
        </w:rPr>
        <w:t>)第二信封（报价文件）响应文件</w:t>
      </w:r>
    </w:p>
    <w:p w14:paraId="674EFBB1">
      <w:pPr>
        <w:spacing w:beforeLines="0" w:afterLines="0" w:line="440" w:lineRule="exact"/>
        <w:ind w:firstLine="420" w:firstLineChars="200"/>
        <w:rPr>
          <w:rFonts w:hint="eastAsia" w:ascii="Times New Roman" w:hAnsi="Times New Roman" w:eastAsia="黑体"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rPr>
        <w:t>在第一信封开启前不得开启</w:t>
      </w:r>
    </w:p>
    <w:p w14:paraId="283FD9DF">
      <w:pPr>
        <w:spacing w:beforeLines="0" w:afterLines="0" w:line="440" w:lineRule="exact"/>
        <w:ind w:firstLine="420"/>
        <w:rPr>
          <w:rFonts w:hint="default" w:ascii="Times New Roman" w:hAnsi="Times New Roman" w:eastAsia="Times New Roman"/>
          <w:sz w:val="21"/>
          <w:szCs w:val="24"/>
          <w:highlight w:val="none"/>
        </w:rPr>
      </w:pPr>
      <w:r>
        <w:rPr>
          <w:rFonts w:hint="default" w:ascii="Times New Roman" w:hAnsi="Times New Roman" w:eastAsia="Times New Roman"/>
          <w:sz w:val="21"/>
          <w:szCs w:val="24"/>
          <w:highlight w:val="none"/>
        </w:rPr>
        <w:t>4.1.2</w:t>
      </w:r>
      <w:r>
        <w:rPr>
          <w:rFonts w:hint="eastAsia" w:ascii="Times New Roman" w:hAnsi="Times New Roman"/>
          <w:sz w:val="21"/>
          <w:szCs w:val="24"/>
          <w:highlight w:val="none"/>
        </w:rPr>
        <w:t>未按本章第4.1.1项要求密封的响应文件，采购人将予以拒收。</w:t>
      </w:r>
    </w:p>
    <w:p w14:paraId="19B6BFB5">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4.2 响应文件的递交</w:t>
      </w:r>
    </w:p>
    <w:p w14:paraId="5650CFB0">
      <w:pPr>
        <w:spacing w:line="440" w:lineRule="exact"/>
        <w:ind w:firstLine="420"/>
        <w:rPr>
          <w:rFonts w:ascii="Times New Roman" w:hAnsi="Times New Roman" w:cs="Times New Roman"/>
          <w:highlight w:val="none"/>
        </w:rPr>
      </w:pPr>
      <w:r>
        <w:rPr>
          <w:rFonts w:ascii="Times New Roman" w:hAnsi="Times New Roman" w:cs="Times New Roman"/>
          <w:highlight w:val="none"/>
        </w:rPr>
        <w:t>4.2.1供应商应当</w:t>
      </w:r>
      <w:r>
        <w:rPr>
          <w:rFonts w:hint="eastAsia" w:ascii="Times New Roman" w:hAnsi="Times New Roman" w:cs="Times New Roman"/>
          <w:highlight w:val="none"/>
        </w:rPr>
        <w:t>按照第一章</w:t>
      </w:r>
      <w:r>
        <w:rPr>
          <w:rFonts w:ascii="Times New Roman" w:hAnsi="Times New Roman" w:cs="Times New Roman"/>
          <w:highlight w:val="none"/>
        </w:rPr>
        <w:t>“</w:t>
      </w:r>
      <w:r>
        <w:rPr>
          <w:rFonts w:hint="eastAsia" w:ascii="Times New Roman" w:hAnsi="Times New Roman" w:cs="Times New Roman"/>
          <w:szCs w:val="21"/>
          <w:highlight w:val="none"/>
        </w:rPr>
        <w:t>采购公告</w:t>
      </w:r>
      <w:r>
        <w:rPr>
          <w:rFonts w:ascii="Times New Roman" w:hAnsi="Times New Roman" w:cs="Times New Roman"/>
          <w:szCs w:val="21"/>
          <w:highlight w:val="none"/>
        </w:rPr>
        <w:t>/</w:t>
      </w:r>
      <w:r>
        <w:rPr>
          <w:rFonts w:hint="eastAsia" w:ascii="Times New Roman" w:hAnsi="Times New Roman" w:cs="Times New Roman"/>
          <w:szCs w:val="21"/>
          <w:highlight w:val="none"/>
        </w:rPr>
        <w:t>采购邀请书</w:t>
      </w:r>
      <w:r>
        <w:rPr>
          <w:rFonts w:ascii="Times New Roman" w:hAnsi="Times New Roman" w:cs="Times New Roman"/>
          <w:highlight w:val="none"/>
        </w:rPr>
        <w:t>”</w:t>
      </w:r>
      <w:r>
        <w:rPr>
          <w:rFonts w:hint="eastAsia" w:ascii="Times New Roman" w:hAnsi="Times New Roman" w:cs="Times New Roman"/>
          <w:szCs w:val="21"/>
          <w:highlight w:val="none"/>
        </w:rPr>
        <w:t>第5条的规定递交响应文件</w:t>
      </w:r>
      <w:r>
        <w:rPr>
          <w:rFonts w:ascii="Times New Roman" w:hAnsi="Times New Roman" w:cs="Times New Roman"/>
          <w:highlight w:val="none"/>
        </w:rPr>
        <w:t>。</w:t>
      </w:r>
    </w:p>
    <w:p w14:paraId="1D2D99B8">
      <w:pPr>
        <w:spacing w:line="440" w:lineRule="exact"/>
        <w:ind w:firstLine="420"/>
        <w:rPr>
          <w:rFonts w:ascii="Times New Roman" w:hAnsi="Times New Roman" w:cs="Times New Roman"/>
          <w:highlight w:val="none"/>
        </w:rPr>
      </w:pPr>
      <w:r>
        <w:rPr>
          <w:rFonts w:ascii="Times New Roman" w:hAnsi="Times New Roman" w:cs="Times New Roman"/>
          <w:highlight w:val="none"/>
        </w:rPr>
        <w:t>4.2.</w:t>
      </w:r>
      <w:r>
        <w:rPr>
          <w:rFonts w:hint="eastAsia" w:ascii="Times New Roman" w:hAnsi="Times New Roman" w:cs="Times New Roman"/>
          <w:highlight w:val="none"/>
        </w:rPr>
        <w:t>2</w:t>
      </w:r>
      <w:r>
        <w:rPr>
          <w:rFonts w:ascii="Times New Roman" w:hAnsi="Times New Roman" w:cs="Times New Roman"/>
          <w:highlight w:val="none"/>
        </w:rPr>
        <w:t xml:space="preserve"> </w:t>
      </w:r>
      <w:r>
        <w:rPr>
          <w:rFonts w:hint="eastAsia" w:ascii="Times New Roman" w:hAnsi="Times New Roman" w:cs="Times New Roman"/>
          <w:highlight w:val="none"/>
        </w:rPr>
        <w:t>递交响应文件的供应商数量不足3家时，采购人将宣布本次采购失败，并退还已递交的响应文件。</w:t>
      </w:r>
    </w:p>
    <w:p w14:paraId="2653FD1E">
      <w:pPr>
        <w:spacing w:line="440" w:lineRule="exact"/>
        <w:ind w:firstLine="420"/>
        <w:rPr>
          <w:rFonts w:ascii="Times New Roman" w:hAnsi="Times New Roman" w:cs="Times New Roman"/>
          <w:highlight w:val="none"/>
        </w:rPr>
      </w:pPr>
      <w:r>
        <w:rPr>
          <w:rFonts w:hint="eastAsia" w:ascii="Times New Roman" w:hAnsi="Times New Roman" w:cs="Times New Roman"/>
          <w:highlight w:val="none"/>
        </w:rPr>
        <w:t>4.2.3 除第4.2.2项规定外，</w:t>
      </w:r>
      <w:r>
        <w:rPr>
          <w:rFonts w:ascii="Times New Roman" w:hAnsi="Times New Roman" w:cs="Times New Roman"/>
          <w:highlight w:val="none"/>
        </w:rPr>
        <w:t>供应商所递交的响应文件不予退还。</w:t>
      </w:r>
    </w:p>
    <w:p w14:paraId="520C7010">
      <w:pPr>
        <w:keepNext/>
        <w:keepLines/>
        <w:spacing w:before="156" w:beforeLines="50" w:after="156" w:afterLines="50"/>
        <w:outlineLvl w:val="1"/>
        <w:rPr>
          <w:rFonts w:hint="eastAsia" w:ascii="Times New Roman" w:hAnsi="Times New Roman" w:eastAsia="黑体" w:cs="Times New Roman"/>
          <w:bCs/>
          <w:sz w:val="24"/>
          <w:szCs w:val="32"/>
          <w:highlight w:val="none"/>
          <w:lang w:val="en-US" w:eastAsia="zh-CN"/>
        </w:rPr>
      </w:pPr>
      <w:r>
        <w:rPr>
          <w:rFonts w:ascii="Times New Roman" w:hAnsi="Times New Roman" w:eastAsia="黑体" w:cs="Times New Roman"/>
          <w:bCs/>
          <w:sz w:val="24"/>
          <w:szCs w:val="32"/>
          <w:highlight w:val="none"/>
        </w:rPr>
        <w:t>5. 启封</w:t>
      </w:r>
    </w:p>
    <w:p w14:paraId="455BC4AA">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5.1 启封时间和地点</w:t>
      </w:r>
    </w:p>
    <w:p w14:paraId="5544AAAD">
      <w:pPr>
        <w:spacing w:line="440" w:lineRule="exact"/>
        <w:ind w:firstLine="420"/>
        <w:rPr>
          <w:rFonts w:ascii="Times New Roman" w:hAnsi="Times New Roman" w:cs="Times New Roman"/>
          <w:highlight w:val="none"/>
        </w:rPr>
      </w:pPr>
      <w:r>
        <w:rPr>
          <w:rFonts w:ascii="Times New Roman" w:hAnsi="Times New Roman" w:cs="Times New Roman"/>
          <w:highlight w:val="none"/>
        </w:rPr>
        <w:t>采购人在本章第4.2.1项规定的响应文件递交截止时间（启封时间），</w:t>
      </w:r>
      <w:r>
        <w:rPr>
          <w:rFonts w:hint="eastAsia" w:ascii="Times New Roman" w:hAnsi="Times New Roman" w:cs="Times New Roman"/>
          <w:highlight w:val="none"/>
        </w:rPr>
        <w:t>按照第一章</w:t>
      </w:r>
      <w:r>
        <w:rPr>
          <w:rFonts w:ascii="Times New Roman" w:hAnsi="Times New Roman" w:cs="Times New Roman"/>
          <w:highlight w:val="none"/>
        </w:rPr>
        <w:t>“</w:t>
      </w:r>
      <w:r>
        <w:rPr>
          <w:rFonts w:hint="eastAsia" w:ascii="Times New Roman" w:hAnsi="Times New Roman" w:cs="Times New Roman"/>
          <w:szCs w:val="21"/>
          <w:highlight w:val="none"/>
        </w:rPr>
        <w:t>采购公告</w:t>
      </w:r>
      <w:r>
        <w:rPr>
          <w:rFonts w:ascii="Times New Roman" w:hAnsi="Times New Roman" w:cs="Times New Roman"/>
          <w:szCs w:val="21"/>
          <w:highlight w:val="none"/>
        </w:rPr>
        <w:t>/</w:t>
      </w:r>
      <w:r>
        <w:rPr>
          <w:rFonts w:hint="eastAsia" w:ascii="Times New Roman" w:hAnsi="Times New Roman" w:cs="Times New Roman"/>
          <w:szCs w:val="21"/>
          <w:highlight w:val="none"/>
        </w:rPr>
        <w:t>采购邀请书</w:t>
      </w:r>
      <w:r>
        <w:rPr>
          <w:rFonts w:ascii="Times New Roman" w:hAnsi="Times New Roman" w:cs="Times New Roman"/>
          <w:highlight w:val="none"/>
        </w:rPr>
        <w:t>”</w:t>
      </w:r>
      <w:r>
        <w:rPr>
          <w:rFonts w:hint="eastAsia" w:ascii="Times New Roman" w:hAnsi="Times New Roman" w:cs="Times New Roman"/>
          <w:szCs w:val="21"/>
          <w:highlight w:val="none"/>
        </w:rPr>
        <w:t>第6条的规定进行启封</w:t>
      </w:r>
      <w:r>
        <w:rPr>
          <w:rFonts w:ascii="Times New Roman" w:hAnsi="Times New Roman" w:cs="Times New Roman"/>
          <w:highlight w:val="none"/>
        </w:rPr>
        <w:t>。</w:t>
      </w:r>
    </w:p>
    <w:p w14:paraId="7F138ED6">
      <w:pPr>
        <w:spacing w:line="440" w:lineRule="exact"/>
        <w:ind w:firstLine="420"/>
        <w:rPr>
          <w:rFonts w:ascii="Times New Roman" w:hAnsi="Times New Roman" w:cs="Times New Roman"/>
          <w:highlight w:val="none"/>
        </w:rPr>
      </w:pPr>
      <w:r>
        <w:rPr>
          <w:rFonts w:ascii="Times New Roman" w:hAnsi="Times New Roman" w:cs="Times New Roman"/>
          <w:highlight w:val="none"/>
        </w:rPr>
        <w:t>供应商若未派法定代表人或其委托代理人出席启封活动，视为该供应商默认启封结果。</w:t>
      </w:r>
    </w:p>
    <w:p w14:paraId="44769270">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5.2</w:t>
      </w:r>
      <w:r>
        <w:rPr>
          <w:rFonts w:hint="eastAsia" w:ascii="Times New Roman" w:hAnsi="Times New Roman" w:eastAsia="黑体" w:cs="Times New Roman"/>
          <w:bCs/>
          <w:sz w:val="24"/>
          <w:szCs w:val="32"/>
          <w:highlight w:val="none"/>
        </w:rPr>
        <w:t>启封</w:t>
      </w:r>
      <w:r>
        <w:rPr>
          <w:rFonts w:ascii="Times New Roman" w:hAnsi="Times New Roman" w:eastAsia="黑体" w:cs="Times New Roman"/>
          <w:bCs/>
          <w:sz w:val="24"/>
          <w:szCs w:val="32"/>
          <w:highlight w:val="none"/>
        </w:rPr>
        <w:t>程序</w:t>
      </w:r>
    </w:p>
    <w:p w14:paraId="158B78A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highlight w:val="none"/>
        </w:rPr>
      </w:pPr>
      <w:r>
        <w:rPr>
          <w:rFonts w:ascii="Times New Roman" w:hAnsi="Times New Roman" w:cs="Times New Roman"/>
          <w:highlight w:val="none"/>
        </w:rPr>
        <w:t xml:space="preserve">5.2.1主持人按下列程序进行启封： </w:t>
      </w:r>
    </w:p>
    <w:p w14:paraId="5E23EF6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highlight w:val="none"/>
        </w:rPr>
      </w:pPr>
      <w:r>
        <w:rPr>
          <w:rFonts w:ascii="Times New Roman" w:hAnsi="Times New Roman" w:cs="Times New Roman"/>
          <w:highlight w:val="none"/>
        </w:rPr>
        <w:t>（1）公布在响应文件递交截止时间</w:t>
      </w:r>
      <w:r>
        <w:rPr>
          <w:rFonts w:hint="eastAsia" w:ascii="Times New Roman" w:hAnsi="Times New Roman" w:cs="Times New Roman"/>
          <w:highlight w:val="none"/>
        </w:rPr>
        <w:t>前</w:t>
      </w:r>
      <w:r>
        <w:rPr>
          <w:rFonts w:ascii="Times New Roman" w:hAnsi="Times New Roman" w:cs="Times New Roman"/>
          <w:highlight w:val="none"/>
        </w:rPr>
        <w:t>递交响应文件的供应商名称；</w:t>
      </w:r>
    </w:p>
    <w:p w14:paraId="40AC8DF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highlight w:val="none"/>
        </w:rPr>
      </w:pPr>
      <w:r>
        <w:rPr>
          <w:rFonts w:ascii="Times New Roman" w:hAnsi="Times New Roman" w:cs="Times New Roman"/>
          <w:highlight w:val="none"/>
        </w:rPr>
        <w:t xml:space="preserve">（2）由供应商推选的代表检查响应文件的密封情况； </w:t>
      </w:r>
    </w:p>
    <w:p w14:paraId="6D970ED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highlight w:val="none"/>
        </w:rPr>
      </w:pPr>
      <w:r>
        <w:rPr>
          <w:rFonts w:ascii="Times New Roman" w:hAnsi="Times New Roman" w:cs="Times New Roman"/>
          <w:highlight w:val="none"/>
        </w:rPr>
        <w:t>（3）</w:t>
      </w:r>
      <w:r>
        <w:rPr>
          <w:rFonts w:hint="eastAsia" w:ascii="Times New Roman" w:hAnsi="Times New Roman" w:cs="Times New Roman"/>
          <w:bCs/>
          <w:highlight w:val="none"/>
          <w:lang w:val="en-US" w:eastAsia="zh-CN"/>
        </w:rPr>
        <w:t>开启商务及技术文件</w:t>
      </w:r>
      <w:r>
        <w:rPr>
          <w:rFonts w:ascii="Times New Roman" w:hAnsi="Times New Roman" w:cs="Times New Roman"/>
          <w:bCs/>
          <w:highlight w:val="none"/>
        </w:rPr>
        <w:t>；</w:t>
      </w:r>
    </w:p>
    <w:p w14:paraId="2A2C163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cs="Times New Roman"/>
          <w:bCs/>
          <w:highlight w:val="none"/>
          <w:lang w:val="en-US" w:eastAsia="zh-CN"/>
        </w:rPr>
      </w:pPr>
      <w:r>
        <w:rPr>
          <w:rFonts w:ascii="Times New Roman" w:hAnsi="Times New Roman" w:cs="Times New Roman"/>
          <w:bCs/>
          <w:highlight w:val="none"/>
        </w:rPr>
        <w:t>（</w:t>
      </w:r>
      <w:r>
        <w:rPr>
          <w:rFonts w:hint="eastAsia" w:ascii="Times New Roman" w:hAnsi="Times New Roman" w:cs="Times New Roman"/>
          <w:bCs/>
          <w:highlight w:val="none"/>
        </w:rPr>
        <w:t>4</w:t>
      </w:r>
      <w:r>
        <w:rPr>
          <w:rFonts w:ascii="Times New Roman" w:hAnsi="Times New Roman" w:cs="Times New Roman"/>
          <w:bCs/>
          <w:highlight w:val="none"/>
        </w:rPr>
        <w:t>）</w:t>
      </w:r>
      <w:r>
        <w:rPr>
          <w:rFonts w:hint="eastAsia" w:ascii="Times New Roman" w:hAnsi="Times New Roman" w:cs="Times New Roman"/>
          <w:bCs/>
          <w:highlight w:val="none"/>
          <w:lang w:val="en-US" w:eastAsia="zh-CN"/>
        </w:rPr>
        <w:t>开启报价文件；</w:t>
      </w:r>
    </w:p>
    <w:p w14:paraId="64D6587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highlight w:val="none"/>
        </w:rPr>
      </w:pPr>
      <w:r>
        <w:rPr>
          <w:rFonts w:ascii="Times New Roman" w:hAnsi="Times New Roman" w:cs="Times New Roman"/>
          <w:bCs/>
          <w:highlight w:val="none"/>
        </w:rPr>
        <w:t>（</w:t>
      </w:r>
      <w:r>
        <w:rPr>
          <w:rFonts w:hint="eastAsia" w:ascii="Times New Roman" w:hAnsi="Times New Roman" w:cs="Times New Roman"/>
          <w:bCs/>
          <w:highlight w:val="none"/>
        </w:rPr>
        <w:t>5</w:t>
      </w:r>
      <w:r>
        <w:rPr>
          <w:rFonts w:ascii="Times New Roman" w:hAnsi="Times New Roman" w:cs="Times New Roman"/>
          <w:bCs/>
          <w:highlight w:val="none"/>
        </w:rPr>
        <w:t>）</w:t>
      </w:r>
      <w:r>
        <w:rPr>
          <w:rFonts w:hint="eastAsia" w:ascii="Times New Roman" w:hAnsi="Times New Roman" w:cs="Times New Roman"/>
          <w:bCs/>
          <w:highlight w:val="none"/>
        </w:rPr>
        <w:t>启封</w:t>
      </w:r>
      <w:r>
        <w:rPr>
          <w:rFonts w:ascii="Times New Roman" w:hAnsi="Times New Roman" w:cs="Times New Roman"/>
          <w:highlight w:val="none"/>
        </w:rPr>
        <w:t>结束</w:t>
      </w:r>
      <w:r>
        <w:rPr>
          <w:rFonts w:ascii="Times New Roman" w:hAnsi="Times New Roman" w:cs="Times New Roman"/>
          <w:bCs/>
          <w:highlight w:val="none"/>
        </w:rPr>
        <w:t>。</w:t>
      </w:r>
    </w:p>
    <w:p w14:paraId="0330D1D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highlight w:val="none"/>
        </w:rPr>
      </w:pPr>
      <w:r>
        <w:rPr>
          <w:rFonts w:ascii="Times New Roman" w:hAnsi="Times New Roman" w:cs="Times New Roman"/>
          <w:bCs/>
          <w:highlight w:val="none"/>
        </w:rPr>
        <w:t>5.2.2</w:t>
      </w:r>
      <w:r>
        <w:rPr>
          <w:rFonts w:ascii="Times New Roman" w:hAnsi="Times New Roman" w:cs="Times New Roman"/>
          <w:highlight w:val="none"/>
        </w:rPr>
        <w:t>供应商</w:t>
      </w:r>
      <w:r>
        <w:rPr>
          <w:rFonts w:hint="eastAsia" w:ascii="Times New Roman" w:hAnsi="Times New Roman" w:cs="Times New Roman"/>
          <w:highlight w:val="none"/>
        </w:rPr>
        <w:t>在</w:t>
      </w:r>
      <w:r>
        <w:rPr>
          <w:rFonts w:ascii="Times New Roman" w:hAnsi="Times New Roman" w:cs="Times New Roman"/>
          <w:highlight w:val="none"/>
        </w:rPr>
        <w:t>启封过程</w:t>
      </w:r>
      <w:r>
        <w:rPr>
          <w:rFonts w:hint="eastAsia" w:ascii="Times New Roman" w:hAnsi="Times New Roman" w:cs="Times New Roman"/>
          <w:highlight w:val="none"/>
        </w:rPr>
        <w:t>中</w:t>
      </w:r>
      <w:r>
        <w:rPr>
          <w:rFonts w:ascii="Times New Roman" w:hAnsi="Times New Roman" w:cs="Times New Roman"/>
          <w:highlight w:val="none"/>
        </w:rPr>
        <w:t>有</w:t>
      </w:r>
      <w:r>
        <w:rPr>
          <w:rFonts w:hint="eastAsia" w:ascii="Times New Roman" w:hAnsi="Times New Roman" w:cs="Times New Roman"/>
          <w:highlight w:val="none"/>
        </w:rPr>
        <w:t>疑问</w:t>
      </w:r>
      <w:r>
        <w:rPr>
          <w:rFonts w:ascii="Times New Roman" w:hAnsi="Times New Roman" w:cs="Times New Roman"/>
          <w:highlight w:val="none"/>
        </w:rPr>
        <w:t>的，应当在</w:t>
      </w:r>
      <w:r>
        <w:rPr>
          <w:rFonts w:hint="eastAsia" w:ascii="Times New Roman" w:hAnsi="Times New Roman" w:cs="Times New Roman"/>
          <w:highlight w:val="none"/>
        </w:rPr>
        <w:t>现场</w:t>
      </w:r>
      <w:r>
        <w:rPr>
          <w:rFonts w:ascii="Times New Roman" w:hAnsi="Times New Roman" w:cs="Times New Roman"/>
          <w:highlight w:val="none"/>
        </w:rPr>
        <w:t>提出</w:t>
      </w:r>
      <w:r>
        <w:rPr>
          <w:rFonts w:hint="eastAsia" w:ascii="Times New Roman" w:hAnsi="Times New Roman" w:cs="Times New Roman"/>
          <w:highlight w:val="none"/>
        </w:rPr>
        <w:t>，</w:t>
      </w:r>
      <w:r>
        <w:rPr>
          <w:rFonts w:ascii="Times New Roman" w:hAnsi="Times New Roman" w:cs="Times New Roman"/>
          <w:highlight w:val="none"/>
        </w:rPr>
        <w:t>采购人</w:t>
      </w:r>
      <w:r>
        <w:rPr>
          <w:rFonts w:hint="eastAsia" w:ascii="Times New Roman" w:hAnsi="Times New Roman" w:cs="Times New Roman"/>
          <w:highlight w:val="none"/>
        </w:rPr>
        <w:t>将</w:t>
      </w:r>
      <w:r>
        <w:rPr>
          <w:rFonts w:ascii="Times New Roman" w:hAnsi="Times New Roman" w:cs="Times New Roman"/>
          <w:highlight w:val="none"/>
        </w:rPr>
        <w:t>当场作出答复。</w:t>
      </w:r>
    </w:p>
    <w:p w14:paraId="716379C6">
      <w:pPr>
        <w:keepNext/>
        <w:keepLines/>
        <w:spacing w:before="156" w:beforeLines="50" w:after="156" w:afterLines="50"/>
        <w:outlineLvl w:val="1"/>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6. 评审</w:t>
      </w:r>
    </w:p>
    <w:p w14:paraId="35C2DAF5">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6.1</w:t>
      </w:r>
      <w:r>
        <w:rPr>
          <w:rFonts w:hint="eastAsia" w:ascii="Times New Roman" w:hAnsi="Times New Roman" w:eastAsia="黑体" w:cs="Times New Roman"/>
          <w:bCs/>
          <w:sz w:val="24"/>
          <w:szCs w:val="32"/>
          <w:highlight w:val="none"/>
        </w:rPr>
        <w:t>评审小组</w:t>
      </w:r>
    </w:p>
    <w:p w14:paraId="6CDA5545">
      <w:pPr>
        <w:spacing w:line="440" w:lineRule="exact"/>
        <w:ind w:firstLine="420"/>
        <w:rPr>
          <w:rFonts w:ascii="Times New Roman" w:hAnsi="Times New Roman" w:cs="Times New Roman"/>
          <w:highlight w:val="none"/>
        </w:rPr>
      </w:pPr>
      <w:r>
        <w:rPr>
          <w:rFonts w:ascii="Times New Roman" w:hAnsi="Times New Roman" w:cs="Times New Roman"/>
          <w:highlight w:val="none"/>
        </w:rPr>
        <w:t>评审由采购人</w:t>
      </w:r>
      <w:r>
        <w:rPr>
          <w:rFonts w:hint="eastAsia" w:ascii="Times New Roman" w:hAnsi="Times New Roman" w:cs="Times New Roman"/>
          <w:highlight w:val="none"/>
        </w:rPr>
        <w:t>自行</w:t>
      </w:r>
      <w:r>
        <w:rPr>
          <w:rFonts w:ascii="Times New Roman" w:hAnsi="Times New Roman" w:cs="Times New Roman"/>
          <w:highlight w:val="none"/>
        </w:rPr>
        <w:t>组建的</w:t>
      </w:r>
      <w:r>
        <w:rPr>
          <w:rFonts w:hint="eastAsia" w:ascii="Times New Roman" w:hAnsi="Times New Roman" w:cs="Times New Roman"/>
          <w:highlight w:val="none"/>
        </w:rPr>
        <w:t>评审小组</w:t>
      </w:r>
      <w:r>
        <w:rPr>
          <w:rFonts w:ascii="Times New Roman" w:hAnsi="Times New Roman" w:cs="Times New Roman"/>
          <w:highlight w:val="none"/>
        </w:rPr>
        <w:t>负责。</w:t>
      </w:r>
      <w:r>
        <w:rPr>
          <w:rFonts w:hint="eastAsia" w:ascii="Times New Roman" w:hAnsi="Times New Roman" w:cs="Times New Roman"/>
          <w:highlight w:val="none"/>
        </w:rPr>
        <w:t>评审小组人数：</w:t>
      </w:r>
      <w:r>
        <w:rPr>
          <w:rFonts w:hint="eastAsia" w:ascii="Times New Roman" w:hAnsi="Times New Roman" w:cs="Times New Roman"/>
          <w:highlight w:val="none"/>
          <w:lang w:val="en-US" w:eastAsia="zh-CN"/>
        </w:rPr>
        <w:t>3人及以上单数</w:t>
      </w:r>
      <w:r>
        <w:rPr>
          <w:rFonts w:ascii="Times New Roman" w:hAnsi="Times New Roman" w:cs="Times New Roman"/>
          <w:highlight w:val="none"/>
        </w:rPr>
        <w:t>。</w:t>
      </w:r>
    </w:p>
    <w:p w14:paraId="368F212E">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6.</w:t>
      </w:r>
      <w:r>
        <w:rPr>
          <w:rFonts w:hint="eastAsia" w:ascii="Times New Roman" w:hAnsi="Times New Roman" w:eastAsia="黑体" w:cs="Times New Roman"/>
          <w:bCs/>
          <w:sz w:val="24"/>
          <w:szCs w:val="32"/>
          <w:highlight w:val="none"/>
        </w:rPr>
        <w:t>2</w:t>
      </w:r>
      <w:r>
        <w:rPr>
          <w:rFonts w:ascii="Times New Roman" w:hAnsi="Times New Roman" w:eastAsia="黑体" w:cs="Times New Roman"/>
          <w:bCs/>
          <w:sz w:val="24"/>
          <w:szCs w:val="32"/>
          <w:highlight w:val="none"/>
        </w:rPr>
        <w:t>评审</w:t>
      </w:r>
    </w:p>
    <w:p w14:paraId="62093DE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highlight w:val="none"/>
        </w:rPr>
      </w:pPr>
      <w:r>
        <w:rPr>
          <w:rFonts w:ascii="Times New Roman" w:hAnsi="Times New Roman" w:cs="Times New Roman"/>
          <w:highlight w:val="none"/>
        </w:rPr>
        <w:t>6.</w:t>
      </w:r>
      <w:r>
        <w:rPr>
          <w:rFonts w:hint="eastAsia" w:ascii="Times New Roman" w:hAnsi="Times New Roman" w:cs="Times New Roman"/>
          <w:highlight w:val="none"/>
        </w:rPr>
        <w:t>2</w:t>
      </w:r>
      <w:r>
        <w:rPr>
          <w:rFonts w:ascii="Times New Roman" w:hAnsi="Times New Roman" w:cs="Times New Roman"/>
          <w:highlight w:val="none"/>
        </w:rPr>
        <w:t>.1</w:t>
      </w:r>
      <w:r>
        <w:rPr>
          <w:rFonts w:hint="eastAsia" w:ascii="Times New Roman" w:hAnsi="Times New Roman" w:cs="Times New Roman"/>
          <w:highlight w:val="none"/>
        </w:rPr>
        <w:t>评审小组</w:t>
      </w:r>
      <w:r>
        <w:rPr>
          <w:rFonts w:ascii="Times New Roman" w:hAnsi="Times New Roman" w:cs="Times New Roman"/>
          <w:highlight w:val="none"/>
        </w:rPr>
        <w:t>按照第三章“评审办法”规定的方法、评审因素、标准和程序对响应文件进行评审。</w:t>
      </w:r>
    </w:p>
    <w:p w14:paraId="6E858D7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highlight w:val="none"/>
        </w:rPr>
      </w:pPr>
      <w:r>
        <w:rPr>
          <w:rFonts w:ascii="Times New Roman" w:hAnsi="Times New Roman" w:cs="Times New Roman"/>
          <w:highlight w:val="none"/>
        </w:rPr>
        <w:t>6.</w:t>
      </w:r>
      <w:r>
        <w:rPr>
          <w:rFonts w:hint="eastAsia" w:ascii="Times New Roman" w:hAnsi="Times New Roman" w:cs="Times New Roman"/>
          <w:highlight w:val="none"/>
        </w:rPr>
        <w:t>2</w:t>
      </w:r>
      <w:r>
        <w:rPr>
          <w:rFonts w:ascii="Times New Roman" w:hAnsi="Times New Roman" w:cs="Times New Roman"/>
          <w:highlight w:val="none"/>
        </w:rPr>
        <w:t>.2评审完成后，</w:t>
      </w:r>
      <w:r>
        <w:rPr>
          <w:rFonts w:hint="eastAsia" w:ascii="Times New Roman" w:hAnsi="Times New Roman" w:cs="Times New Roman"/>
          <w:highlight w:val="none"/>
        </w:rPr>
        <w:t>评审小组</w:t>
      </w:r>
      <w:r>
        <w:rPr>
          <w:rFonts w:ascii="Times New Roman" w:hAnsi="Times New Roman" w:cs="Times New Roman"/>
          <w:highlight w:val="none"/>
        </w:rPr>
        <w:t>应向采购人提交书面评审报告和成交候选人名单。</w:t>
      </w:r>
      <w:r>
        <w:rPr>
          <w:rFonts w:hint="eastAsia" w:ascii="Times New Roman" w:hAnsi="Times New Roman" w:cs="Times New Roman"/>
          <w:highlight w:val="none"/>
        </w:rPr>
        <w:t>评审小组</w:t>
      </w:r>
      <w:r>
        <w:rPr>
          <w:rFonts w:ascii="Times New Roman" w:hAnsi="Times New Roman" w:cs="Times New Roman"/>
          <w:highlight w:val="none"/>
        </w:rPr>
        <w:t>推荐成交候选人的人数</w:t>
      </w:r>
      <w:r>
        <w:rPr>
          <w:rFonts w:hint="eastAsia" w:ascii="Times New Roman" w:hAnsi="Times New Roman" w:cs="Times New Roman"/>
          <w:highlight w:val="none"/>
        </w:rPr>
        <w:t>为：3人（如不足3人，可以按实际数量推荐）</w:t>
      </w:r>
      <w:r>
        <w:rPr>
          <w:rFonts w:ascii="Times New Roman" w:hAnsi="Times New Roman" w:cs="Times New Roman"/>
          <w:highlight w:val="none"/>
        </w:rPr>
        <w:t>。</w:t>
      </w:r>
    </w:p>
    <w:p w14:paraId="2FE5E9A9">
      <w:pPr>
        <w:keepNext/>
        <w:keepLines/>
        <w:spacing w:before="156" w:beforeLines="50" w:after="156" w:afterLines="50"/>
        <w:outlineLvl w:val="1"/>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7. 合同授予</w:t>
      </w:r>
    </w:p>
    <w:p w14:paraId="07BD94D8">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7.1成交候选人公示</w:t>
      </w:r>
    </w:p>
    <w:p w14:paraId="237080D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highlight w:val="none"/>
        </w:rPr>
      </w:pPr>
      <w:r>
        <w:rPr>
          <w:rFonts w:ascii="Times New Roman" w:hAnsi="Times New Roman" w:cs="Times New Roman"/>
          <w:highlight w:val="none"/>
        </w:rPr>
        <w:t>采用公开询比方式采购的项目，公示期不得少于</w:t>
      </w:r>
      <w:r>
        <w:rPr>
          <w:rFonts w:hint="eastAsia" w:ascii="Times New Roman" w:hAnsi="Times New Roman" w:cs="Times New Roman"/>
          <w:highlight w:val="none"/>
          <w:lang w:val="en-US" w:eastAsia="zh-CN"/>
        </w:rPr>
        <w:t>2</w:t>
      </w:r>
      <w:r>
        <w:rPr>
          <w:rFonts w:ascii="Times New Roman" w:hAnsi="Times New Roman" w:cs="Times New Roman"/>
          <w:highlight w:val="none"/>
        </w:rPr>
        <w:t>日。</w:t>
      </w:r>
    </w:p>
    <w:p w14:paraId="172E835C">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7.2评审结果异议</w:t>
      </w:r>
    </w:p>
    <w:p w14:paraId="2DC7222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highlight w:val="none"/>
        </w:rPr>
      </w:pPr>
      <w:r>
        <w:rPr>
          <w:rFonts w:ascii="Times New Roman" w:hAnsi="Times New Roman" w:cs="Times New Roman"/>
          <w:highlight w:val="none"/>
        </w:rPr>
        <w:t>供应商或其他利害关系人对评审结果有异议的，应在成交候选人公示期间提出。</w:t>
      </w:r>
    </w:p>
    <w:p w14:paraId="2566FE65">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7.3成交候选人履约能力审查</w:t>
      </w:r>
    </w:p>
    <w:p w14:paraId="37B272E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highlight w:val="none"/>
        </w:rPr>
      </w:pPr>
      <w:r>
        <w:rPr>
          <w:rFonts w:ascii="Times New Roman" w:hAnsi="Times New Roman" w:cs="Times New Roman"/>
          <w:highlight w:val="none"/>
        </w:rPr>
        <w:t>成交候选人的经营、财务状况发生较大变化或存在违法行为，采购人认为可能影响其履约能力的，将在发出成交通知书前提请原</w:t>
      </w:r>
      <w:r>
        <w:rPr>
          <w:rFonts w:hint="eastAsia" w:ascii="Times New Roman" w:hAnsi="Times New Roman" w:cs="Times New Roman"/>
          <w:highlight w:val="none"/>
        </w:rPr>
        <w:t>评审小组</w:t>
      </w:r>
      <w:r>
        <w:rPr>
          <w:rFonts w:ascii="Times New Roman" w:hAnsi="Times New Roman" w:cs="Times New Roman"/>
          <w:highlight w:val="none"/>
        </w:rPr>
        <w:t>按照询比文件规定的标准和方法进行审查确认。</w:t>
      </w:r>
    </w:p>
    <w:p w14:paraId="2608BC23">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7.4履约保证金</w:t>
      </w:r>
    </w:p>
    <w:p w14:paraId="49B4C664">
      <w:pPr>
        <w:ind w:firstLine="420" w:firstLineChars="200"/>
        <w:rPr>
          <w:rFonts w:ascii="Times New Roman" w:hAnsi="Times New Roman" w:cs="Times New Roman"/>
          <w:highlight w:val="none"/>
        </w:rPr>
      </w:pPr>
      <w:r>
        <w:rPr>
          <w:rFonts w:ascii="Times New Roman" w:hAnsi="Times New Roman" w:cs="Times New Roman"/>
          <w:highlight w:val="none"/>
        </w:rPr>
        <w:t>7.4.1</w:t>
      </w:r>
      <w:r>
        <w:rPr>
          <w:rFonts w:hint="eastAsia" w:ascii="宋体" w:hAnsi="宋体" w:eastAsia="宋体" w:cs="宋体"/>
          <w:kern w:val="2"/>
          <w:sz w:val="21"/>
          <w:szCs w:val="21"/>
          <w:highlight w:val="none"/>
          <w:lang w:val="en-US" w:eastAsia="zh-CN" w:bidi="ar-SA"/>
        </w:rPr>
        <w:t>中标后，响应保证金自动转为履约保证金。</w:t>
      </w:r>
    </w:p>
    <w:p w14:paraId="44DBD9C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highlight w:val="none"/>
        </w:rPr>
      </w:pPr>
      <w:r>
        <w:rPr>
          <w:rFonts w:ascii="Times New Roman" w:hAnsi="Times New Roman" w:cs="Times New Roman"/>
          <w:highlight w:val="none"/>
        </w:rPr>
        <w:t>7.4.2 成交人不能按本章第7.</w:t>
      </w:r>
      <w:r>
        <w:rPr>
          <w:rFonts w:hint="eastAsia" w:ascii="Times New Roman" w:hAnsi="Times New Roman" w:cs="Times New Roman"/>
          <w:highlight w:val="none"/>
        </w:rPr>
        <w:t>4</w:t>
      </w:r>
      <w:r>
        <w:rPr>
          <w:rFonts w:ascii="Times New Roman" w:hAnsi="Times New Roman" w:cs="Times New Roman"/>
          <w:highlight w:val="none"/>
        </w:rPr>
        <w:t>.1项要求提交履约保证金的，视为放弃成交候选人，其响应保证金不予退还，给采购人造成的损失超过响应保证金数额的，成交人还应当对超过部分予以赔偿。</w:t>
      </w:r>
    </w:p>
    <w:p w14:paraId="64F13A80">
      <w:pPr>
        <w:pStyle w:val="9"/>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highlight w:val="none"/>
        </w:rPr>
      </w:pPr>
      <w:r>
        <w:rPr>
          <w:rFonts w:hint="eastAsia" w:ascii="Times New Roman" w:hAnsi="Times New Roman" w:cs="Times New Roman"/>
          <w:highlight w:val="none"/>
        </w:rPr>
        <w:t>7.4.3履约保证金在</w:t>
      </w:r>
      <w:r>
        <w:rPr>
          <w:rFonts w:hint="eastAsia" w:ascii="宋体" w:hAnsi="宋体" w:eastAsia="宋体" w:cs="宋体"/>
          <w:kern w:val="2"/>
          <w:sz w:val="21"/>
          <w:szCs w:val="21"/>
          <w:highlight w:val="none"/>
          <w:lang w:val="en-US" w:eastAsia="zh-CN" w:bidi="ar-SA"/>
        </w:rPr>
        <w:t>该项目物资供应整体验收完成后28天内无息退还。</w:t>
      </w:r>
    </w:p>
    <w:p w14:paraId="57D303D8">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7.5签订合同</w:t>
      </w:r>
    </w:p>
    <w:p w14:paraId="6CC178F2">
      <w:pPr>
        <w:spacing w:line="440" w:lineRule="exact"/>
        <w:ind w:firstLine="420"/>
        <w:rPr>
          <w:rFonts w:ascii="Times New Roman" w:hAnsi="Times New Roman" w:cs="Times New Roman"/>
          <w:highlight w:val="none"/>
        </w:rPr>
      </w:pPr>
      <w:r>
        <w:rPr>
          <w:rFonts w:ascii="Times New Roman" w:hAnsi="Times New Roman" w:cs="Times New Roman"/>
          <w:highlight w:val="none"/>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bookmarkEnd w:id="50"/>
    <w:bookmarkEnd w:id="51"/>
    <w:bookmarkEnd w:id="52"/>
    <w:p w14:paraId="765307C0">
      <w:pPr>
        <w:keepNext/>
        <w:keepLines/>
        <w:spacing w:before="120" w:beforeLines="50" w:after="120" w:afterLines="50"/>
        <w:outlineLvl w:val="1"/>
        <w:rPr>
          <w:rFonts w:hint="default" w:ascii="Times New Roman" w:hAnsi="Times New Roman" w:eastAsia="Times New Roman"/>
          <w:color w:val="auto"/>
          <w:sz w:val="24"/>
          <w:szCs w:val="32"/>
          <w:highlight w:val="none"/>
        </w:rPr>
      </w:pPr>
      <w:bookmarkStart w:id="56" w:name="_Toc14201257"/>
      <w:bookmarkStart w:id="57" w:name="_Toc9067727"/>
      <w:bookmarkStart w:id="58" w:name="_Toc26656988"/>
      <w:bookmarkStart w:id="59" w:name="_Toc14201262"/>
      <w:bookmarkStart w:id="60" w:name="_Toc26656993"/>
      <w:bookmarkStart w:id="61" w:name="_Toc18085"/>
      <w:r>
        <w:rPr>
          <w:rFonts w:hint="default" w:ascii="Times New Roman" w:hAnsi="Times New Roman" w:eastAsia="Times New Roman"/>
          <w:color w:val="auto"/>
          <w:sz w:val="24"/>
          <w:szCs w:val="32"/>
          <w:highlight w:val="none"/>
        </w:rPr>
        <w:t xml:space="preserve">8. </w:t>
      </w:r>
      <w:r>
        <w:rPr>
          <w:rFonts w:hint="eastAsia" w:ascii="Times New Roman" w:hAnsi="Times New Roman" w:eastAsia="黑体"/>
          <w:color w:val="auto"/>
          <w:sz w:val="24"/>
          <w:szCs w:val="32"/>
          <w:highlight w:val="none"/>
        </w:rPr>
        <w:t>纪律和监督</w:t>
      </w:r>
      <w:bookmarkEnd w:id="56"/>
      <w:bookmarkEnd w:id="57"/>
      <w:bookmarkEnd w:id="58"/>
    </w:p>
    <w:p w14:paraId="130F65E5">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供应商不得相互串通报价或与采购人串通报价，不得向采购人或评审小组成员行贿谋取成交，不得以他人名义报价或以其他方式弄虚作假骗取成交；供应商不得以任何方式干扰、影响评审工作。</w:t>
      </w:r>
    </w:p>
    <w:p w14:paraId="16BFA707">
      <w:pPr>
        <w:keepNext/>
        <w:keepLines/>
        <w:spacing w:before="120" w:beforeLines="50" w:after="120" w:afterLines="50"/>
        <w:outlineLvl w:val="1"/>
        <w:rPr>
          <w:rFonts w:hint="default" w:ascii="Times New Roman" w:hAnsi="Times New Roman" w:eastAsia="Times New Roman"/>
          <w:color w:val="auto"/>
          <w:sz w:val="24"/>
          <w:szCs w:val="32"/>
          <w:highlight w:val="none"/>
        </w:rPr>
      </w:pPr>
      <w:r>
        <w:rPr>
          <w:rFonts w:hint="eastAsia" w:ascii="Times New Roman" w:hAnsi="Times New Roman" w:eastAsia="黑体"/>
          <w:color w:val="auto"/>
          <w:sz w:val="24"/>
          <w:szCs w:val="32"/>
          <w:highlight w:val="none"/>
        </w:rPr>
        <w:t>9</w:t>
      </w:r>
      <w:r>
        <w:rPr>
          <w:rFonts w:hint="default" w:ascii="Times New Roman" w:hAnsi="Times New Roman" w:eastAsia="Times New Roman"/>
          <w:color w:val="auto"/>
          <w:sz w:val="24"/>
          <w:szCs w:val="32"/>
          <w:highlight w:val="none"/>
        </w:rPr>
        <w:t xml:space="preserve"> </w:t>
      </w:r>
      <w:r>
        <w:rPr>
          <w:rFonts w:hint="eastAsia" w:ascii="Times New Roman" w:hAnsi="Times New Roman" w:eastAsia="黑体"/>
          <w:color w:val="auto"/>
          <w:sz w:val="24"/>
          <w:szCs w:val="32"/>
          <w:highlight w:val="none"/>
        </w:rPr>
        <w:t>投诉</w:t>
      </w:r>
      <w:bookmarkEnd w:id="59"/>
      <w:bookmarkEnd w:id="60"/>
    </w:p>
    <w:p w14:paraId="001A0BC5">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9</w:t>
      </w:r>
      <w:r>
        <w:rPr>
          <w:rFonts w:hint="default" w:ascii="Times New Roman" w:hAnsi="Times New Roman" w:eastAsia="Times New Roman"/>
          <w:color w:val="auto"/>
          <w:sz w:val="21"/>
          <w:szCs w:val="24"/>
          <w:highlight w:val="none"/>
        </w:rPr>
        <w:t xml:space="preserve">.1 </w:t>
      </w:r>
      <w:r>
        <w:rPr>
          <w:rFonts w:hint="eastAsia" w:ascii="Times New Roman" w:hAnsi="Times New Roman"/>
          <w:color w:val="auto"/>
          <w:sz w:val="21"/>
          <w:szCs w:val="24"/>
          <w:highlight w:val="none"/>
        </w:rPr>
        <w:t>供应商或其他利害关系人认为询比活动不符合法律法规规定的，可以自知道或应当知道之日起10日内向有关监督部门投诉。投诉应有明确的请求和必要的证明材料。</w:t>
      </w:r>
    </w:p>
    <w:p w14:paraId="06EA8DE4">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9</w:t>
      </w:r>
      <w:r>
        <w:rPr>
          <w:rFonts w:hint="default" w:ascii="Times New Roman" w:hAnsi="Times New Roman" w:eastAsia="Times New Roman"/>
          <w:color w:val="auto"/>
          <w:sz w:val="21"/>
          <w:szCs w:val="24"/>
          <w:highlight w:val="none"/>
        </w:rPr>
        <w:t xml:space="preserve">.2 </w:t>
      </w:r>
      <w:r>
        <w:rPr>
          <w:rFonts w:hint="eastAsia" w:ascii="Times New Roman" w:hAnsi="Times New Roman"/>
          <w:color w:val="auto"/>
          <w:sz w:val="21"/>
          <w:szCs w:val="24"/>
          <w:highlight w:val="none"/>
        </w:rPr>
        <w:t>监督部门及联系方式：_____/__。</w:t>
      </w:r>
    </w:p>
    <w:p w14:paraId="423E2291">
      <w:pPr>
        <w:keepNext/>
        <w:keepLines/>
        <w:spacing w:before="120" w:beforeLines="50" w:after="120" w:afterLines="50"/>
        <w:outlineLvl w:val="1"/>
        <w:rPr>
          <w:rFonts w:hint="default" w:ascii="Times New Roman" w:hAnsi="Times New Roman" w:eastAsia="Times New Roman"/>
          <w:color w:val="auto"/>
          <w:sz w:val="24"/>
          <w:szCs w:val="32"/>
          <w:highlight w:val="none"/>
        </w:rPr>
      </w:pPr>
      <w:bookmarkStart w:id="62" w:name="_Toc9067731"/>
      <w:bookmarkStart w:id="63" w:name="_Toc26656994"/>
      <w:bookmarkStart w:id="64" w:name="_Toc14201263"/>
      <w:r>
        <w:rPr>
          <w:rFonts w:hint="eastAsia" w:ascii="Times New Roman" w:hAnsi="Times New Roman" w:eastAsia="黑体"/>
          <w:color w:val="auto"/>
          <w:sz w:val="24"/>
          <w:szCs w:val="32"/>
          <w:highlight w:val="none"/>
        </w:rPr>
        <w:t>10</w:t>
      </w:r>
      <w:r>
        <w:rPr>
          <w:rFonts w:hint="default" w:ascii="Times New Roman" w:hAnsi="Times New Roman" w:eastAsia="Times New Roman"/>
          <w:color w:val="auto"/>
          <w:sz w:val="24"/>
          <w:szCs w:val="32"/>
          <w:highlight w:val="none"/>
        </w:rPr>
        <w:t>.</w:t>
      </w:r>
      <w:r>
        <w:rPr>
          <w:rFonts w:hint="eastAsia" w:ascii="Times New Roman" w:hAnsi="Times New Roman" w:eastAsia="黑体"/>
          <w:color w:val="auto"/>
          <w:sz w:val="24"/>
          <w:szCs w:val="32"/>
          <w:highlight w:val="none"/>
        </w:rPr>
        <w:t xml:space="preserve"> 需要补充的其他内容</w:t>
      </w:r>
      <w:bookmarkEnd w:id="62"/>
      <w:bookmarkEnd w:id="63"/>
      <w:bookmarkEnd w:id="64"/>
    </w:p>
    <w:p w14:paraId="42962551">
      <w:pPr>
        <w:spacing w:line="440" w:lineRule="exact"/>
        <w:ind w:firstLine="420"/>
        <w:rPr>
          <w:rFonts w:hint="eastAsia" w:ascii="Times New Roman" w:hAnsi="Times New Roman"/>
          <w:color w:val="auto"/>
          <w:sz w:val="21"/>
          <w:szCs w:val="24"/>
          <w:highlight w:val="none"/>
        </w:rPr>
      </w:pPr>
      <w:r>
        <w:rPr>
          <w:rFonts w:hint="eastAsia" w:ascii="Times New Roman" w:hAnsi="Times New Roman"/>
          <w:color w:val="auto"/>
          <w:sz w:val="21"/>
          <w:szCs w:val="24"/>
          <w:highlight w:val="none"/>
        </w:rPr>
        <w:t>需要补充的其他内容：__/___。</w:t>
      </w:r>
    </w:p>
    <w:p w14:paraId="7CEA3204">
      <w:pPr>
        <w:pStyle w:val="2"/>
        <w:rPr>
          <w:rFonts w:hint="eastAsia" w:ascii="Times New Roman" w:hAnsi="Times New Roman"/>
          <w:color w:val="auto"/>
          <w:sz w:val="21"/>
          <w:szCs w:val="24"/>
          <w:highlight w:val="none"/>
        </w:rPr>
      </w:pPr>
    </w:p>
    <w:p w14:paraId="727586C4">
      <w:pPr>
        <w:rPr>
          <w:rFonts w:hint="eastAsia" w:ascii="Times New Roman" w:hAnsi="Times New Roman"/>
          <w:color w:val="auto"/>
          <w:sz w:val="21"/>
          <w:szCs w:val="24"/>
          <w:highlight w:val="none"/>
        </w:rPr>
      </w:pPr>
    </w:p>
    <w:p w14:paraId="4B5D3F44">
      <w:pPr>
        <w:rPr>
          <w:rFonts w:hint="eastAsia" w:ascii="Times New Roman" w:hAnsi="Times New Roman"/>
          <w:color w:val="auto"/>
          <w:sz w:val="21"/>
          <w:szCs w:val="24"/>
          <w:highlight w:val="none"/>
        </w:rPr>
      </w:pPr>
    </w:p>
    <w:p w14:paraId="66220454">
      <w:pPr>
        <w:rPr>
          <w:rFonts w:hint="eastAsia" w:ascii="Times New Roman" w:hAnsi="Times New Roman"/>
          <w:color w:val="auto"/>
          <w:sz w:val="21"/>
          <w:szCs w:val="24"/>
          <w:highlight w:val="none"/>
        </w:rPr>
      </w:pPr>
    </w:p>
    <w:p w14:paraId="64539A78">
      <w:pPr>
        <w:rPr>
          <w:rFonts w:hint="eastAsia" w:ascii="Times New Roman" w:hAnsi="Times New Roman"/>
          <w:color w:val="auto"/>
          <w:sz w:val="21"/>
          <w:szCs w:val="24"/>
          <w:highlight w:val="none"/>
        </w:rPr>
      </w:pPr>
    </w:p>
    <w:p w14:paraId="0C53EA90">
      <w:pPr>
        <w:rPr>
          <w:rFonts w:hint="eastAsia" w:ascii="Times New Roman" w:hAnsi="Times New Roman"/>
          <w:color w:val="auto"/>
          <w:sz w:val="21"/>
          <w:szCs w:val="24"/>
          <w:highlight w:val="none"/>
        </w:rPr>
      </w:pPr>
    </w:p>
    <w:p w14:paraId="50160632">
      <w:pPr>
        <w:rPr>
          <w:rFonts w:hint="eastAsia" w:ascii="Times New Roman" w:hAnsi="Times New Roman"/>
          <w:color w:val="auto"/>
          <w:sz w:val="21"/>
          <w:szCs w:val="24"/>
          <w:highlight w:val="none"/>
        </w:rPr>
      </w:pPr>
    </w:p>
    <w:p w14:paraId="5D0EA08F">
      <w:pPr>
        <w:rPr>
          <w:rFonts w:hint="eastAsia" w:ascii="Times New Roman" w:hAnsi="Times New Roman"/>
          <w:color w:val="auto"/>
          <w:sz w:val="21"/>
          <w:szCs w:val="24"/>
          <w:highlight w:val="none"/>
        </w:rPr>
      </w:pPr>
    </w:p>
    <w:p w14:paraId="718DFE0C">
      <w:pPr>
        <w:pStyle w:val="2"/>
        <w:rPr>
          <w:rFonts w:hint="eastAsia" w:ascii="Times New Roman" w:hAnsi="Times New Roman"/>
          <w:color w:val="auto"/>
          <w:sz w:val="21"/>
          <w:szCs w:val="24"/>
          <w:highlight w:val="none"/>
        </w:rPr>
      </w:pPr>
    </w:p>
    <w:p w14:paraId="34FF1485">
      <w:pPr>
        <w:rPr>
          <w:rFonts w:hint="eastAsia" w:ascii="Times New Roman" w:hAnsi="Times New Roman"/>
          <w:color w:val="auto"/>
          <w:sz w:val="21"/>
          <w:szCs w:val="24"/>
          <w:highlight w:val="none"/>
        </w:rPr>
      </w:pPr>
    </w:p>
    <w:p w14:paraId="1DCB583D">
      <w:pPr>
        <w:pStyle w:val="2"/>
        <w:rPr>
          <w:rFonts w:hint="eastAsia" w:ascii="Times New Roman" w:hAnsi="Times New Roman"/>
          <w:color w:val="auto"/>
          <w:sz w:val="21"/>
          <w:szCs w:val="24"/>
          <w:highlight w:val="none"/>
        </w:rPr>
      </w:pPr>
    </w:p>
    <w:p w14:paraId="3D45B1AF">
      <w:pPr>
        <w:rPr>
          <w:rFonts w:hint="eastAsia"/>
          <w:highlight w:val="none"/>
        </w:rPr>
      </w:pPr>
    </w:p>
    <w:p w14:paraId="7899B07C">
      <w:pPr>
        <w:rPr>
          <w:rFonts w:hint="eastAsia" w:ascii="Times New Roman" w:hAnsi="Times New Roman"/>
          <w:color w:val="auto"/>
          <w:sz w:val="21"/>
          <w:szCs w:val="24"/>
          <w:highlight w:val="none"/>
        </w:rPr>
      </w:pPr>
    </w:p>
    <w:p w14:paraId="025D2A90">
      <w:pPr>
        <w:rPr>
          <w:rFonts w:hint="eastAsia" w:ascii="Times New Roman" w:hAnsi="Times New Roman"/>
          <w:color w:val="auto"/>
          <w:sz w:val="21"/>
          <w:szCs w:val="24"/>
          <w:highlight w:val="none"/>
        </w:rPr>
      </w:pPr>
    </w:p>
    <w:p w14:paraId="679F72F9">
      <w:pPr>
        <w:topLinePunct/>
        <w:adjustRightInd w:val="0"/>
        <w:snapToGrid w:val="0"/>
        <w:rPr>
          <w:rFonts w:hint="eastAsia" w:ascii="黑体" w:hAnsi="黑体" w:eastAsia="黑体" w:cs="黑体"/>
          <w:sz w:val="28"/>
          <w:szCs w:val="28"/>
          <w:highlight w:val="none"/>
        </w:rPr>
      </w:pPr>
      <w:bookmarkStart w:id="65" w:name="_Toc23501_WPSOffice_Level2"/>
      <w:r>
        <w:rPr>
          <w:rFonts w:hint="eastAsia" w:ascii="Times New Roman" w:hAnsi="Times New Roman" w:eastAsia="黑体"/>
          <w:sz w:val="28"/>
          <w:szCs w:val="28"/>
          <w:highlight w:val="none"/>
        </w:rPr>
        <w:t>附件</w:t>
      </w:r>
      <w:r>
        <w:rPr>
          <w:rFonts w:hint="eastAsia" w:ascii="Times New Roman" w:hAnsi="Times New Roman" w:eastAsia="黑体"/>
          <w:sz w:val="28"/>
          <w:szCs w:val="28"/>
          <w:highlight w:val="none"/>
          <w:lang w:val="en-US" w:eastAsia="zh-CN"/>
        </w:rPr>
        <w:t>1</w:t>
      </w:r>
      <w:r>
        <w:rPr>
          <w:rFonts w:hint="eastAsia" w:ascii="黑体" w:hAnsi="黑体" w:eastAsia="黑体" w:cs="黑体"/>
          <w:sz w:val="28"/>
          <w:szCs w:val="28"/>
          <w:highlight w:val="none"/>
        </w:rPr>
        <w:t>：</w:t>
      </w:r>
    </w:p>
    <w:p w14:paraId="30AFF011">
      <w:pPr>
        <w:topLinePunct/>
        <w:adjustRightInd w:val="0"/>
        <w:snapToGrid w:val="0"/>
        <w:jc w:val="center"/>
        <w:rPr>
          <w:rStyle w:val="46"/>
          <w:rFonts w:hint="eastAsia" w:ascii="方正小标宋简体" w:hAnsi="方正小标宋简体" w:eastAsia="方正小标宋简体" w:cs="方正小标宋简体"/>
          <w:b w:val="0"/>
          <w:sz w:val="32"/>
          <w:szCs w:val="36"/>
          <w:highlight w:val="none"/>
        </w:rPr>
      </w:pPr>
      <w:r>
        <w:rPr>
          <w:rFonts w:hint="eastAsia" w:ascii="黑体" w:hAnsi="黑体" w:eastAsia="黑体" w:cs="黑体"/>
          <w:sz w:val="28"/>
          <w:szCs w:val="28"/>
          <w:highlight w:val="none"/>
        </w:rPr>
        <w:t>履约</w:t>
      </w:r>
      <w:r>
        <w:rPr>
          <w:rFonts w:hint="eastAsia" w:ascii="黑体" w:hAnsi="黑体" w:eastAsia="黑体" w:cs="黑体"/>
          <w:sz w:val="28"/>
          <w:szCs w:val="32"/>
          <w:highlight w:val="none"/>
        </w:rPr>
        <w:t>保证金</w:t>
      </w:r>
      <w:r>
        <w:rPr>
          <w:rFonts w:hint="eastAsia" w:ascii="黑体" w:hAnsi="黑体" w:eastAsia="黑体" w:cs="黑体"/>
          <w:sz w:val="28"/>
          <w:szCs w:val="28"/>
          <w:highlight w:val="none"/>
        </w:rPr>
        <w:t>格式</w:t>
      </w:r>
      <w:bookmarkEnd w:id="65"/>
    </w:p>
    <w:p w14:paraId="01FDEB65">
      <w:pPr>
        <w:snapToGrid w:val="0"/>
        <w:spacing w:line="440" w:lineRule="exact"/>
        <w:rPr>
          <w:rFonts w:hint="default" w:ascii="Times New Roman" w:hAnsi="Times New Roman" w:eastAsia="Times New Roman"/>
          <w:sz w:val="21"/>
          <w:szCs w:val="21"/>
          <w:highlight w:val="none"/>
        </w:rPr>
      </w:pPr>
      <w:r>
        <w:rPr>
          <w:rFonts w:hint="eastAsia" w:ascii="Times New Roman" w:hAnsi="Times New Roman"/>
          <w:sz w:val="21"/>
          <w:szCs w:val="21"/>
          <w:highlight w:val="none"/>
        </w:rPr>
        <w:t>如采用银行保函，格式如下。</w:t>
      </w:r>
    </w:p>
    <w:p w14:paraId="2CCCBB46">
      <w:pPr>
        <w:spacing w:line="440" w:lineRule="exact"/>
        <w:ind w:firstLine="2520" w:firstLineChars="1200"/>
        <w:rPr>
          <w:rFonts w:hint="default" w:ascii="Times New Roman" w:hAnsi="Times New Roman" w:eastAsia="Times New Roman"/>
          <w:sz w:val="21"/>
          <w:szCs w:val="21"/>
          <w:highlight w:val="none"/>
        </w:rPr>
      </w:pPr>
    </w:p>
    <w:p w14:paraId="75FB816B">
      <w:pPr>
        <w:spacing w:line="440" w:lineRule="exact"/>
        <w:ind w:firstLine="480"/>
        <w:jc w:val="center"/>
        <w:rPr>
          <w:rFonts w:hint="default" w:ascii="Times New Roman" w:hAnsi="Times New Roman" w:eastAsia="Times New Roman"/>
          <w:sz w:val="21"/>
          <w:szCs w:val="21"/>
          <w:highlight w:val="none"/>
        </w:rPr>
      </w:pPr>
      <w:r>
        <w:rPr>
          <w:rFonts w:hint="eastAsia" w:ascii="Times New Roman" w:hAnsi="Times New Roman"/>
          <w:sz w:val="21"/>
          <w:szCs w:val="21"/>
          <w:highlight w:val="none"/>
        </w:rPr>
        <w:t>履 约 保 证 金</w:t>
      </w:r>
    </w:p>
    <w:p w14:paraId="30019E45">
      <w:pPr>
        <w:spacing w:line="440" w:lineRule="exact"/>
        <w:rPr>
          <w:rFonts w:hint="default" w:ascii="Times New Roman" w:hAnsi="Times New Roman" w:eastAsia="Times New Roman"/>
          <w:sz w:val="21"/>
          <w:szCs w:val="21"/>
          <w:highlight w:val="none"/>
        </w:rPr>
      </w:pPr>
    </w:p>
    <w:p w14:paraId="214BAC9F">
      <w:pPr>
        <w:spacing w:line="440" w:lineRule="exact"/>
        <w:rPr>
          <w:rFonts w:hint="default" w:ascii="Times New Roman" w:hAnsi="Times New Roman" w:eastAsia="Times New Roman"/>
          <w:sz w:val="21"/>
          <w:szCs w:val="21"/>
          <w:highlight w:val="none"/>
        </w:rPr>
      </w:pPr>
      <w:r>
        <w:rPr>
          <w:rFonts w:hint="default" w:ascii="Times New Roman" w:hAnsi="Times New Roman" w:eastAsia="Times New Roman"/>
          <w:sz w:val="21"/>
          <w:szCs w:val="21"/>
          <w:highlight w:val="none"/>
        </w:rPr>
        <w:t xml:space="preserve"> </w:t>
      </w:r>
      <w:r>
        <w:rPr>
          <w:rFonts w:hint="default" w:ascii="Times New Roman" w:hAnsi="Times New Roman" w:eastAsia="Times New Roman"/>
          <w:sz w:val="21"/>
          <w:szCs w:val="21"/>
          <w:highlight w:val="none"/>
          <w:u w:val="single"/>
        </w:rPr>
        <w:t xml:space="preserve">            </w:t>
      </w:r>
      <w:r>
        <w:rPr>
          <w:rFonts w:hint="default" w:ascii="Times New Roman" w:hAnsi="Times New Roman" w:eastAsia="Times New Roman"/>
          <w:sz w:val="21"/>
          <w:szCs w:val="21"/>
          <w:highlight w:val="none"/>
          <w:u w:val="single"/>
        </w:rPr>
        <w:tab/>
      </w:r>
      <w:r>
        <w:rPr>
          <w:rFonts w:hint="default" w:ascii="Times New Roman" w:hAnsi="Times New Roman" w:eastAsia="Times New Roman"/>
          <w:sz w:val="21"/>
          <w:szCs w:val="21"/>
          <w:highlight w:val="none"/>
          <w:u w:val="single"/>
        </w:rPr>
        <w:tab/>
      </w:r>
      <w:r>
        <w:rPr>
          <w:rFonts w:hint="default" w:ascii="Times New Roman" w:hAnsi="Times New Roman" w:eastAsia="Times New Roman"/>
          <w:sz w:val="21"/>
          <w:szCs w:val="21"/>
          <w:highlight w:val="none"/>
          <w:u w:val="single"/>
        </w:rPr>
        <w:t xml:space="preserve">  </w:t>
      </w:r>
      <w:r>
        <w:rPr>
          <w:rFonts w:hint="default" w:ascii="Times New Roman" w:hAnsi="Times New Roman" w:eastAsia="Times New Roman"/>
          <w:sz w:val="21"/>
          <w:szCs w:val="21"/>
          <w:highlight w:val="none"/>
        </w:rPr>
        <w:t>(</w:t>
      </w:r>
      <w:r>
        <w:rPr>
          <w:rFonts w:hint="eastAsia" w:ascii="Times New Roman" w:hAnsi="Times New Roman"/>
          <w:sz w:val="21"/>
          <w:szCs w:val="21"/>
          <w:highlight w:val="none"/>
        </w:rPr>
        <w:t>甲方名称)：</w:t>
      </w:r>
    </w:p>
    <w:p w14:paraId="6EC8DF71">
      <w:pPr>
        <w:spacing w:line="440" w:lineRule="exact"/>
        <w:rPr>
          <w:rFonts w:hint="default" w:ascii="Times New Roman" w:hAnsi="Times New Roman" w:eastAsia="Times New Roman"/>
          <w:sz w:val="21"/>
          <w:szCs w:val="21"/>
          <w:highlight w:val="none"/>
        </w:rPr>
      </w:pPr>
    </w:p>
    <w:p w14:paraId="5B071AC2">
      <w:pPr>
        <w:spacing w:line="440" w:lineRule="exact"/>
        <w:ind w:firstLine="525" w:firstLineChars="250"/>
        <w:rPr>
          <w:rFonts w:hint="default" w:ascii="Times New Roman" w:hAnsi="Times New Roman" w:eastAsia="Times New Roman"/>
          <w:sz w:val="21"/>
          <w:szCs w:val="21"/>
          <w:highlight w:val="none"/>
        </w:rPr>
      </w:pPr>
      <w:r>
        <w:rPr>
          <w:rFonts w:hint="eastAsia" w:ascii="Times New Roman" w:hAnsi="Times New Roman"/>
          <w:sz w:val="21"/>
          <w:szCs w:val="21"/>
          <w:highlight w:val="none"/>
        </w:rPr>
        <w:t>鉴于</w:t>
      </w:r>
      <w:r>
        <w:rPr>
          <w:rFonts w:hint="default" w:ascii="Times New Roman" w:hAnsi="Times New Roman" w:eastAsia="Times New Roman"/>
          <w:sz w:val="21"/>
          <w:szCs w:val="21"/>
          <w:highlight w:val="none"/>
          <w:u w:val="single"/>
        </w:rPr>
        <w:t xml:space="preserve">                </w:t>
      </w:r>
      <w:r>
        <w:rPr>
          <w:rFonts w:hint="default" w:ascii="Times New Roman" w:hAnsi="Times New Roman" w:eastAsia="Times New Roman"/>
          <w:sz w:val="21"/>
          <w:szCs w:val="21"/>
          <w:highlight w:val="none"/>
        </w:rPr>
        <w:t>(</w:t>
      </w:r>
      <w:r>
        <w:rPr>
          <w:rFonts w:hint="eastAsia" w:ascii="Times New Roman" w:hAnsi="Times New Roman"/>
          <w:sz w:val="21"/>
          <w:szCs w:val="21"/>
          <w:highlight w:val="none"/>
        </w:rPr>
        <w:t>甲方名称，以下简称</w:t>
      </w:r>
      <w:r>
        <w:rPr>
          <w:rFonts w:hint="eastAsia" w:ascii="宋体" w:hAnsi="宋体" w:cs="宋体"/>
          <w:sz w:val="21"/>
          <w:szCs w:val="21"/>
          <w:highlight w:val="none"/>
        </w:rPr>
        <w:t>“甲方”</w:t>
      </w:r>
      <w:r>
        <w:rPr>
          <w:rFonts w:hint="default" w:ascii="Times New Roman" w:hAnsi="Times New Roman" w:eastAsia="Times New Roman"/>
          <w:sz w:val="21"/>
          <w:szCs w:val="21"/>
          <w:highlight w:val="none"/>
        </w:rPr>
        <w:t>)</w:t>
      </w:r>
      <w:r>
        <w:rPr>
          <w:rFonts w:hint="eastAsia" w:ascii="Times New Roman" w:hAnsi="Times New Roman"/>
          <w:sz w:val="21"/>
          <w:szCs w:val="21"/>
          <w:highlight w:val="none"/>
        </w:rPr>
        <w:t>接受</w:t>
      </w:r>
      <w:r>
        <w:rPr>
          <w:rFonts w:hint="default" w:ascii="Times New Roman" w:hAnsi="Times New Roman" w:eastAsia="Times New Roman"/>
          <w:sz w:val="21"/>
          <w:szCs w:val="21"/>
          <w:highlight w:val="none"/>
          <w:u w:val="single"/>
        </w:rPr>
        <w:t xml:space="preserve">        </w:t>
      </w:r>
      <w:r>
        <w:rPr>
          <w:rFonts w:hint="default" w:ascii="Times New Roman" w:hAnsi="Times New Roman" w:eastAsia="Times New Roman"/>
          <w:sz w:val="21"/>
          <w:szCs w:val="21"/>
          <w:highlight w:val="none"/>
        </w:rPr>
        <w:t>(</w:t>
      </w:r>
      <w:r>
        <w:rPr>
          <w:rFonts w:hint="eastAsia" w:ascii="Times New Roman" w:hAnsi="Times New Roman"/>
          <w:sz w:val="21"/>
          <w:szCs w:val="21"/>
          <w:highlight w:val="none"/>
        </w:rPr>
        <w:t>乙方名称)(以下称“乙方</w:t>
      </w:r>
      <w:r>
        <w:rPr>
          <w:rFonts w:hint="default" w:ascii="Times New Roman" w:hAnsi="Times New Roman" w:eastAsia="Times New Roman"/>
          <w:sz w:val="21"/>
          <w:szCs w:val="21"/>
          <w:highlight w:val="none"/>
        </w:rPr>
        <w:t>”)</w:t>
      </w:r>
      <w:r>
        <w:rPr>
          <w:rFonts w:hint="eastAsia" w:ascii="Times New Roman" w:hAnsi="Times New Roman"/>
          <w:sz w:val="21"/>
          <w:szCs w:val="21"/>
          <w:highlight w:val="none"/>
        </w:rPr>
        <w:t>于</w:t>
      </w:r>
      <w:r>
        <w:rPr>
          <w:rFonts w:hint="default" w:ascii="Times New Roman" w:hAnsi="Times New Roman" w:eastAsia="Times New Roman"/>
          <w:sz w:val="21"/>
          <w:szCs w:val="21"/>
          <w:highlight w:val="none"/>
          <w:u w:val="single"/>
        </w:rPr>
        <w:t xml:space="preserve">     </w:t>
      </w:r>
      <w:r>
        <w:rPr>
          <w:rFonts w:hint="eastAsia" w:ascii="Times New Roman" w:hAnsi="Times New Roman"/>
          <w:sz w:val="21"/>
          <w:szCs w:val="21"/>
          <w:highlight w:val="none"/>
        </w:rPr>
        <w:t>年</w:t>
      </w:r>
      <w:r>
        <w:rPr>
          <w:rFonts w:hint="default" w:ascii="Times New Roman" w:hAnsi="Times New Roman" w:eastAsia="Times New Roman"/>
          <w:sz w:val="21"/>
          <w:szCs w:val="21"/>
          <w:highlight w:val="none"/>
          <w:u w:val="single"/>
        </w:rPr>
        <w:t xml:space="preserve">    </w:t>
      </w:r>
      <w:r>
        <w:rPr>
          <w:rFonts w:hint="eastAsia" w:ascii="Times New Roman" w:hAnsi="Times New Roman"/>
          <w:sz w:val="21"/>
          <w:szCs w:val="21"/>
          <w:highlight w:val="none"/>
        </w:rPr>
        <w:t>月</w:t>
      </w:r>
      <w:r>
        <w:rPr>
          <w:rFonts w:hint="default" w:ascii="Times New Roman" w:hAnsi="Times New Roman" w:eastAsia="Times New Roman"/>
          <w:sz w:val="21"/>
          <w:szCs w:val="21"/>
          <w:highlight w:val="none"/>
          <w:u w:val="single"/>
        </w:rPr>
        <w:t xml:space="preserve">    </w:t>
      </w:r>
      <w:r>
        <w:rPr>
          <w:rFonts w:hint="eastAsia" w:ascii="Times New Roman" w:hAnsi="Times New Roman"/>
          <w:sz w:val="21"/>
          <w:szCs w:val="21"/>
          <w:highlight w:val="none"/>
        </w:rPr>
        <w:t>日参加</w:t>
      </w:r>
      <w:r>
        <w:rPr>
          <w:rFonts w:hint="default" w:ascii="Times New Roman" w:hAnsi="Times New Roman" w:eastAsia="Times New Roman"/>
          <w:sz w:val="21"/>
          <w:szCs w:val="21"/>
          <w:highlight w:val="none"/>
          <w:u w:val="single"/>
        </w:rPr>
        <w:t xml:space="preserve">           </w:t>
      </w:r>
      <w:r>
        <w:rPr>
          <w:rFonts w:hint="default" w:ascii="Times New Roman" w:hAnsi="Times New Roman" w:eastAsia="Times New Roman"/>
          <w:sz w:val="21"/>
          <w:szCs w:val="21"/>
          <w:highlight w:val="none"/>
        </w:rPr>
        <w:t>(</w:t>
      </w:r>
      <w:r>
        <w:rPr>
          <w:rFonts w:hint="eastAsia" w:ascii="Times New Roman" w:hAnsi="Times New Roman"/>
          <w:sz w:val="21"/>
          <w:szCs w:val="21"/>
          <w:highlight w:val="none"/>
        </w:rPr>
        <w:t>项目名称)的报价。我方愿意无条件地、不可撤销地就乙方履行与你方订立的合同，向你方提供担保。</w:t>
      </w:r>
    </w:p>
    <w:p w14:paraId="2E136644">
      <w:pPr>
        <w:spacing w:line="440" w:lineRule="exact"/>
        <w:ind w:left="367" w:leftChars="175"/>
        <w:rPr>
          <w:rFonts w:hint="default" w:ascii="Times New Roman" w:hAnsi="Times New Roman" w:eastAsia="Times New Roman"/>
          <w:sz w:val="21"/>
          <w:szCs w:val="21"/>
          <w:highlight w:val="none"/>
        </w:rPr>
      </w:pPr>
      <w:r>
        <w:rPr>
          <w:rFonts w:hint="eastAsia" w:ascii="Times New Roman" w:hAnsi="Times New Roman"/>
          <w:sz w:val="21"/>
          <w:szCs w:val="21"/>
          <w:highlight w:val="none"/>
        </w:rPr>
        <w:t>1、担保金额人民币(大写)</w:t>
      </w:r>
      <w:r>
        <w:rPr>
          <w:rFonts w:hint="default" w:ascii="Times New Roman" w:hAnsi="Times New Roman" w:eastAsia="Times New Roman"/>
          <w:sz w:val="21"/>
          <w:szCs w:val="21"/>
          <w:highlight w:val="none"/>
          <w:u w:val="single"/>
        </w:rPr>
        <w:t xml:space="preserve">              </w:t>
      </w:r>
      <w:r>
        <w:rPr>
          <w:rFonts w:hint="default" w:ascii="Times New Roman" w:hAnsi="Times New Roman" w:eastAsia="Times New Roman"/>
          <w:sz w:val="21"/>
          <w:szCs w:val="21"/>
          <w:highlight w:val="none"/>
        </w:rPr>
        <w:t xml:space="preserve"> </w:t>
      </w:r>
      <w:r>
        <w:rPr>
          <w:rFonts w:hint="eastAsia" w:ascii="Times New Roman" w:hAnsi="Times New Roman"/>
          <w:sz w:val="21"/>
          <w:szCs w:val="21"/>
          <w:highlight w:val="none"/>
        </w:rPr>
        <w:t>元(¥</w:t>
      </w:r>
      <w:r>
        <w:rPr>
          <w:rFonts w:hint="default" w:ascii="Times New Roman" w:hAnsi="Times New Roman" w:eastAsia="Times New Roman"/>
          <w:sz w:val="21"/>
          <w:szCs w:val="21"/>
          <w:highlight w:val="none"/>
          <w:u w:val="single"/>
        </w:rPr>
        <w:t xml:space="preserve">             </w:t>
      </w:r>
      <w:r>
        <w:rPr>
          <w:rFonts w:hint="default" w:ascii="Times New Roman" w:hAnsi="Times New Roman" w:eastAsia="Times New Roman"/>
          <w:sz w:val="21"/>
          <w:szCs w:val="21"/>
          <w:highlight w:val="none"/>
        </w:rPr>
        <w:t>)</w:t>
      </w:r>
      <w:r>
        <w:rPr>
          <w:rFonts w:hint="eastAsia" w:ascii="Times New Roman" w:hAnsi="Times New Roman"/>
          <w:sz w:val="21"/>
          <w:szCs w:val="21"/>
          <w:highlight w:val="none"/>
        </w:rPr>
        <w:t>。</w:t>
      </w:r>
    </w:p>
    <w:p w14:paraId="42DC99A9">
      <w:pPr>
        <w:spacing w:line="440" w:lineRule="exact"/>
        <w:ind w:firstLine="367" w:firstLineChars="175"/>
        <w:rPr>
          <w:rFonts w:hint="default" w:ascii="Times New Roman" w:hAnsi="Times New Roman" w:eastAsia="Times New Roman"/>
          <w:sz w:val="21"/>
          <w:szCs w:val="21"/>
          <w:highlight w:val="none"/>
        </w:rPr>
      </w:pPr>
      <w:r>
        <w:rPr>
          <w:rFonts w:hint="default" w:ascii="Times New Roman" w:hAnsi="Times New Roman" w:eastAsia="Times New Roman"/>
          <w:sz w:val="21"/>
          <w:szCs w:val="21"/>
          <w:highlight w:val="none"/>
        </w:rPr>
        <w:t>2</w:t>
      </w:r>
      <w:r>
        <w:rPr>
          <w:rFonts w:hint="eastAsia" w:ascii="Times New Roman" w:hAnsi="Times New Roman"/>
          <w:sz w:val="21"/>
          <w:szCs w:val="21"/>
          <w:highlight w:val="none"/>
        </w:rPr>
        <w:t>、担保有效期自甲方与乙方签订的合同生效之日起至甲方验收本项目货物验收通过之日止。</w:t>
      </w:r>
    </w:p>
    <w:p w14:paraId="62070848">
      <w:pPr>
        <w:spacing w:line="440" w:lineRule="exact"/>
        <w:ind w:firstLine="367" w:firstLineChars="175"/>
        <w:rPr>
          <w:rFonts w:hint="default" w:ascii="Times New Roman" w:hAnsi="Times New Roman" w:eastAsia="Times New Roman"/>
          <w:sz w:val="21"/>
          <w:szCs w:val="21"/>
          <w:highlight w:val="none"/>
        </w:rPr>
      </w:pPr>
      <w:r>
        <w:rPr>
          <w:rFonts w:hint="default" w:ascii="Times New Roman" w:hAnsi="Times New Roman" w:eastAsia="Times New Roman"/>
          <w:sz w:val="21"/>
          <w:szCs w:val="21"/>
          <w:highlight w:val="none"/>
        </w:rPr>
        <w:t>3</w:t>
      </w:r>
      <w:r>
        <w:rPr>
          <w:rFonts w:hint="eastAsia" w:ascii="Times New Roman" w:hAnsi="Times New Roman"/>
          <w:sz w:val="21"/>
          <w:szCs w:val="21"/>
          <w:highlight w:val="none"/>
        </w:rPr>
        <w:t>、在本担保有效期内，因乙方违反合同约定的义务给你方造成经济损失时，我方在收到你方以书面形式提出的在担保金额内的赔偿要求后，在7天内无条件支付，无须你方出具证明或陈述理由。</w:t>
      </w:r>
    </w:p>
    <w:p w14:paraId="507A7FFE">
      <w:pPr>
        <w:spacing w:line="440" w:lineRule="exact"/>
        <w:ind w:firstLine="367" w:firstLineChars="175"/>
        <w:rPr>
          <w:rFonts w:hint="default" w:ascii="Times New Roman" w:hAnsi="Times New Roman" w:eastAsia="Times New Roman"/>
          <w:sz w:val="21"/>
          <w:szCs w:val="21"/>
          <w:highlight w:val="none"/>
        </w:rPr>
      </w:pPr>
      <w:r>
        <w:rPr>
          <w:rFonts w:hint="default" w:ascii="Times New Roman" w:hAnsi="Times New Roman" w:eastAsia="Times New Roman"/>
          <w:sz w:val="21"/>
          <w:szCs w:val="21"/>
          <w:highlight w:val="none"/>
        </w:rPr>
        <w:t>4</w:t>
      </w:r>
      <w:r>
        <w:rPr>
          <w:rFonts w:hint="eastAsia" w:ascii="Times New Roman" w:hAnsi="Times New Roman"/>
          <w:sz w:val="21"/>
          <w:szCs w:val="21"/>
          <w:highlight w:val="none"/>
        </w:rPr>
        <w:t>、甲方和乙方按合同条款进行变更合同时，无论我方是否收到该变更，我方承担本担保规定的义务不变。</w:t>
      </w:r>
    </w:p>
    <w:p w14:paraId="0E64ADF4">
      <w:pPr>
        <w:spacing w:line="440" w:lineRule="exact"/>
        <w:ind w:firstLine="3059" w:firstLineChars="1457"/>
        <w:rPr>
          <w:rFonts w:hint="default" w:ascii="Times New Roman" w:hAnsi="Times New Roman" w:eastAsia="Times New Roman"/>
          <w:sz w:val="21"/>
          <w:szCs w:val="21"/>
          <w:highlight w:val="none"/>
        </w:rPr>
      </w:pPr>
      <w:r>
        <w:rPr>
          <w:rFonts w:hint="eastAsia" w:ascii="Times New Roman" w:hAnsi="Times New Roman"/>
          <w:sz w:val="21"/>
          <w:szCs w:val="21"/>
          <w:highlight w:val="none"/>
        </w:rPr>
        <w:t>担 保 人 名 称：</w:t>
      </w:r>
      <w:r>
        <w:rPr>
          <w:rFonts w:hint="default" w:ascii="Times New Roman" w:hAnsi="Times New Roman" w:eastAsia="Times New Roman"/>
          <w:sz w:val="21"/>
          <w:szCs w:val="21"/>
          <w:highlight w:val="none"/>
          <w:u w:val="single"/>
        </w:rPr>
        <w:t xml:space="preserve">           </w:t>
      </w:r>
      <w:r>
        <w:rPr>
          <w:rFonts w:hint="eastAsia" w:ascii="Times New Roman" w:hAnsi="Times New Roman"/>
          <w:sz w:val="21"/>
          <w:szCs w:val="21"/>
          <w:highlight w:val="none"/>
          <w:u w:val="single"/>
        </w:rPr>
        <w:t xml:space="preserve">  </w:t>
      </w:r>
      <w:r>
        <w:rPr>
          <w:rFonts w:hint="default" w:ascii="Times New Roman" w:hAnsi="Times New Roman" w:eastAsia="Times New Roman"/>
          <w:sz w:val="21"/>
          <w:szCs w:val="21"/>
          <w:highlight w:val="none"/>
          <w:u w:val="single"/>
        </w:rPr>
        <w:t xml:space="preserve">   </w:t>
      </w:r>
      <w:r>
        <w:rPr>
          <w:rFonts w:hint="default" w:ascii="Times New Roman" w:hAnsi="Times New Roman" w:eastAsia="Times New Roman"/>
          <w:sz w:val="21"/>
          <w:szCs w:val="21"/>
          <w:highlight w:val="none"/>
        </w:rPr>
        <w:t>(</w:t>
      </w:r>
      <w:r>
        <w:rPr>
          <w:rFonts w:hint="eastAsia" w:ascii="Times New Roman" w:hAnsi="Times New Roman"/>
          <w:sz w:val="21"/>
          <w:szCs w:val="21"/>
          <w:highlight w:val="none"/>
        </w:rPr>
        <w:t>盖单位章)</w:t>
      </w:r>
    </w:p>
    <w:p w14:paraId="404FAE8B">
      <w:pPr>
        <w:spacing w:line="440" w:lineRule="exact"/>
        <w:ind w:firstLine="3059" w:firstLineChars="1457"/>
        <w:rPr>
          <w:rFonts w:hint="default" w:ascii="Times New Roman" w:hAnsi="Times New Roman" w:eastAsia="Times New Roman"/>
          <w:sz w:val="21"/>
          <w:szCs w:val="21"/>
          <w:highlight w:val="none"/>
        </w:rPr>
      </w:pPr>
      <w:r>
        <w:rPr>
          <w:rFonts w:hint="eastAsia" w:ascii="Times New Roman" w:hAnsi="Times New Roman"/>
          <w:sz w:val="21"/>
          <w:szCs w:val="21"/>
          <w:highlight w:val="none"/>
        </w:rPr>
        <w:t>法定代表人或其委托代理人：</w:t>
      </w:r>
      <w:r>
        <w:rPr>
          <w:rFonts w:hint="default" w:ascii="Times New Roman" w:hAnsi="Times New Roman" w:eastAsia="Times New Roman"/>
          <w:sz w:val="21"/>
          <w:szCs w:val="21"/>
          <w:highlight w:val="none"/>
          <w:u w:val="single"/>
        </w:rPr>
        <w:t xml:space="preserve">     </w:t>
      </w:r>
      <w:r>
        <w:rPr>
          <w:rFonts w:hint="eastAsia" w:ascii="Times New Roman" w:hAnsi="Times New Roman"/>
          <w:sz w:val="21"/>
          <w:szCs w:val="21"/>
          <w:highlight w:val="none"/>
          <w:u w:val="single"/>
        </w:rPr>
        <w:t xml:space="preserve">  </w:t>
      </w:r>
      <w:r>
        <w:rPr>
          <w:rFonts w:hint="default" w:ascii="Times New Roman" w:hAnsi="Times New Roman" w:eastAsia="Times New Roman"/>
          <w:sz w:val="21"/>
          <w:szCs w:val="21"/>
          <w:highlight w:val="none"/>
          <w:u w:val="single"/>
        </w:rPr>
        <w:t xml:space="preserve">   </w:t>
      </w:r>
      <w:r>
        <w:rPr>
          <w:rFonts w:hint="default" w:ascii="Times New Roman" w:hAnsi="Times New Roman" w:eastAsia="Times New Roman"/>
          <w:sz w:val="21"/>
          <w:szCs w:val="21"/>
          <w:highlight w:val="none"/>
        </w:rPr>
        <w:t>(</w:t>
      </w:r>
      <w:r>
        <w:rPr>
          <w:rFonts w:hint="eastAsia" w:ascii="Times New Roman" w:hAnsi="Times New Roman"/>
          <w:sz w:val="21"/>
          <w:szCs w:val="21"/>
          <w:highlight w:val="none"/>
        </w:rPr>
        <w:t>签名</w:t>
      </w:r>
      <w:r>
        <w:rPr>
          <w:rFonts w:hint="default" w:ascii="Times New Roman" w:hAnsi="Times New Roman" w:eastAsia="Times New Roman"/>
          <w:sz w:val="21"/>
          <w:szCs w:val="21"/>
          <w:highlight w:val="none"/>
        </w:rPr>
        <w:t>)</w:t>
      </w:r>
    </w:p>
    <w:p w14:paraId="22A8EEF4">
      <w:pPr>
        <w:spacing w:line="440" w:lineRule="exact"/>
        <w:ind w:firstLine="3059" w:firstLineChars="1457"/>
        <w:rPr>
          <w:rFonts w:hint="default" w:ascii="Times New Roman" w:hAnsi="Times New Roman" w:eastAsia="Times New Roman"/>
          <w:sz w:val="21"/>
          <w:szCs w:val="21"/>
          <w:highlight w:val="none"/>
        </w:rPr>
      </w:pPr>
      <w:r>
        <w:rPr>
          <w:rFonts w:hint="eastAsia" w:ascii="Times New Roman" w:hAnsi="Times New Roman"/>
          <w:sz w:val="21"/>
          <w:szCs w:val="21"/>
          <w:highlight w:val="none"/>
        </w:rPr>
        <w:t>地    址：</w:t>
      </w:r>
      <w:r>
        <w:rPr>
          <w:rFonts w:hint="default" w:ascii="Times New Roman" w:hAnsi="Times New Roman" w:eastAsia="Times New Roman"/>
          <w:sz w:val="21"/>
          <w:szCs w:val="21"/>
          <w:highlight w:val="none"/>
          <w:u w:val="single"/>
        </w:rPr>
        <w:tab/>
      </w:r>
      <w:r>
        <w:rPr>
          <w:rFonts w:hint="default" w:ascii="Times New Roman" w:hAnsi="Times New Roman" w:eastAsia="Times New Roman"/>
          <w:sz w:val="21"/>
          <w:szCs w:val="21"/>
          <w:highlight w:val="none"/>
          <w:u w:val="single"/>
        </w:rPr>
        <w:tab/>
      </w:r>
      <w:r>
        <w:rPr>
          <w:rFonts w:hint="default" w:ascii="Times New Roman" w:hAnsi="Times New Roman" w:eastAsia="Times New Roman"/>
          <w:sz w:val="21"/>
          <w:szCs w:val="21"/>
          <w:highlight w:val="none"/>
          <w:u w:val="single"/>
        </w:rPr>
        <w:tab/>
      </w:r>
      <w:r>
        <w:rPr>
          <w:rFonts w:hint="default" w:ascii="Times New Roman" w:hAnsi="Times New Roman" w:eastAsia="Times New Roman"/>
          <w:sz w:val="21"/>
          <w:szCs w:val="21"/>
          <w:highlight w:val="none"/>
          <w:u w:val="single"/>
        </w:rPr>
        <w:t xml:space="preserve">    </w:t>
      </w:r>
      <w:r>
        <w:rPr>
          <w:rFonts w:hint="default" w:ascii="Times New Roman" w:hAnsi="Times New Roman" w:eastAsia="Times New Roman"/>
          <w:sz w:val="21"/>
          <w:szCs w:val="21"/>
          <w:highlight w:val="none"/>
          <w:u w:val="single"/>
        </w:rPr>
        <w:tab/>
      </w:r>
      <w:r>
        <w:rPr>
          <w:rFonts w:hint="default" w:ascii="Times New Roman" w:hAnsi="Times New Roman" w:eastAsia="Times New Roman"/>
          <w:sz w:val="21"/>
          <w:szCs w:val="21"/>
          <w:highlight w:val="none"/>
          <w:u w:val="single"/>
        </w:rPr>
        <w:tab/>
      </w:r>
    </w:p>
    <w:p w14:paraId="135EC4C5">
      <w:pPr>
        <w:spacing w:line="440" w:lineRule="exact"/>
        <w:ind w:firstLine="3059" w:firstLineChars="1457"/>
        <w:rPr>
          <w:rFonts w:hint="default" w:ascii="Times New Roman" w:hAnsi="Times New Roman" w:eastAsia="Times New Roman"/>
          <w:sz w:val="21"/>
          <w:szCs w:val="21"/>
          <w:highlight w:val="none"/>
        </w:rPr>
      </w:pPr>
      <w:r>
        <w:rPr>
          <w:rFonts w:hint="eastAsia" w:ascii="Times New Roman" w:hAnsi="Times New Roman"/>
          <w:sz w:val="21"/>
          <w:szCs w:val="21"/>
          <w:highlight w:val="none"/>
        </w:rPr>
        <w:t>邮政编码：</w:t>
      </w:r>
      <w:r>
        <w:rPr>
          <w:rFonts w:hint="default" w:ascii="Times New Roman" w:hAnsi="Times New Roman" w:eastAsia="Times New Roman"/>
          <w:sz w:val="21"/>
          <w:szCs w:val="21"/>
          <w:highlight w:val="none"/>
          <w:u w:val="single"/>
        </w:rPr>
        <w:tab/>
      </w:r>
      <w:r>
        <w:rPr>
          <w:rFonts w:hint="default" w:ascii="Times New Roman" w:hAnsi="Times New Roman" w:eastAsia="Times New Roman"/>
          <w:sz w:val="21"/>
          <w:szCs w:val="21"/>
          <w:highlight w:val="none"/>
          <w:u w:val="single"/>
        </w:rPr>
        <w:tab/>
      </w:r>
      <w:r>
        <w:rPr>
          <w:rFonts w:hint="default" w:ascii="Times New Roman" w:hAnsi="Times New Roman" w:eastAsia="Times New Roman"/>
          <w:sz w:val="21"/>
          <w:szCs w:val="21"/>
          <w:highlight w:val="none"/>
          <w:u w:val="single"/>
        </w:rPr>
        <w:tab/>
      </w:r>
      <w:r>
        <w:rPr>
          <w:rFonts w:hint="default" w:ascii="Times New Roman" w:hAnsi="Times New Roman" w:eastAsia="Times New Roman"/>
          <w:sz w:val="21"/>
          <w:szCs w:val="21"/>
          <w:highlight w:val="none"/>
          <w:u w:val="single"/>
        </w:rPr>
        <w:tab/>
      </w:r>
      <w:r>
        <w:rPr>
          <w:rFonts w:hint="default" w:ascii="Times New Roman" w:hAnsi="Times New Roman" w:eastAsia="Times New Roman"/>
          <w:sz w:val="21"/>
          <w:szCs w:val="21"/>
          <w:highlight w:val="none"/>
          <w:u w:val="single"/>
        </w:rPr>
        <w:tab/>
      </w:r>
      <w:r>
        <w:rPr>
          <w:rFonts w:hint="default" w:ascii="Times New Roman" w:hAnsi="Times New Roman" w:eastAsia="Times New Roman"/>
          <w:sz w:val="21"/>
          <w:szCs w:val="21"/>
          <w:highlight w:val="none"/>
          <w:u w:val="single"/>
        </w:rPr>
        <w:tab/>
      </w:r>
      <w:r>
        <w:rPr>
          <w:rFonts w:hint="default" w:ascii="Times New Roman" w:hAnsi="Times New Roman" w:eastAsia="Times New Roman"/>
          <w:sz w:val="21"/>
          <w:szCs w:val="21"/>
          <w:highlight w:val="none"/>
          <w:u w:val="single"/>
        </w:rPr>
        <w:tab/>
      </w:r>
    </w:p>
    <w:p w14:paraId="0E554B7D">
      <w:pPr>
        <w:spacing w:line="440" w:lineRule="exact"/>
        <w:ind w:firstLine="3059" w:firstLineChars="1457"/>
        <w:rPr>
          <w:rFonts w:hint="default" w:ascii="Times New Roman" w:hAnsi="Times New Roman" w:eastAsia="Times New Roman"/>
          <w:sz w:val="21"/>
          <w:szCs w:val="21"/>
          <w:highlight w:val="none"/>
        </w:rPr>
      </w:pPr>
      <w:r>
        <w:rPr>
          <w:rFonts w:hint="eastAsia" w:ascii="Times New Roman" w:hAnsi="Times New Roman"/>
          <w:sz w:val="21"/>
          <w:szCs w:val="21"/>
          <w:highlight w:val="none"/>
        </w:rPr>
        <w:t>电    话：</w:t>
      </w:r>
      <w:r>
        <w:rPr>
          <w:rFonts w:hint="default" w:ascii="Times New Roman" w:hAnsi="Times New Roman" w:eastAsia="Times New Roman"/>
          <w:sz w:val="21"/>
          <w:szCs w:val="21"/>
          <w:highlight w:val="none"/>
          <w:u w:val="single"/>
        </w:rPr>
        <w:t xml:space="preserve">                         </w:t>
      </w:r>
      <w:r>
        <w:rPr>
          <w:rFonts w:hint="default" w:ascii="Times New Roman" w:hAnsi="Times New Roman" w:eastAsia="Times New Roman"/>
          <w:sz w:val="21"/>
          <w:szCs w:val="21"/>
          <w:highlight w:val="none"/>
        </w:rPr>
        <w:t xml:space="preserve"> </w:t>
      </w:r>
    </w:p>
    <w:p w14:paraId="20A3C9CE">
      <w:pPr>
        <w:spacing w:line="440" w:lineRule="exact"/>
        <w:ind w:firstLine="3059" w:firstLineChars="1457"/>
        <w:rPr>
          <w:rFonts w:hint="default" w:ascii="Times New Roman" w:hAnsi="Times New Roman" w:eastAsia="Times New Roman"/>
          <w:sz w:val="21"/>
          <w:szCs w:val="21"/>
          <w:highlight w:val="none"/>
        </w:rPr>
      </w:pPr>
      <w:r>
        <w:rPr>
          <w:rFonts w:hint="eastAsia" w:ascii="Times New Roman" w:hAnsi="Times New Roman"/>
          <w:sz w:val="21"/>
          <w:szCs w:val="21"/>
          <w:highlight w:val="none"/>
        </w:rPr>
        <w:t>传    真：</w:t>
      </w:r>
      <w:r>
        <w:rPr>
          <w:rFonts w:hint="default" w:ascii="Times New Roman" w:hAnsi="Times New Roman" w:eastAsia="Times New Roman"/>
          <w:sz w:val="21"/>
          <w:szCs w:val="21"/>
          <w:highlight w:val="none"/>
          <w:u w:val="single"/>
        </w:rPr>
        <w:t xml:space="preserve">                         </w:t>
      </w:r>
      <w:r>
        <w:rPr>
          <w:rFonts w:hint="default" w:ascii="Times New Roman" w:hAnsi="Times New Roman" w:eastAsia="Times New Roman"/>
          <w:sz w:val="21"/>
          <w:szCs w:val="21"/>
          <w:highlight w:val="none"/>
        </w:rPr>
        <w:t xml:space="preserve"> </w:t>
      </w:r>
    </w:p>
    <w:p w14:paraId="30CFAD3A">
      <w:pPr>
        <w:spacing w:line="440" w:lineRule="exact"/>
        <w:ind w:firstLine="3689" w:firstLineChars="1757"/>
        <w:rPr>
          <w:rFonts w:hint="default" w:ascii="Times New Roman" w:hAnsi="Times New Roman" w:eastAsia="Times New Roman"/>
          <w:sz w:val="24"/>
          <w:szCs w:val="24"/>
          <w:highlight w:val="none"/>
        </w:rPr>
      </w:pPr>
      <w:r>
        <w:rPr>
          <w:rFonts w:hint="default" w:ascii="Times New Roman" w:hAnsi="Times New Roman" w:eastAsia="Times New Roman"/>
          <w:sz w:val="21"/>
          <w:szCs w:val="21"/>
          <w:highlight w:val="none"/>
          <w:u w:val="single"/>
        </w:rPr>
        <w:t xml:space="preserve">       </w:t>
      </w:r>
      <w:r>
        <w:rPr>
          <w:rFonts w:hint="default" w:ascii="Times New Roman" w:hAnsi="Times New Roman" w:eastAsia="Times New Roman"/>
          <w:sz w:val="21"/>
          <w:szCs w:val="21"/>
          <w:highlight w:val="none"/>
        </w:rPr>
        <w:t xml:space="preserve"> </w:t>
      </w:r>
      <w:r>
        <w:rPr>
          <w:rFonts w:hint="eastAsia" w:ascii="Times New Roman" w:hAnsi="Times New Roman"/>
          <w:sz w:val="21"/>
          <w:szCs w:val="21"/>
          <w:highlight w:val="none"/>
        </w:rPr>
        <w:t>年</w:t>
      </w:r>
      <w:r>
        <w:rPr>
          <w:rFonts w:hint="default" w:ascii="Times New Roman" w:hAnsi="Times New Roman" w:eastAsia="Times New Roman"/>
          <w:sz w:val="21"/>
          <w:szCs w:val="21"/>
          <w:highlight w:val="none"/>
          <w:u w:val="single"/>
        </w:rPr>
        <w:t xml:space="preserve">      </w:t>
      </w:r>
      <w:r>
        <w:rPr>
          <w:rFonts w:hint="eastAsia" w:ascii="Times New Roman" w:hAnsi="Times New Roman"/>
          <w:sz w:val="21"/>
          <w:szCs w:val="21"/>
          <w:highlight w:val="none"/>
        </w:rPr>
        <w:t xml:space="preserve">月 </w:t>
      </w:r>
      <w:r>
        <w:rPr>
          <w:rFonts w:hint="default" w:ascii="Times New Roman" w:hAnsi="Times New Roman" w:eastAsia="Times New Roman"/>
          <w:sz w:val="21"/>
          <w:szCs w:val="21"/>
          <w:highlight w:val="none"/>
          <w:u w:val="single"/>
        </w:rPr>
        <w:t xml:space="preserve">     </w:t>
      </w:r>
      <w:r>
        <w:rPr>
          <w:rFonts w:hint="eastAsia" w:ascii="Times New Roman" w:hAnsi="Times New Roman"/>
          <w:sz w:val="21"/>
          <w:szCs w:val="21"/>
          <w:highlight w:val="none"/>
        </w:rPr>
        <w:t>日</w:t>
      </w:r>
    </w:p>
    <w:p w14:paraId="7FDBE71B">
      <w:pPr>
        <w:pStyle w:val="7"/>
        <w:ind w:firstLine="0"/>
        <w:rPr>
          <w:rFonts w:hint="default" w:ascii="Times New Roman" w:hAnsi="Times New Roman" w:eastAsia="Times New Roman"/>
          <w:sz w:val="21"/>
          <w:szCs w:val="20"/>
          <w:highlight w:val="none"/>
        </w:rPr>
      </w:pPr>
    </w:p>
    <w:p w14:paraId="6A0DF51F">
      <w:pPr>
        <w:snapToGrid w:val="0"/>
        <w:spacing w:line="440" w:lineRule="exact"/>
        <w:rPr>
          <w:rFonts w:hint="default" w:ascii="Times New Roman" w:hAnsi="Times New Roman" w:eastAsia="Times New Roman"/>
          <w:sz w:val="21"/>
          <w:szCs w:val="24"/>
          <w:highlight w:val="none"/>
        </w:rPr>
      </w:pPr>
      <w:r>
        <w:rPr>
          <w:rFonts w:hint="default" w:ascii="Times New Roman" w:hAnsi="Times New Roman" w:eastAsia="Times New Roman"/>
          <w:sz w:val="21"/>
          <w:szCs w:val="21"/>
          <w:highlight w:val="none"/>
        </w:rPr>
        <w:br w:type="page"/>
      </w:r>
    </w:p>
    <w:p w14:paraId="5D8CB6A9">
      <w:pPr>
        <w:pStyle w:val="3"/>
        <w:spacing w:before="312" w:after="312"/>
        <w:rPr>
          <w:rFonts w:ascii="Times New Roman" w:hAnsi="Times New Roman" w:eastAsia="宋体" w:cs="Times New Roman"/>
          <w:highlight w:val="none"/>
        </w:rPr>
      </w:pPr>
      <w:r>
        <w:rPr>
          <w:rFonts w:ascii="Times New Roman" w:hAnsi="Times New Roman" w:eastAsia="宋体" w:cs="Times New Roman"/>
          <w:highlight w:val="none"/>
        </w:rPr>
        <w:t>评审办法</w:t>
      </w:r>
      <w:bookmarkEnd w:id="61"/>
    </w:p>
    <w:p w14:paraId="44EE3A7C">
      <w:pPr>
        <w:rPr>
          <w:rFonts w:ascii="Times New Roman" w:hAnsi="Times New Roman" w:eastAsia="宋体" w:cs="Times New Roman"/>
          <w:highlight w:val="none"/>
          <w:vertAlign w:val="baseline"/>
        </w:rPr>
      </w:pPr>
    </w:p>
    <w:p w14:paraId="27DF8E5E">
      <w:pPr>
        <w:rPr>
          <w:rFonts w:ascii="Times New Roman" w:hAnsi="Times New Roman" w:eastAsia="宋体" w:cs="Times New Roman"/>
          <w:highlight w:val="none"/>
        </w:rPr>
        <w:sectPr>
          <w:footerReference r:id="rId5"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0E643D3A">
      <w:pPr>
        <w:spacing w:afterLines="100" w:line="420" w:lineRule="exact"/>
        <w:jc w:val="center"/>
        <w:rPr>
          <w:rFonts w:hint="eastAsia" w:ascii="Times New Roman" w:hAnsi="Times New Roman" w:eastAsia="黑体" w:cs="Times New Roman"/>
          <w:color w:val="auto"/>
          <w:sz w:val="28"/>
          <w:szCs w:val="28"/>
          <w:highlight w:val="none"/>
          <w:lang w:eastAsia="zh-CN"/>
        </w:rPr>
      </w:pPr>
      <w:bookmarkStart w:id="66" w:name="_Toc457482536"/>
      <w:bookmarkStart w:id="67" w:name="_Toc152042304"/>
      <w:bookmarkStart w:id="68" w:name="_Toc3834"/>
      <w:bookmarkStart w:id="69" w:name="_Toc144974496"/>
      <w:bookmarkStart w:id="70" w:name="_Toc152045528"/>
      <w:bookmarkStart w:id="71" w:name="_Toc14847"/>
      <w:bookmarkStart w:id="72" w:name="_Toc447808662"/>
      <w:r>
        <w:rPr>
          <w:rFonts w:hint="default" w:ascii="Times New Roman" w:hAnsi="Times New Roman" w:eastAsia="黑体" w:cs="Times New Roman"/>
          <w:color w:val="auto"/>
          <w:sz w:val="28"/>
          <w:szCs w:val="28"/>
          <w:highlight w:val="none"/>
        </w:rPr>
        <w:t>评</w:t>
      </w:r>
      <w:r>
        <w:rPr>
          <w:rFonts w:hint="default" w:ascii="Times New Roman" w:hAnsi="Times New Roman" w:eastAsia="黑体" w:cs="Times New Roman"/>
          <w:color w:val="auto"/>
          <w:sz w:val="28"/>
          <w:szCs w:val="28"/>
          <w:highlight w:val="none"/>
          <w:lang w:val="en-US" w:eastAsia="zh-CN"/>
        </w:rPr>
        <w:t>审</w:t>
      </w:r>
      <w:r>
        <w:rPr>
          <w:rFonts w:hint="default" w:ascii="Times New Roman" w:hAnsi="Times New Roman" w:eastAsia="黑体" w:cs="Times New Roman"/>
          <w:color w:val="auto"/>
          <w:sz w:val="28"/>
          <w:szCs w:val="28"/>
          <w:highlight w:val="none"/>
        </w:rPr>
        <w:t>办法前附表</w:t>
      </w:r>
      <w:r>
        <w:rPr>
          <w:rFonts w:hint="eastAsia" w:ascii="Times New Roman" w:hAnsi="Times New Roman" w:eastAsia="黑体" w:cs="Times New Roman"/>
          <w:color w:val="auto"/>
          <w:sz w:val="28"/>
          <w:szCs w:val="28"/>
          <w:highlight w:val="none"/>
          <w:lang w:eastAsia="zh-CN"/>
        </w:rPr>
        <w:t>（</w:t>
      </w:r>
      <w:r>
        <w:rPr>
          <w:rFonts w:hint="eastAsia" w:ascii="Times New Roman" w:hAnsi="Times New Roman" w:eastAsia="黑体" w:cs="Times New Roman"/>
          <w:color w:val="auto"/>
          <w:sz w:val="28"/>
          <w:szCs w:val="28"/>
          <w:highlight w:val="none"/>
          <w:lang w:val="en-US" w:eastAsia="zh-CN"/>
        </w:rPr>
        <w:t>技术评分最低价法</w:t>
      </w:r>
      <w:r>
        <w:rPr>
          <w:rFonts w:hint="eastAsia" w:ascii="Times New Roman" w:hAnsi="Times New Roman" w:eastAsia="黑体" w:cs="Times New Roman"/>
          <w:color w:val="auto"/>
          <w:sz w:val="28"/>
          <w:szCs w:val="28"/>
          <w:highlight w:val="none"/>
          <w:lang w:eastAsia="zh-CN"/>
        </w:rPr>
        <w:t>）</w:t>
      </w:r>
    </w:p>
    <w:p w14:paraId="76082CAD">
      <w:pPr>
        <w:pStyle w:val="34"/>
        <w:numPr>
          <w:ilvl w:val="0"/>
          <w:numId w:val="0"/>
        </w:numPr>
        <w:spacing w:before="0"/>
        <w:ind w:left="0" w:firstLine="0"/>
        <w:outlineLvl w:val="9"/>
        <w:rPr>
          <w:rFonts w:hint="eastAsia" w:cs="Times New Roman"/>
          <w:color w:val="auto"/>
          <w:sz w:val="28"/>
          <w:szCs w:val="28"/>
          <w:highlight w:val="none"/>
        </w:rPr>
      </w:pPr>
      <w:r>
        <w:rPr>
          <w:rFonts w:hint="eastAsia" w:ascii="宋体" w:hAnsi="宋体" w:eastAsia="宋体"/>
          <w:b/>
          <w:sz w:val="28"/>
          <w:szCs w:val="28"/>
          <w:highlight w:val="none"/>
        </w:rPr>
        <w:t>前附表A</w:t>
      </w:r>
    </w:p>
    <w:bookmarkEnd w:id="66"/>
    <w:bookmarkEnd w:id="67"/>
    <w:bookmarkEnd w:id="68"/>
    <w:bookmarkEnd w:id="69"/>
    <w:bookmarkEnd w:id="70"/>
    <w:bookmarkEnd w:id="71"/>
    <w:bookmarkEnd w:id="72"/>
    <w:tbl>
      <w:tblPr>
        <w:tblStyle w:val="23"/>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1060"/>
        <w:gridCol w:w="1774"/>
        <w:gridCol w:w="5676"/>
      </w:tblGrid>
      <w:tr w14:paraId="27568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4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FDDF065">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b/>
                <w:kern w:val="0"/>
                <w:sz w:val="21"/>
                <w:szCs w:val="21"/>
                <w:highlight w:val="none"/>
              </w:rPr>
              <w:t>条款号</w:t>
            </w:r>
          </w:p>
        </w:tc>
        <w:tc>
          <w:tcPr>
            <w:tcW w:w="177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4C9B98">
            <w:pPr>
              <w:keepNext w:val="0"/>
              <w:keepLines w:val="0"/>
              <w:widowControl/>
              <w:suppressLineNumbers w:val="0"/>
              <w:spacing w:before="0" w:beforeAutospacing="0" w:after="0" w:afterAutospacing="0"/>
              <w:ind w:left="0" w:right="0" w:firstLine="105" w:firstLineChars="50"/>
              <w:jc w:val="center"/>
              <w:rPr>
                <w:rFonts w:hint="eastAsia" w:ascii="宋体" w:hAnsi="宋体" w:cs="宋体"/>
                <w:color w:val="auto"/>
                <w:kern w:val="0"/>
                <w:sz w:val="21"/>
                <w:szCs w:val="21"/>
                <w:highlight w:val="none"/>
              </w:rPr>
            </w:pPr>
            <w:r>
              <w:rPr>
                <w:rFonts w:hint="eastAsia" w:ascii="宋体" w:hAnsi="宋体" w:cs="宋体"/>
                <w:b/>
                <w:kern w:val="0"/>
                <w:sz w:val="21"/>
                <w:szCs w:val="21"/>
                <w:highlight w:val="none"/>
              </w:rPr>
              <w:t>评审因素</w:t>
            </w:r>
          </w:p>
        </w:tc>
        <w:tc>
          <w:tcPr>
            <w:tcW w:w="56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A2B088">
            <w:pPr>
              <w:keepNext w:val="0"/>
              <w:keepLines w:val="0"/>
              <w:widowControl/>
              <w:suppressLineNumbers w:val="0"/>
              <w:spacing w:before="0" w:beforeAutospacing="0" w:after="0" w:afterAutospacing="0"/>
              <w:ind w:left="0" w:right="0" w:firstLine="105" w:firstLineChars="50"/>
              <w:jc w:val="center"/>
              <w:rPr>
                <w:rFonts w:hint="eastAsia" w:ascii="宋体" w:hAnsi="宋体" w:cs="宋体"/>
                <w:color w:val="auto"/>
                <w:kern w:val="0"/>
                <w:sz w:val="21"/>
                <w:szCs w:val="21"/>
                <w:highlight w:val="none"/>
              </w:rPr>
            </w:pPr>
            <w:r>
              <w:rPr>
                <w:rFonts w:hint="eastAsia" w:ascii="宋体" w:hAnsi="宋体" w:cs="宋体"/>
                <w:b/>
                <w:kern w:val="0"/>
                <w:sz w:val="21"/>
                <w:szCs w:val="21"/>
                <w:highlight w:val="none"/>
              </w:rPr>
              <w:t>评审标准</w:t>
            </w:r>
          </w:p>
        </w:tc>
      </w:tr>
      <w:tr w14:paraId="6A3A6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92EF92">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kern w:val="0"/>
                <w:sz w:val="21"/>
                <w:szCs w:val="21"/>
                <w:highlight w:val="none"/>
              </w:rPr>
              <w:t>1</w:t>
            </w:r>
          </w:p>
        </w:tc>
        <w:tc>
          <w:tcPr>
            <w:tcW w:w="10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1A2712">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kern w:val="0"/>
                <w:sz w:val="21"/>
                <w:szCs w:val="21"/>
                <w:highlight w:val="none"/>
              </w:rPr>
              <w:t>评审方法</w:t>
            </w:r>
          </w:p>
        </w:tc>
        <w:tc>
          <w:tcPr>
            <w:tcW w:w="1774"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37380892">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kern w:val="0"/>
                <w:sz w:val="21"/>
                <w:szCs w:val="21"/>
                <w:highlight w:val="none"/>
              </w:rPr>
            </w:pPr>
            <w:r>
              <w:rPr>
                <w:rFonts w:hint="eastAsia" w:ascii="宋体" w:hAnsi="宋体" w:cs="宋体"/>
                <w:kern w:val="0"/>
                <w:sz w:val="21"/>
                <w:szCs w:val="21"/>
                <w:highlight w:val="none"/>
              </w:rPr>
              <w:t>成交候选人</w:t>
            </w:r>
          </w:p>
          <w:p w14:paraId="657AEFA2">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kern w:val="0"/>
                <w:sz w:val="21"/>
                <w:szCs w:val="21"/>
                <w:highlight w:val="none"/>
              </w:rPr>
              <w:t>排序方法</w:t>
            </w:r>
          </w:p>
        </w:tc>
        <w:tc>
          <w:tcPr>
            <w:tcW w:w="5676"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7B2C07AC">
            <w:pPr>
              <w:keepNext w:val="0"/>
              <w:keepLines w:val="0"/>
              <w:widowControl/>
              <w:suppressLineNumbers w:val="0"/>
              <w:spacing w:before="0" w:beforeAutospacing="0" w:after="0" w:afterAutospacing="0"/>
              <w:ind w:left="0" w:right="0"/>
              <w:jc w:val="left"/>
              <w:rPr>
                <w:rFonts w:hint="default"/>
                <w:sz w:val="21"/>
                <w:szCs w:val="24"/>
                <w:highlight w:val="none"/>
              </w:rPr>
            </w:pPr>
            <w:r>
              <w:rPr>
                <w:rFonts w:hint="eastAsia" w:ascii="宋体" w:hAnsi="宋体" w:cs="宋体"/>
                <w:color w:val="000000"/>
                <w:kern w:val="0"/>
                <w:sz w:val="22"/>
                <w:szCs w:val="22"/>
                <w:highlight w:val="none"/>
                <w:lang w:bidi="ar"/>
              </w:rPr>
              <w:t xml:space="preserve">评审委员会对通过初步评审的投标人的商务及技术文件进行评分，按得分由高到低排序确定前N名。对排名前N名的投标人的报价文件进行评审，按照评标价由低到高的顺序推荐3名中标候选人。采购人按评标价由低到高顺序推荐中标候选人，评标价相等时，采购人依次按照以下优先顺序推荐中标候选人：  </w:t>
            </w:r>
          </w:p>
          <w:p w14:paraId="4F070575">
            <w:pPr>
              <w:keepNext w:val="0"/>
              <w:keepLines w:val="0"/>
              <w:widowControl/>
              <w:suppressLineNumbers w:val="0"/>
              <w:spacing w:before="0" w:beforeAutospacing="0" w:after="0" w:afterAutospacing="0"/>
              <w:ind w:left="0" w:right="0"/>
              <w:jc w:val="left"/>
              <w:rPr>
                <w:rFonts w:hint="default"/>
                <w:sz w:val="21"/>
                <w:szCs w:val="24"/>
                <w:highlight w:val="none"/>
              </w:rPr>
            </w:pPr>
            <w:r>
              <w:rPr>
                <w:rFonts w:hint="eastAsia" w:ascii="宋体" w:hAnsi="宋体" w:cs="宋体"/>
                <w:color w:val="000000"/>
                <w:kern w:val="0"/>
                <w:sz w:val="22"/>
                <w:szCs w:val="22"/>
                <w:highlight w:val="none"/>
                <w:lang w:bidi="ar"/>
              </w:rPr>
              <w:t>（</w:t>
            </w:r>
            <w:r>
              <w:rPr>
                <w:rFonts w:hint="eastAsia" w:ascii="Times New Roman" w:hAnsi="Times New Roman"/>
                <w:color w:val="000000"/>
                <w:kern w:val="0"/>
                <w:sz w:val="22"/>
                <w:szCs w:val="22"/>
                <w:highlight w:val="none"/>
                <w:lang w:bidi="ar"/>
              </w:rPr>
              <w:t>1</w:t>
            </w:r>
            <w:r>
              <w:rPr>
                <w:rFonts w:hint="eastAsia" w:ascii="宋体" w:hAnsi="宋体" w:cs="宋体"/>
                <w:color w:val="000000"/>
                <w:kern w:val="0"/>
                <w:sz w:val="22"/>
                <w:szCs w:val="22"/>
                <w:highlight w:val="none"/>
                <w:lang w:bidi="ar"/>
              </w:rPr>
              <w:t xml:space="preserve">）商务及技术文件得分较高的投标人优先； </w:t>
            </w:r>
          </w:p>
          <w:p w14:paraId="1E34413B">
            <w:pPr>
              <w:keepNext w:val="0"/>
              <w:keepLines w:val="0"/>
              <w:widowControl/>
              <w:suppressLineNumbers w:val="0"/>
              <w:spacing w:before="0" w:beforeAutospacing="0" w:after="0" w:afterAutospacing="0"/>
              <w:ind w:left="0" w:right="0"/>
              <w:jc w:val="left"/>
              <w:rPr>
                <w:rFonts w:hint="default"/>
                <w:sz w:val="21"/>
                <w:szCs w:val="24"/>
                <w:highlight w:val="none"/>
              </w:rPr>
            </w:pPr>
            <w:r>
              <w:rPr>
                <w:rFonts w:hint="eastAsia" w:ascii="宋体" w:hAnsi="宋体" w:cs="宋体"/>
                <w:color w:val="000000"/>
                <w:kern w:val="0"/>
                <w:sz w:val="22"/>
                <w:szCs w:val="22"/>
                <w:highlight w:val="none"/>
                <w:lang w:bidi="ar"/>
              </w:rPr>
              <w:t>（</w:t>
            </w:r>
            <w:r>
              <w:rPr>
                <w:rFonts w:hint="eastAsia" w:ascii="Times New Roman" w:hAnsi="Times New Roman"/>
                <w:color w:val="000000"/>
                <w:kern w:val="0"/>
                <w:sz w:val="22"/>
                <w:szCs w:val="22"/>
                <w:highlight w:val="none"/>
                <w:lang w:bidi="ar"/>
              </w:rPr>
              <w:t>2</w:t>
            </w:r>
            <w:r>
              <w:rPr>
                <w:rFonts w:hint="eastAsia" w:ascii="宋体" w:hAnsi="宋体" w:cs="宋体"/>
                <w:color w:val="000000"/>
                <w:kern w:val="0"/>
                <w:sz w:val="22"/>
                <w:szCs w:val="22"/>
                <w:highlight w:val="none"/>
                <w:lang w:bidi="ar"/>
              </w:rPr>
              <w:t xml:space="preserve">）投标文件提供的业绩数量多的投标人优先； </w:t>
            </w:r>
          </w:p>
          <w:p w14:paraId="30696E4A">
            <w:pPr>
              <w:keepNext w:val="0"/>
              <w:keepLines w:val="0"/>
              <w:widowControl/>
              <w:suppressLineNumbers w:val="0"/>
              <w:spacing w:before="0" w:beforeAutospacing="0" w:after="0" w:afterAutospacing="0"/>
              <w:ind w:left="0" w:right="0"/>
              <w:jc w:val="left"/>
              <w:rPr>
                <w:rFonts w:hint="eastAsia" w:ascii="宋体" w:hAnsi="宋体" w:cs="宋体"/>
                <w:color w:val="auto"/>
                <w:sz w:val="21"/>
                <w:szCs w:val="21"/>
                <w:highlight w:val="none"/>
              </w:rPr>
            </w:pPr>
            <w:r>
              <w:rPr>
                <w:rFonts w:hint="eastAsia" w:ascii="宋体" w:hAnsi="宋体" w:cs="宋体"/>
                <w:color w:val="000000"/>
                <w:kern w:val="0"/>
                <w:sz w:val="22"/>
                <w:szCs w:val="22"/>
                <w:highlight w:val="none"/>
                <w:lang w:bidi="ar"/>
              </w:rPr>
              <w:t>（</w:t>
            </w:r>
            <w:r>
              <w:rPr>
                <w:rFonts w:hint="eastAsia" w:ascii="Times New Roman" w:hAnsi="Times New Roman"/>
                <w:color w:val="000000"/>
                <w:kern w:val="0"/>
                <w:sz w:val="22"/>
                <w:szCs w:val="22"/>
                <w:highlight w:val="none"/>
                <w:lang w:bidi="ar"/>
              </w:rPr>
              <w:t>3</w:t>
            </w:r>
            <w:r>
              <w:rPr>
                <w:rFonts w:hint="eastAsia" w:ascii="宋体" w:hAnsi="宋体" w:cs="宋体"/>
                <w:color w:val="000000"/>
                <w:kern w:val="0"/>
                <w:sz w:val="22"/>
                <w:szCs w:val="22"/>
                <w:highlight w:val="none"/>
                <w:lang w:bidi="ar"/>
              </w:rPr>
              <w:t xml:space="preserve">）投标文件提供的业绩累计合同金额大的投标人优先。 </w:t>
            </w:r>
          </w:p>
        </w:tc>
      </w:tr>
    </w:tbl>
    <w:tbl>
      <w:tblPr>
        <w:tblStyle w:val="23"/>
        <w:tblpPr w:leftFromText="180" w:rightFromText="180" w:vertAnchor="text" w:horzAnchor="page" w:tblpX="1910" w:tblpY="200"/>
        <w:tblOverlap w:val="never"/>
        <w:tblW w:w="53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946"/>
        <w:gridCol w:w="6378"/>
      </w:tblGrid>
      <w:tr w14:paraId="2F44C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8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33A506">
            <w:pPr>
              <w:pStyle w:val="9"/>
              <w:keepNext w:val="0"/>
              <w:keepLines w:val="0"/>
              <w:suppressLineNumbers w:val="0"/>
              <w:adjustRightInd w:val="0"/>
              <w:snapToGrid w:val="0"/>
              <w:spacing w:before="0" w:beforeAutospacing="0" w:afterAutospacing="0"/>
              <w:ind w:left="0" w:right="0"/>
              <w:jc w:val="center"/>
              <w:rPr>
                <w:rFonts w:hint="default" w:ascii="宋体" w:hAnsi="宋体" w:cs="宋体" w:eastAsiaTheme="minorEastAsia"/>
                <w:sz w:val="21"/>
                <w:szCs w:val="21"/>
                <w:highlight w:val="none"/>
                <w:lang w:val="en-US" w:eastAsia="zh-CN"/>
              </w:rPr>
            </w:pPr>
            <w:r>
              <w:rPr>
                <w:rFonts w:hint="eastAsia" w:ascii="宋体" w:hAnsi="宋体" w:cs="宋体"/>
                <w:sz w:val="21"/>
                <w:szCs w:val="21"/>
                <w:highlight w:val="none"/>
                <w:lang w:val="en-US" w:eastAsia="zh-CN"/>
              </w:rPr>
              <w:t>2</w:t>
            </w:r>
          </w:p>
        </w:tc>
        <w:tc>
          <w:tcPr>
            <w:tcW w:w="19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59E032">
            <w:pPr>
              <w:keepNext w:val="0"/>
              <w:keepLines w:val="0"/>
              <w:widowControl/>
              <w:suppressLineNumbers w:val="0"/>
              <w:spacing w:before="0" w:beforeAutospacing="0" w:after="0" w:afterAutospacing="0"/>
              <w:ind w:left="0" w:right="0"/>
              <w:jc w:val="center"/>
              <w:rPr>
                <w:rFonts w:hint="eastAsia" w:ascii="宋体" w:hAnsi="宋体" w:cs="宋体"/>
                <w:sz w:val="21"/>
                <w:szCs w:val="21"/>
                <w:highlight w:val="none"/>
              </w:rPr>
            </w:pPr>
            <w:r>
              <w:rPr>
                <w:rFonts w:hint="eastAsia" w:ascii="Times New Roman" w:hAnsi="Times New Roman"/>
                <w:sz w:val="21"/>
                <w:szCs w:val="24"/>
                <w:highlight w:val="none"/>
              </w:rPr>
              <w:t>通过商务及技术文件评审，打分前N名值的确定</w:t>
            </w:r>
          </w:p>
        </w:tc>
        <w:tc>
          <w:tcPr>
            <w:tcW w:w="6375" w:type="dxa"/>
            <w:tcBorders>
              <w:top w:val="single" w:color="auto" w:sz="4" w:space="0"/>
              <w:left w:val="single" w:color="auto" w:sz="4" w:space="0"/>
              <w:bottom w:val="single" w:color="auto" w:sz="4" w:space="0"/>
              <w:right w:val="single" w:color="auto" w:sz="4" w:space="0"/>
              <w:tl2br w:val="nil"/>
              <w:tr2bl w:val="nil"/>
            </w:tcBorders>
            <w:noWrap w:val="0"/>
            <w:vAlign w:val="center"/>
          </w:tcPr>
          <w:tbl>
            <w:tblPr>
              <w:tblStyle w:val="23"/>
              <w:tblpPr w:leftFromText="180" w:rightFromText="180" w:vertAnchor="text" w:horzAnchor="page" w:tblpX="366" w:tblpY="2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5"/>
              <w:gridCol w:w="2535"/>
            </w:tblGrid>
            <w:tr w14:paraId="01D89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B6DDA5">
                  <w:pPr>
                    <w:keepNext w:val="0"/>
                    <w:keepLines w:val="0"/>
                    <w:suppressLineNumbers w:val="0"/>
                    <w:spacing w:before="0" w:beforeAutospacing="0" w:after="0" w:afterAutospacing="0"/>
                    <w:ind w:left="0" w:right="0"/>
                    <w:jc w:val="center"/>
                    <w:rPr>
                      <w:rFonts w:hint="default" w:ascii="Times New Roman" w:hAnsi="Times New Roman" w:eastAsia="Times New Roman"/>
                      <w:sz w:val="21"/>
                      <w:szCs w:val="24"/>
                      <w:highlight w:val="none"/>
                    </w:rPr>
                  </w:pPr>
                  <w:r>
                    <w:rPr>
                      <w:rFonts w:hint="eastAsia" w:ascii="Times New Roman" w:hAnsi="Times New Roman"/>
                      <w:sz w:val="21"/>
                      <w:szCs w:val="24"/>
                      <w:highlight w:val="none"/>
                    </w:rPr>
                    <w:t>通过资格审查的投标人数量（T）</w:t>
                  </w:r>
                </w:p>
              </w:tc>
              <w:tc>
                <w:tcPr>
                  <w:tcW w:w="25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6BD49A">
                  <w:pPr>
                    <w:keepNext w:val="0"/>
                    <w:keepLines w:val="0"/>
                    <w:suppressLineNumbers w:val="0"/>
                    <w:spacing w:before="0" w:beforeAutospacing="0" w:after="0" w:afterAutospacing="0"/>
                    <w:ind w:left="0" w:right="0"/>
                    <w:jc w:val="center"/>
                    <w:rPr>
                      <w:rFonts w:hint="default" w:ascii="Times New Roman" w:hAnsi="Times New Roman" w:eastAsia="Times New Roman"/>
                      <w:sz w:val="21"/>
                      <w:szCs w:val="24"/>
                      <w:highlight w:val="none"/>
                    </w:rPr>
                  </w:pPr>
                  <w:r>
                    <w:rPr>
                      <w:rFonts w:hint="eastAsia" w:ascii="Times New Roman" w:hAnsi="Times New Roman"/>
                      <w:sz w:val="21"/>
                      <w:szCs w:val="24"/>
                      <w:highlight w:val="none"/>
                    </w:rPr>
                    <w:t>商务及技术文件评审打分排名（N）</w:t>
                  </w:r>
                </w:p>
              </w:tc>
            </w:tr>
            <w:tr w14:paraId="41961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52B011">
                  <w:pPr>
                    <w:keepNext w:val="0"/>
                    <w:keepLines w:val="0"/>
                    <w:suppressLineNumbers w:val="0"/>
                    <w:spacing w:before="0" w:beforeAutospacing="0" w:after="0" w:afterAutospacing="0"/>
                    <w:ind w:left="0" w:right="0"/>
                    <w:jc w:val="center"/>
                    <w:rPr>
                      <w:rFonts w:hint="default" w:ascii="Times New Roman" w:hAnsi="Times New Roman" w:eastAsiaTheme="minorEastAsia"/>
                      <w:sz w:val="21"/>
                      <w:szCs w:val="24"/>
                      <w:highlight w:val="none"/>
                      <w:lang w:val="en-US" w:eastAsia="zh-CN"/>
                    </w:rPr>
                  </w:pPr>
                  <w:r>
                    <w:rPr>
                      <w:rFonts w:hint="eastAsia" w:ascii="Times New Roman" w:hAnsi="Times New Roman"/>
                      <w:sz w:val="21"/>
                      <w:szCs w:val="24"/>
                      <w:highlight w:val="none"/>
                    </w:rPr>
                    <w:t>T＞</w:t>
                  </w:r>
                  <w:r>
                    <w:rPr>
                      <w:rFonts w:hint="eastAsia" w:ascii="Times New Roman" w:hAnsi="Times New Roman"/>
                      <w:sz w:val="21"/>
                      <w:szCs w:val="24"/>
                      <w:highlight w:val="none"/>
                      <w:lang w:val="en-US" w:eastAsia="zh-CN"/>
                    </w:rPr>
                    <w:t>10</w:t>
                  </w:r>
                </w:p>
              </w:tc>
              <w:tc>
                <w:tcPr>
                  <w:tcW w:w="25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634137">
                  <w:pPr>
                    <w:keepNext w:val="0"/>
                    <w:keepLines w:val="0"/>
                    <w:suppressLineNumbers w:val="0"/>
                    <w:spacing w:before="0" w:beforeAutospacing="0" w:after="0" w:afterAutospacing="0"/>
                    <w:ind w:left="0" w:right="0"/>
                    <w:jc w:val="center"/>
                    <w:rPr>
                      <w:rFonts w:hint="default" w:ascii="Times New Roman" w:hAnsi="Times New Roman" w:eastAsia="Times New Roman"/>
                      <w:sz w:val="21"/>
                      <w:szCs w:val="24"/>
                      <w:highlight w:val="none"/>
                    </w:rPr>
                  </w:pPr>
                  <w:r>
                    <w:rPr>
                      <w:rFonts w:hint="eastAsia" w:ascii="Times New Roman" w:hAnsi="Times New Roman"/>
                      <w:sz w:val="21"/>
                      <w:szCs w:val="24"/>
                      <w:highlight w:val="none"/>
                    </w:rPr>
                    <w:t>N=5</w:t>
                  </w:r>
                </w:p>
              </w:tc>
            </w:tr>
            <w:tr w14:paraId="2A4C5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1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454B1D">
                  <w:pPr>
                    <w:keepNext w:val="0"/>
                    <w:keepLines w:val="0"/>
                    <w:suppressLineNumbers w:val="0"/>
                    <w:spacing w:before="0" w:beforeAutospacing="0" w:after="0" w:afterAutospacing="0"/>
                    <w:ind w:left="0" w:right="0"/>
                    <w:jc w:val="center"/>
                    <w:rPr>
                      <w:rFonts w:hint="default" w:ascii="Times New Roman" w:hAnsi="Times New Roman" w:eastAsiaTheme="minorEastAsia"/>
                      <w:sz w:val="21"/>
                      <w:szCs w:val="24"/>
                      <w:highlight w:val="none"/>
                      <w:lang w:val="en-US" w:eastAsia="zh-CN"/>
                    </w:rPr>
                  </w:pPr>
                  <w:r>
                    <w:rPr>
                      <w:rFonts w:hint="eastAsia" w:ascii="Times New Roman" w:hAnsi="Times New Roman"/>
                      <w:sz w:val="21"/>
                      <w:szCs w:val="24"/>
                      <w:highlight w:val="none"/>
                      <w:lang w:val="en-US" w:eastAsia="zh-CN"/>
                    </w:rPr>
                    <w:t>5</w:t>
                  </w:r>
                  <w:r>
                    <w:rPr>
                      <w:rFonts w:hint="eastAsia" w:ascii="Times New Roman" w:hAnsi="Times New Roman"/>
                      <w:sz w:val="21"/>
                      <w:szCs w:val="24"/>
                      <w:highlight w:val="none"/>
                    </w:rPr>
                    <w:t>＜T≤</w:t>
                  </w:r>
                  <w:r>
                    <w:rPr>
                      <w:rFonts w:hint="eastAsia" w:ascii="Times New Roman" w:hAnsi="Times New Roman"/>
                      <w:sz w:val="21"/>
                      <w:szCs w:val="24"/>
                      <w:highlight w:val="none"/>
                      <w:lang w:val="en-US" w:eastAsia="zh-CN"/>
                    </w:rPr>
                    <w:t>10</w:t>
                  </w:r>
                </w:p>
              </w:tc>
              <w:tc>
                <w:tcPr>
                  <w:tcW w:w="25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AAA2C9">
                  <w:pPr>
                    <w:keepNext w:val="0"/>
                    <w:keepLines w:val="0"/>
                    <w:suppressLineNumbers w:val="0"/>
                    <w:spacing w:before="0" w:beforeAutospacing="0" w:after="0" w:afterAutospacing="0"/>
                    <w:ind w:left="0" w:right="0"/>
                    <w:jc w:val="center"/>
                    <w:rPr>
                      <w:rFonts w:hint="default" w:ascii="Times New Roman" w:hAnsi="Times New Roman" w:eastAsia="Times New Roman"/>
                      <w:sz w:val="21"/>
                      <w:szCs w:val="24"/>
                      <w:highlight w:val="none"/>
                    </w:rPr>
                  </w:pPr>
                  <w:r>
                    <w:rPr>
                      <w:rFonts w:hint="eastAsia" w:ascii="Times New Roman" w:hAnsi="Times New Roman"/>
                      <w:sz w:val="21"/>
                      <w:szCs w:val="24"/>
                      <w:highlight w:val="none"/>
                    </w:rPr>
                    <w:t>N=4</w:t>
                  </w:r>
                </w:p>
              </w:tc>
            </w:tr>
            <w:tr w14:paraId="42909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1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5B15D0">
                  <w:pPr>
                    <w:keepNext w:val="0"/>
                    <w:keepLines w:val="0"/>
                    <w:suppressLineNumbers w:val="0"/>
                    <w:spacing w:before="0" w:beforeAutospacing="0" w:after="0" w:afterAutospacing="0"/>
                    <w:ind w:left="0" w:right="0"/>
                    <w:jc w:val="center"/>
                    <w:rPr>
                      <w:rFonts w:hint="eastAsia" w:ascii="Times New Roman" w:hAnsi="Times New Roman" w:eastAsiaTheme="minorEastAsia"/>
                      <w:sz w:val="21"/>
                      <w:szCs w:val="24"/>
                      <w:highlight w:val="none"/>
                      <w:lang w:eastAsia="zh-CN"/>
                    </w:rPr>
                  </w:pPr>
                  <w:r>
                    <w:rPr>
                      <w:rFonts w:hint="eastAsia" w:ascii="Times New Roman" w:hAnsi="Times New Roman"/>
                      <w:sz w:val="21"/>
                      <w:szCs w:val="24"/>
                      <w:highlight w:val="none"/>
                    </w:rPr>
                    <w:t>3≤T≤</w:t>
                  </w:r>
                  <w:r>
                    <w:rPr>
                      <w:rFonts w:hint="eastAsia" w:ascii="Times New Roman" w:hAnsi="Times New Roman"/>
                      <w:sz w:val="21"/>
                      <w:szCs w:val="24"/>
                      <w:highlight w:val="none"/>
                      <w:lang w:val="en-US" w:eastAsia="zh-CN"/>
                    </w:rPr>
                    <w:t>5</w:t>
                  </w:r>
                </w:p>
              </w:tc>
              <w:tc>
                <w:tcPr>
                  <w:tcW w:w="25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CA717D">
                  <w:pPr>
                    <w:keepNext w:val="0"/>
                    <w:keepLines w:val="0"/>
                    <w:suppressLineNumbers w:val="0"/>
                    <w:spacing w:before="0" w:beforeAutospacing="0" w:after="0" w:afterAutospacing="0"/>
                    <w:ind w:left="0" w:right="0"/>
                    <w:jc w:val="center"/>
                    <w:rPr>
                      <w:rFonts w:hint="default" w:ascii="Times New Roman" w:hAnsi="Times New Roman" w:eastAsia="Times New Roman"/>
                      <w:sz w:val="21"/>
                      <w:szCs w:val="24"/>
                      <w:highlight w:val="none"/>
                    </w:rPr>
                  </w:pPr>
                  <w:r>
                    <w:rPr>
                      <w:rFonts w:hint="eastAsia" w:ascii="Times New Roman" w:hAnsi="Times New Roman"/>
                      <w:sz w:val="21"/>
                      <w:szCs w:val="24"/>
                      <w:highlight w:val="none"/>
                    </w:rPr>
                    <w:t>N=3</w:t>
                  </w:r>
                </w:p>
              </w:tc>
            </w:tr>
          </w:tbl>
          <w:p w14:paraId="13DE55E1">
            <w:pPr>
              <w:keepNext w:val="0"/>
              <w:keepLines w:val="0"/>
              <w:widowControl/>
              <w:suppressLineNumbers w:val="0"/>
              <w:spacing w:before="0" w:beforeAutospacing="0" w:after="0" w:afterAutospacing="0"/>
              <w:ind w:left="0" w:right="0"/>
              <w:jc w:val="left"/>
              <w:rPr>
                <w:rFonts w:hint="eastAsia" w:ascii="宋体" w:hAnsi="宋体" w:cs="宋体"/>
                <w:color w:val="000000"/>
                <w:kern w:val="0"/>
                <w:sz w:val="21"/>
                <w:szCs w:val="21"/>
                <w:highlight w:val="none"/>
                <w:lang w:bidi="ar"/>
              </w:rPr>
            </w:pPr>
          </w:p>
          <w:p w14:paraId="2B087109">
            <w:pPr>
              <w:keepNext w:val="0"/>
              <w:keepLines w:val="0"/>
              <w:widowControl/>
              <w:suppressLineNumbers w:val="0"/>
              <w:spacing w:before="0" w:beforeAutospacing="0" w:after="0" w:afterAutospacing="0"/>
              <w:ind w:left="0" w:right="0"/>
              <w:jc w:val="left"/>
              <w:rPr>
                <w:rFonts w:hint="eastAsia" w:ascii="宋体" w:hAnsi="宋体" w:cs="宋体"/>
                <w:sz w:val="21"/>
                <w:szCs w:val="21"/>
                <w:highlight w:val="none"/>
              </w:rPr>
            </w:pPr>
            <w:r>
              <w:rPr>
                <w:rFonts w:hint="eastAsia" w:ascii="宋体" w:hAnsi="宋体" w:cs="宋体"/>
                <w:color w:val="000000"/>
                <w:kern w:val="0"/>
                <w:sz w:val="22"/>
                <w:szCs w:val="22"/>
                <w:highlight w:val="none"/>
                <w:lang w:bidi="ar"/>
              </w:rPr>
              <w:t xml:space="preserve">说明：如出现 </w:t>
            </w:r>
            <w:r>
              <w:rPr>
                <w:rFonts w:hint="default" w:ascii="宋体" w:hAnsi="宋体" w:cs="宋体"/>
                <w:color w:val="000000"/>
                <w:kern w:val="0"/>
                <w:sz w:val="22"/>
                <w:szCs w:val="22"/>
                <w:highlight w:val="none"/>
                <w:lang w:bidi="ar"/>
              </w:rPr>
              <w:t xml:space="preserve">A </w:t>
            </w:r>
            <w:r>
              <w:rPr>
                <w:rFonts w:hint="eastAsia" w:ascii="宋体" w:hAnsi="宋体" w:cs="宋体"/>
                <w:color w:val="000000"/>
                <w:kern w:val="0"/>
                <w:sz w:val="22"/>
                <w:szCs w:val="22"/>
                <w:highlight w:val="none"/>
                <w:lang w:bidi="ar"/>
              </w:rPr>
              <w:t xml:space="preserve">家投标人商务技术文件得分相同的情况，其名次并列为第 </w:t>
            </w:r>
            <w:r>
              <w:rPr>
                <w:rFonts w:hint="default" w:ascii="宋体" w:hAnsi="宋体" w:cs="宋体"/>
                <w:color w:val="000000"/>
                <w:kern w:val="0"/>
                <w:sz w:val="22"/>
                <w:szCs w:val="22"/>
                <w:highlight w:val="none"/>
                <w:lang w:bidi="ar"/>
              </w:rPr>
              <w:t xml:space="preserve">B </w:t>
            </w:r>
            <w:r>
              <w:rPr>
                <w:rFonts w:hint="eastAsia" w:ascii="宋体" w:hAnsi="宋体" w:cs="宋体"/>
                <w:color w:val="000000"/>
                <w:kern w:val="0"/>
                <w:sz w:val="22"/>
                <w:szCs w:val="22"/>
                <w:highlight w:val="none"/>
                <w:lang w:bidi="ar"/>
              </w:rPr>
              <w:t xml:space="preserve">名，则排名在 </w:t>
            </w:r>
            <w:r>
              <w:rPr>
                <w:rFonts w:hint="default" w:ascii="宋体" w:hAnsi="宋体" w:cs="宋体"/>
                <w:color w:val="000000"/>
                <w:kern w:val="0"/>
                <w:sz w:val="22"/>
                <w:szCs w:val="22"/>
                <w:highlight w:val="none"/>
                <w:lang w:bidi="ar"/>
              </w:rPr>
              <w:t xml:space="preserve">A </w:t>
            </w:r>
            <w:r>
              <w:rPr>
                <w:rFonts w:hint="eastAsia" w:ascii="宋体" w:hAnsi="宋体" w:cs="宋体"/>
                <w:color w:val="000000"/>
                <w:kern w:val="0"/>
                <w:sz w:val="22"/>
                <w:szCs w:val="22"/>
                <w:highlight w:val="none"/>
                <w:lang w:bidi="ar"/>
              </w:rPr>
              <w:t xml:space="preserve">家投标人之后的投标人的名次从第 </w:t>
            </w:r>
            <w:r>
              <w:rPr>
                <w:rFonts w:hint="default" w:ascii="宋体" w:hAnsi="宋体" w:cs="宋体"/>
                <w:color w:val="000000"/>
                <w:kern w:val="0"/>
                <w:sz w:val="22"/>
                <w:szCs w:val="22"/>
                <w:highlight w:val="none"/>
                <w:lang w:bidi="ar"/>
              </w:rPr>
              <w:t xml:space="preserve">B+A </w:t>
            </w:r>
            <w:r>
              <w:rPr>
                <w:rFonts w:hint="eastAsia" w:ascii="宋体" w:hAnsi="宋体" w:cs="宋体"/>
                <w:color w:val="000000"/>
                <w:kern w:val="0"/>
                <w:sz w:val="22"/>
                <w:szCs w:val="22"/>
                <w:highlight w:val="none"/>
                <w:lang w:bidi="ar"/>
              </w:rPr>
              <w:t xml:space="preserve">名开始依次计列。 </w:t>
            </w:r>
          </w:p>
        </w:tc>
      </w:tr>
    </w:tbl>
    <w:p w14:paraId="62D40C6D">
      <w:pPr>
        <w:rPr>
          <w:rFonts w:hint="eastAsia"/>
          <w:sz w:val="21"/>
          <w:szCs w:val="24"/>
          <w:highlight w:val="none"/>
        </w:rPr>
      </w:pPr>
    </w:p>
    <w:tbl>
      <w:tblPr>
        <w:tblStyle w:val="23"/>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1096"/>
        <w:gridCol w:w="7418"/>
      </w:tblGrid>
      <w:tr w14:paraId="4EF04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8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EE63B0C">
            <w:pPr>
              <w:keepNext w:val="0"/>
              <w:keepLines w:val="0"/>
              <w:widowControl/>
              <w:suppressLineNumbers w:val="0"/>
              <w:spacing w:before="0" w:beforeAutospacing="0" w:after="0" w:afterAutospacing="0" w:line="360" w:lineRule="atLeast"/>
              <w:ind w:left="0" w:right="0"/>
              <w:jc w:val="center"/>
              <w:rPr>
                <w:rFonts w:hint="eastAsia" w:ascii="宋体" w:hAnsi="宋体" w:cs="宋体"/>
                <w:color w:val="auto"/>
                <w:kern w:val="0"/>
                <w:sz w:val="21"/>
                <w:szCs w:val="21"/>
                <w:highlight w:val="none"/>
              </w:rPr>
            </w:pPr>
            <w:r>
              <w:rPr>
                <w:rFonts w:hint="eastAsia" w:ascii="宋体" w:hAnsi="宋体" w:cs="宋体"/>
                <w:b/>
                <w:color w:val="auto"/>
                <w:kern w:val="0"/>
                <w:sz w:val="21"/>
                <w:szCs w:val="21"/>
                <w:highlight w:val="none"/>
              </w:rPr>
              <w:t>条款号</w:t>
            </w:r>
          </w:p>
        </w:tc>
        <w:tc>
          <w:tcPr>
            <w:tcW w:w="74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F8CB30">
            <w:pPr>
              <w:keepNext w:val="0"/>
              <w:keepLines w:val="0"/>
              <w:widowControl/>
              <w:suppressLineNumbers w:val="0"/>
              <w:spacing w:before="0" w:beforeAutospacing="0" w:after="0" w:afterAutospacing="0" w:line="360" w:lineRule="atLeast"/>
              <w:ind w:left="0" w:right="0"/>
              <w:jc w:val="center"/>
              <w:rPr>
                <w:rFonts w:hint="eastAsia" w:ascii="宋体" w:hAnsi="宋体" w:cs="宋体"/>
                <w:color w:val="auto"/>
                <w:kern w:val="0"/>
                <w:sz w:val="21"/>
                <w:szCs w:val="21"/>
                <w:highlight w:val="none"/>
              </w:rPr>
            </w:pPr>
            <w:r>
              <w:rPr>
                <w:rFonts w:hint="eastAsia" w:ascii="宋体" w:hAnsi="宋体" w:cs="宋体"/>
                <w:b/>
                <w:color w:val="auto"/>
                <w:kern w:val="0"/>
                <w:sz w:val="21"/>
                <w:szCs w:val="21"/>
                <w:highlight w:val="none"/>
              </w:rPr>
              <w:t>评审标准</w:t>
            </w:r>
          </w:p>
        </w:tc>
      </w:tr>
      <w:tr w14:paraId="1F787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5" w:hRule="atLeast"/>
        </w:trPr>
        <w:tc>
          <w:tcPr>
            <w:tcW w:w="6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54947A">
            <w:pPr>
              <w:keepNext w:val="0"/>
              <w:keepLines w:val="0"/>
              <w:widowControl/>
              <w:suppressLineNumbers w:val="0"/>
              <w:adjustRightInd w:val="0"/>
              <w:snapToGrid w:val="0"/>
              <w:spacing w:before="0" w:beforeAutospacing="0" w:after="0" w:afterAutospacing="0" w:line="360" w:lineRule="atLeast"/>
              <w:ind w:left="0" w:right="0"/>
              <w:jc w:val="center"/>
              <w:rPr>
                <w:rFonts w:hint="default" w:ascii="宋体" w:hAnsi="宋体" w:cs="宋体" w:eastAsiaTheme="minorEastAsia"/>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w:t>
            </w:r>
          </w:p>
        </w:tc>
        <w:tc>
          <w:tcPr>
            <w:tcW w:w="10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112D12">
            <w:pPr>
              <w:keepNext w:val="0"/>
              <w:keepLines w:val="0"/>
              <w:widowControl/>
              <w:suppressLineNumbers w:val="0"/>
              <w:spacing w:before="0" w:beforeAutospacing="0" w:after="0" w:afterAutospacing="0"/>
              <w:ind w:left="0" w:right="0"/>
              <w:jc w:val="center"/>
              <w:rPr>
                <w:rFonts w:hint="default"/>
                <w:sz w:val="21"/>
                <w:szCs w:val="24"/>
                <w:highlight w:val="none"/>
              </w:rPr>
            </w:pPr>
            <w:r>
              <w:rPr>
                <w:rFonts w:hint="eastAsia" w:ascii="宋体" w:hAnsi="宋体" w:cs="宋体"/>
                <w:color w:val="000000"/>
                <w:kern w:val="0"/>
                <w:sz w:val="22"/>
                <w:szCs w:val="22"/>
                <w:highlight w:val="none"/>
                <w:lang w:bidi="ar"/>
              </w:rPr>
              <w:t>形式评审</w:t>
            </w:r>
          </w:p>
          <w:p w14:paraId="7E69209D">
            <w:pPr>
              <w:keepNext w:val="0"/>
              <w:keepLines w:val="0"/>
              <w:widowControl/>
              <w:suppressLineNumbers w:val="0"/>
              <w:spacing w:before="0" w:beforeAutospacing="0" w:after="0" w:afterAutospacing="0"/>
              <w:ind w:left="0" w:right="0"/>
              <w:jc w:val="center"/>
              <w:rPr>
                <w:rFonts w:hint="default"/>
                <w:sz w:val="21"/>
                <w:szCs w:val="24"/>
                <w:highlight w:val="none"/>
              </w:rPr>
            </w:pPr>
            <w:r>
              <w:rPr>
                <w:rFonts w:hint="eastAsia" w:ascii="宋体" w:hAnsi="宋体" w:cs="宋体"/>
                <w:color w:val="000000"/>
                <w:kern w:val="0"/>
                <w:sz w:val="22"/>
                <w:szCs w:val="22"/>
                <w:highlight w:val="none"/>
                <w:lang w:bidi="ar"/>
              </w:rPr>
              <w:t>与响应性</w:t>
            </w:r>
          </w:p>
          <w:p w14:paraId="6C0B302E">
            <w:pPr>
              <w:keepNext w:val="0"/>
              <w:keepLines w:val="0"/>
              <w:widowControl/>
              <w:suppressLineNumbers w:val="0"/>
              <w:spacing w:before="0" w:beforeAutospacing="0" w:after="0" w:afterAutospacing="0"/>
              <w:ind w:left="0" w:right="0"/>
              <w:jc w:val="center"/>
              <w:rPr>
                <w:rFonts w:hint="default"/>
                <w:sz w:val="21"/>
                <w:szCs w:val="24"/>
                <w:highlight w:val="none"/>
              </w:rPr>
            </w:pPr>
            <w:r>
              <w:rPr>
                <w:rFonts w:hint="eastAsia" w:ascii="宋体" w:hAnsi="宋体" w:cs="宋体"/>
                <w:color w:val="000000"/>
                <w:kern w:val="0"/>
                <w:sz w:val="22"/>
                <w:szCs w:val="22"/>
                <w:highlight w:val="none"/>
                <w:lang w:bidi="ar"/>
              </w:rPr>
              <w:t>评审标准</w:t>
            </w:r>
          </w:p>
          <w:p w14:paraId="2AFCCD47">
            <w:pPr>
              <w:keepNext w:val="0"/>
              <w:keepLines w:val="0"/>
              <w:widowControl/>
              <w:suppressLineNumbers w:val="0"/>
              <w:adjustRightInd w:val="0"/>
              <w:snapToGrid w:val="0"/>
              <w:spacing w:before="0" w:beforeAutospacing="0" w:after="0" w:afterAutospacing="0" w:line="360" w:lineRule="atLeast"/>
              <w:ind w:left="0" w:right="0"/>
              <w:jc w:val="center"/>
              <w:rPr>
                <w:rFonts w:hint="eastAsia" w:ascii="宋体" w:hAnsi="宋体" w:cs="宋体"/>
                <w:color w:val="auto"/>
                <w:kern w:val="0"/>
                <w:sz w:val="21"/>
                <w:szCs w:val="21"/>
                <w:highlight w:val="none"/>
              </w:rPr>
            </w:pPr>
          </w:p>
        </w:tc>
        <w:tc>
          <w:tcPr>
            <w:tcW w:w="7418"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072BBE6F">
            <w:pPr>
              <w:keepNext w:val="0"/>
              <w:keepLines w:val="0"/>
              <w:widowControl/>
              <w:suppressLineNumbers w:val="0"/>
              <w:spacing w:before="0" w:beforeAutospacing="0" w:after="0" w:afterAutospacing="0"/>
              <w:ind w:left="0" w:right="0"/>
              <w:jc w:val="left"/>
              <w:rPr>
                <w:rFonts w:hint="default"/>
                <w:sz w:val="21"/>
                <w:szCs w:val="24"/>
                <w:highlight w:val="none"/>
              </w:rPr>
            </w:pPr>
            <w:r>
              <w:rPr>
                <w:rFonts w:hint="eastAsia" w:ascii="宋体" w:hAnsi="宋体" w:cs="宋体"/>
                <w:color w:val="000000"/>
                <w:kern w:val="0"/>
                <w:sz w:val="22"/>
                <w:szCs w:val="22"/>
                <w:highlight w:val="none"/>
                <w:lang w:bidi="ar"/>
              </w:rPr>
              <w:t xml:space="preserve">第一个信封（商务及技术文件）评审标准： </w:t>
            </w:r>
          </w:p>
          <w:p w14:paraId="6FB1F0F7">
            <w:pPr>
              <w:keepNext w:val="0"/>
              <w:keepLines w:val="0"/>
              <w:widowControl/>
              <w:suppressLineNumbers w:val="0"/>
              <w:spacing w:before="0" w:beforeAutospacing="0" w:after="0" w:afterAutospacing="0"/>
              <w:ind w:left="0" w:right="0"/>
              <w:jc w:val="left"/>
              <w:rPr>
                <w:rFonts w:hint="default"/>
                <w:sz w:val="21"/>
                <w:szCs w:val="24"/>
                <w:highlight w:val="none"/>
              </w:rPr>
            </w:pPr>
            <w:r>
              <w:rPr>
                <w:rFonts w:hint="eastAsia" w:ascii="宋体" w:hAnsi="宋体" w:cs="宋体"/>
                <w:color w:val="000000"/>
                <w:kern w:val="0"/>
                <w:sz w:val="22"/>
                <w:szCs w:val="22"/>
                <w:highlight w:val="none"/>
                <w:lang w:bidi="ar"/>
              </w:rPr>
              <w:t>（</w:t>
            </w:r>
            <w:r>
              <w:rPr>
                <w:rFonts w:hint="default" w:ascii="Times New Roman" w:hAnsi="Times New Roman" w:eastAsia="Times New Roman"/>
                <w:color w:val="000000"/>
                <w:kern w:val="0"/>
                <w:sz w:val="22"/>
                <w:szCs w:val="22"/>
                <w:highlight w:val="none"/>
                <w:lang w:bidi="ar"/>
              </w:rPr>
              <w:t>1</w:t>
            </w:r>
            <w:r>
              <w:rPr>
                <w:rFonts w:hint="eastAsia" w:ascii="宋体" w:hAnsi="宋体" w:cs="宋体"/>
                <w:color w:val="000000"/>
                <w:kern w:val="0"/>
                <w:sz w:val="22"/>
                <w:szCs w:val="22"/>
                <w:highlight w:val="none"/>
                <w:lang w:bidi="ar"/>
              </w:rPr>
              <w:t xml:space="preserve">）响应文件按照询比文件规定的格式、内容填写，字迹清晰可辨。 </w:t>
            </w:r>
          </w:p>
          <w:p w14:paraId="7A9E75C4">
            <w:pPr>
              <w:keepNext w:val="0"/>
              <w:keepLines w:val="0"/>
              <w:widowControl/>
              <w:suppressLineNumbers w:val="0"/>
              <w:spacing w:before="0" w:beforeAutospacing="0" w:after="0" w:afterAutospacing="0"/>
              <w:ind w:left="0" w:right="0"/>
              <w:jc w:val="left"/>
              <w:rPr>
                <w:rFonts w:hint="default"/>
                <w:sz w:val="21"/>
                <w:szCs w:val="24"/>
                <w:highlight w:val="none"/>
              </w:rPr>
            </w:pPr>
            <w:r>
              <w:rPr>
                <w:rFonts w:hint="eastAsia" w:ascii="宋体" w:hAnsi="宋体" w:cs="宋体"/>
                <w:color w:val="000000"/>
                <w:kern w:val="0"/>
                <w:sz w:val="22"/>
                <w:szCs w:val="22"/>
                <w:highlight w:val="none"/>
                <w:lang w:bidi="ar"/>
              </w:rPr>
              <w:t>（</w:t>
            </w:r>
            <w:r>
              <w:rPr>
                <w:rFonts w:hint="default" w:ascii="Times New Roman" w:hAnsi="Times New Roman" w:eastAsia="Times New Roman"/>
                <w:color w:val="000000"/>
                <w:kern w:val="0"/>
                <w:sz w:val="22"/>
                <w:szCs w:val="22"/>
                <w:highlight w:val="none"/>
                <w:lang w:bidi="ar"/>
              </w:rPr>
              <w:t>2</w:t>
            </w:r>
            <w:r>
              <w:rPr>
                <w:rFonts w:hint="eastAsia" w:ascii="宋体" w:hAnsi="宋体" w:cs="宋体"/>
                <w:color w:val="000000"/>
                <w:kern w:val="0"/>
                <w:sz w:val="22"/>
                <w:szCs w:val="22"/>
                <w:highlight w:val="none"/>
                <w:lang w:bidi="ar"/>
              </w:rPr>
              <w:t xml:space="preserve">）响应文件上法定代表人或其委托代理人的签字、供应商的单位盖章 </w:t>
            </w:r>
          </w:p>
          <w:p w14:paraId="4EED703A">
            <w:pPr>
              <w:keepNext w:val="0"/>
              <w:keepLines w:val="0"/>
              <w:widowControl/>
              <w:suppressLineNumbers w:val="0"/>
              <w:spacing w:before="0" w:beforeAutospacing="0" w:after="0" w:afterAutospacing="0"/>
              <w:ind w:left="0" w:right="0"/>
              <w:jc w:val="left"/>
              <w:rPr>
                <w:rFonts w:hint="default"/>
                <w:sz w:val="21"/>
                <w:szCs w:val="24"/>
                <w:highlight w:val="none"/>
              </w:rPr>
            </w:pPr>
            <w:r>
              <w:rPr>
                <w:rFonts w:hint="eastAsia" w:ascii="宋体" w:hAnsi="宋体" w:cs="宋体"/>
                <w:color w:val="000000"/>
                <w:kern w:val="0"/>
                <w:sz w:val="22"/>
                <w:szCs w:val="22"/>
                <w:highlight w:val="none"/>
                <w:lang w:bidi="ar"/>
              </w:rPr>
              <w:t xml:space="preserve">齐全，符合询比文件规定。 </w:t>
            </w:r>
          </w:p>
          <w:p w14:paraId="575B6ABD">
            <w:pPr>
              <w:keepNext w:val="0"/>
              <w:keepLines w:val="0"/>
              <w:widowControl/>
              <w:suppressLineNumbers w:val="0"/>
              <w:spacing w:before="0" w:beforeAutospacing="0" w:after="0" w:afterAutospacing="0"/>
              <w:ind w:left="0" w:right="0"/>
              <w:jc w:val="left"/>
              <w:rPr>
                <w:rFonts w:hint="default"/>
                <w:sz w:val="21"/>
                <w:szCs w:val="24"/>
                <w:highlight w:val="none"/>
              </w:rPr>
            </w:pPr>
            <w:r>
              <w:rPr>
                <w:rFonts w:hint="eastAsia" w:ascii="宋体" w:hAnsi="宋体" w:cs="宋体"/>
                <w:color w:val="000000"/>
                <w:kern w:val="0"/>
                <w:sz w:val="22"/>
                <w:szCs w:val="22"/>
                <w:highlight w:val="none"/>
                <w:lang w:bidi="ar"/>
              </w:rPr>
              <w:t>（</w:t>
            </w:r>
            <w:r>
              <w:rPr>
                <w:rFonts w:hint="default" w:ascii="Times New Roman" w:hAnsi="Times New Roman" w:eastAsia="Times New Roman"/>
                <w:color w:val="000000"/>
                <w:kern w:val="0"/>
                <w:sz w:val="22"/>
                <w:szCs w:val="22"/>
                <w:highlight w:val="none"/>
                <w:lang w:bidi="ar"/>
              </w:rPr>
              <w:t>3</w:t>
            </w:r>
            <w:r>
              <w:rPr>
                <w:rFonts w:hint="eastAsia" w:ascii="宋体" w:hAnsi="宋体" w:cs="宋体"/>
                <w:color w:val="000000"/>
                <w:kern w:val="0"/>
                <w:sz w:val="22"/>
                <w:szCs w:val="22"/>
                <w:highlight w:val="none"/>
                <w:lang w:bidi="ar"/>
              </w:rPr>
              <w:t xml:space="preserve">）投标人按照询比文件的规定提供了投标保证金。 </w:t>
            </w:r>
          </w:p>
          <w:p w14:paraId="4F203708">
            <w:pPr>
              <w:keepNext w:val="0"/>
              <w:keepLines w:val="0"/>
              <w:widowControl/>
              <w:suppressLineNumbers w:val="0"/>
              <w:spacing w:before="0" w:beforeAutospacing="0" w:after="0" w:afterAutospacing="0"/>
              <w:ind w:left="0" w:right="0"/>
              <w:jc w:val="left"/>
              <w:rPr>
                <w:rFonts w:hint="default"/>
                <w:sz w:val="21"/>
                <w:szCs w:val="24"/>
                <w:highlight w:val="none"/>
              </w:rPr>
            </w:pPr>
            <w:r>
              <w:rPr>
                <w:rFonts w:hint="eastAsia" w:ascii="宋体" w:hAnsi="宋体" w:cs="宋体"/>
                <w:color w:val="000000"/>
                <w:kern w:val="0"/>
                <w:sz w:val="22"/>
                <w:szCs w:val="22"/>
                <w:highlight w:val="none"/>
                <w:lang w:bidi="ar"/>
              </w:rPr>
              <w:t>（</w:t>
            </w:r>
            <w:r>
              <w:rPr>
                <w:rFonts w:hint="eastAsia" w:ascii="Times New Roman" w:hAnsi="Times New Roman"/>
                <w:color w:val="000000"/>
                <w:kern w:val="0"/>
                <w:sz w:val="22"/>
                <w:szCs w:val="22"/>
                <w:highlight w:val="none"/>
                <w:lang w:bidi="ar"/>
              </w:rPr>
              <w:t>4</w:t>
            </w:r>
            <w:r>
              <w:rPr>
                <w:rFonts w:hint="eastAsia" w:ascii="宋体" w:hAnsi="宋体" w:cs="宋体"/>
                <w:color w:val="000000"/>
                <w:kern w:val="0"/>
                <w:sz w:val="22"/>
                <w:szCs w:val="22"/>
                <w:highlight w:val="none"/>
                <w:lang w:bidi="ar"/>
              </w:rPr>
              <w:t xml:space="preserve">）本项目不接受联合体投标。 </w:t>
            </w:r>
          </w:p>
          <w:p w14:paraId="536FB077">
            <w:pPr>
              <w:keepNext w:val="0"/>
              <w:keepLines w:val="0"/>
              <w:widowControl/>
              <w:suppressLineNumbers w:val="0"/>
              <w:spacing w:before="0" w:beforeAutospacing="0" w:after="0" w:afterAutospacing="0"/>
              <w:ind w:left="0" w:right="0"/>
              <w:jc w:val="left"/>
              <w:rPr>
                <w:rFonts w:hint="default"/>
                <w:sz w:val="21"/>
                <w:szCs w:val="24"/>
                <w:highlight w:val="none"/>
              </w:rPr>
            </w:pPr>
            <w:r>
              <w:rPr>
                <w:rFonts w:hint="eastAsia" w:ascii="宋体" w:hAnsi="宋体" w:cs="宋体"/>
                <w:color w:val="000000"/>
                <w:kern w:val="0"/>
                <w:sz w:val="22"/>
                <w:szCs w:val="22"/>
                <w:highlight w:val="none"/>
                <w:lang w:bidi="ar"/>
              </w:rPr>
              <w:t>（</w:t>
            </w:r>
            <w:r>
              <w:rPr>
                <w:rFonts w:hint="eastAsia" w:ascii="Times New Roman" w:hAnsi="Times New Roman"/>
                <w:color w:val="000000"/>
                <w:kern w:val="0"/>
                <w:sz w:val="22"/>
                <w:szCs w:val="22"/>
                <w:highlight w:val="none"/>
                <w:lang w:bidi="ar"/>
              </w:rPr>
              <w:t>5</w:t>
            </w:r>
            <w:r>
              <w:rPr>
                <w:rFonts w:hint="eastAsia" w:ascii="宋体" w:hAnsi="宋体" w:cs="宋体"/>
                <w:color w:val="000000"/>
                <w:kern w:val="0"/>
                <w:sz w:val="22"/>
                <w:szCs w:val="22"/>
                <w:highlight w:val="none"/>
                <w:lang w:bidi="ar"/>
              </w:rPr>
              <w:t xml:space="preserve">）同一投标人未提交两个以上不同的投标文件。 </w:t>
            </w:r>
          </w:p>
          <w:p w14:paraId="75F07B1C">
            <w:pPr>
              <w:keepNext w:val="0"/>
              <w:keepLines w:val="0"/>
              <w:widowControl/>
              <w:suppressLineNumbers w:val="0"/>
              <w:spacing w:before="0" w:beforeAutospacing="0" w:after="0" w:afterAutospacing="0"/>
              <w:ind w:left="0" w:right="0"/>
              <w:jc w:val="left"/>
              <w:rPr>
                <w:rFonts w:hint="default"/>
                <w:sz w:val="21"/>
                <w:szCs w:val="24"/>
                <w:highlight w:val="none"/>
              </w:rPr>
            </w:pPr>
            <w:r>
              <w:rPr>
                <w:rFonts w:hint="eastAsia" w:ascii="宋体" w:hAnsi="宋体" w:cs="宋体"/>
                <w:color w:val="000000"/>
                <w:kern w:val="0"/>
                <w:sz w:val="22"/>
                <w:szCs w:val="22"/>
                <w:highlight w:val="none"/>
                <w:lang w:bidi="ar"/>
              </w:rPr>
              <w:t>（</w:t>
            </w:r>
            <w:r>
              <w:rPr>
                <w:rFonts w:hint="eastAsia" w:ascii="Times New Roman" w:hAnsi="Times New Roman"/>
                <w:color w:val="000000"/>
                <w:kern w:val="0"/>
                <w:sz w:val="22"/>
                <w:szCs w:val="22"/>
                <w:highlight w:val="none"/>
                <w:lang w:bidi="ar"/>
              </w:rPr>
              <w:t>6</w:t>
            </w:r>
            <w:r>
              <w:rPr>
                <w:rFonts w:hint="eastAsia" w:ascii="宋体" w:hAnsi="宋体" w:cs="宋体"/>
                <w:color w:val="000000"/>
                <w:kern w:val="0"/>
                <w:sz w:val="22"/>
                <w:szCs w:val="22"/>
                <w:highlight w:val="none"/>
                <w:lang w:bidi="ar"/>
              </w:rPr>
              <w:t>）商务及技术文件中未出现有关投标报价的内容。</w:t>
            </w:r>
          </w:p>
          <w:p w14:paraId="46E904CD">
            <w:pPr>
              <w:keepNext w:val="0"/>
              <w:keepLines w:val="0"/>
              <w:widowControl/>
              <w:suppressLineNumbers w:val="0"/>
              <w:spacing w:before="0" w:beforeAutospacing="0" w:after="0" w:afterAutospacing="0"/>
              <w:ind w:left="0" w:right="0"/>
              <w:jc w:val="left"/>
              <w:rPr>
                <w:rFonts w:hint="default"/>
                <w:sz w:val="21"/>
                <w:szCs w:val="24"/>
                <w:highlight w:val="none"/>
              </w:rPr>
            </w:pPr>
            <w:r>
              <w:rPr>
                <w:rFonts w:hint="eastAsia" w:ascii="宋体" w:hAnsi="宋体" w:cs="宋体"/>
                <w:color w:val="000000"/>
                <w:kern w:val="0"/>
                <w:sz w:val="22"/>
                <w:szCs w:val="22"/>
                <w:highlight w:val="none"/>
                <w:lang w:bidi="ar"/>
              </w:rPr>
              <w:t>（</w:t>
            </w:r>
            <w:r>
              <w:rPr>
                <w:rFonts w:hint="eastAsia" w:ascii="Times New Roman" w:hAnsi="Times New Roman"/>
                <w:color w:val="000000"/>
                <w:kern w:val="0"/>
                <w:sz w:val="22"/>
                <w:szCs w:val="22"/>
                <w:highlight w:val="none"/>
                <w:lang w:bidi="ar"/>
              </w:rPr>
              <w:t>7</w:t>
            </w:r>
            <w:r>
              <w:rPr>
                <w:rFonts w:hint="eastAsia" w:ascii="宋体" w:hAnsi="宋体" w:cs="宋体"/>
                <w:color w:val="000000"/>
                <w:kern w:val="0"/>
                <w:sz w:val="22"/>
                <w:szCs w:val="22"/>
                <w:highlight w:val="none"/>
                <w:lang w:bidi="ar"/>
              </w:rPr>
              <w:t xml:space="preserve">）投标人对其信誉情况的承诺与事实相符。 </w:t>
            </w:r>
          </w:p>
          <w:p w14:paraId="0F1571EE">
            <w:pPr>
              <w:keepNext w:val="0"/>
              <w:keepLines w:val="0"/>
              <w:widowControl/>
              <w:suppressLineNumbers w:val="0"/>
              <w:spacing w:before="0" w:beforeAutospacing="0" w:after="0" w:afterAutospacing="0"/>
              <w:ind w:left="0" w:right="0"/>
              <w:jc w:val="left"/>
              <w:rPr>
                <w:rFonts w:hint="default"/>
                <w:sz w:val="21"/>
                <w:szCs w:val="24"/>
                <w:highlight w:val="none"/>
              </w:rPr>
            </w:pPr>
            <w:r>
              <w:rPr>
                <w:rFonts w:hint="eastAsia" w:ascii="宋体" w:hAnsi="宋体" w:cs="宋体"/>
                <w:color w:val="000000"/>
                <w:kern w:val="0"/>
                <w:sz w:val="22"/>
                <w:szCs w:val="22"/>
                <w:highlight w:val="none"/>
                <w:lang w:bidi="ar"/>
              </w:rPr>
              <w:t>（</w:t>
            </w:r>
            <w:r>
              <w:rPr>
                <w:rFonts w:hint="eastAsia" w:ascii="Times New Roman" w:hAnsi="Times New Roman"/>
                <w:color w:val="000000"/>
                <w:kern w:val="0"/>
                <w:sz w:val="22"/>
                <w:szCs w:val="22"/>
                <w:highlight w:val="none"/>
                <w:lang w:bidi="ar"/>
              </w:rPr>
              <w:t>8</w:t>
            </w:r>
            <w:r>
              <w:rPr>
                <w:rFonts w:hint="eastAsia" w:ascii="宋体" w:hAnsi="宋体" w:cs="宋体"/>
                <w:color w:val="000000"/>
                <w:kern w:val="0"/>
                <w:sz w:val="22"/>
                <w:szCs w:val="22"/>
                <w:highlight w:val="none"/>
                <w:lang w:bidi="ar"/>
              </w:rPr>
              <w:t xml:space="preserve">）投标文件未附有招标人不能接受的条件。 </w:t>
            </w:r>
          </w:p>
          <w:p w14:paraId="76CAA50E">
            <w:pPr>
              <w:keepNext w:val="0"/>
              <w:keepLines w:val="0"/>
              <w:widowControl/>
              <w:suppressLineNumbers w:val="0"/>
              <w:spacing w:before="0" w:beforeAutospacing="0" w:after="0" w:afterAutospacing="0"/>
              <w:ind w:left="0" w:right="0"/>
              <w:jc w:val="left"/>
              <w:rPr>
                <w:rFonts w:hint="eastAsia" w:ascii="宋体" w:hAnsi="宋体" w:eastAsia="宋体" w:cs="宋体"/>
                <w:sz w:val="21"/>
                <w:szCs w:val="24"/>
                <w:highlight w:val="none"/>
              </w:rPr>
            </w:pPr>
            <w:r>
              <w:rPr>
                <w:rFonts w:hint="eastAsia" w:ascii="宋体" w:hAnsi="宋体" w:eastAsia="宋体" w:cs="宋体"/>
                <w:b w:val="0"/>
                <w:bCs w:val="0"/>
                <w:color w:val="000000"/>
                <w:kern w:val="0"/>
                <w:sz w:val="22"/>
                <w:szCs w:val="22"/>
                <w:highlight w:val="none"/>
                <w:lang w:bidi="ar"/>
              </w:rPr>
              <w:t>第二个信封（报价文件）评审标准：</w:t>
            </w:r>
            <w:r>
              <w:rPr>
                <w:rFonts w:hint="eastAsia" w:ascii="宋体" w:hAnsi="宋体" w:eastAsia="宋体" w:cs="宋体"/>
                <w:color w:val="000000"/>
                <w:kern w:val="0"/>
                <w:sz w:val="22"/>
                <w:szCs w:val="22"/>
                <w:highlight w:val="none"/>
                <w:lang w:bidi="ar"/>
              </w:rPr>
              <w:t xml:space="preserve"> </w:t>
            </w:r>
          </w:p>
          <w:p w14:paraId="193F87CB">
            <w:pPr>
              <w:keepNext w:val="0"/>
              <w:keepLines w:val="0"/>
              <w:widowControl/>
              <w:suppressLineNumbers w:val="0"/>
              <w:spacing w:before="0" w:beforeAutospacing="0" w:after="0" w:afterAutospacing="0"/>
              <w:ind w:left="0" w:right="0"/>
              <w:jc w:val="left"/>
              <w:rPr>
                <w:rFonts w:hint="default"/>
                <w:sz w:val="21"/>
                <w:szCs w:val="24"/>
                <w:highlight w:val="none"/>
              </w:rPr>
            </w:pPr>
            <w:r>
              <w:rPr>
                <w:rFonts w:hint="eastAsia" w:ascii="宋体" w:hAnsi="宋体" w:cs="宋体"/>
                <w:color w:val="000000"/>
                <w:kern w:val="0"/>
                <w:sz w:val="22"/>
                <w:szCs w:val="22"/>
                <w:highlight w:val="none"/>
                <w:lang w:bidi="ar"/>
              </w:rPr>
              <w:t>（</w:t>
            </w:r>
            <w:r>
              <w:rPr>
                <w:rFonts w:hint="default" w:ascii="Times New Roman" w:hAnsi="Times New Roman" w:eastAsia="Times New Roman"/>
                <w:color w:val="000000"/>
                <w:kern w:val="0"/>
                <w:sz w:val="22"/>
                <w:szCs w:val="22"/>
                <w:highlight w:val="none"/>
                <w:lang w:bidi="ar"/>
              </w:rPr>
              <w:t>1</w:t>
            </w:r>
            <w:r>
              <w:rPr>
                <w:rFonts w:hint="eastAsia" w:ascii="宋体" w:hAnsi="宋体" w:cs="宋体"/>
                <w:color w:val="000000"/>
                <w:kern w:val="0"/>
                <w:sz w:val="22"/>
                <w:szCs w:val="22"/>
                <w:highlight w:val="none"/>
                <w:lang w:bidi="ar"/>
              </w:rPr>
              <w:t xml:space="preserve">）报价文件按照询比文件规定的格式、内容填写，字迹清晰可辨： </w:t>
            </w:r>
          </w:p>
          <w:p w14:paraId="0DB9B4F1">
            <w:pPr>
              <w:keepNext w:val="0"/>
              <w:keepLines w:val="0"/>
              <w:widowControl/>
              <w:suppressLineNumbers w:val="0"/>
              <w:spacing w:before="0" w:beforeAutospacing="0" w:after="0" w:afterAutospacing="0"/>
              <w:ind w:left="0" w:right="0"/>
              <w:jc w:val="left"/>
              <w:rPr>
                <w:rFonts w:hint="default"/>
                <w:sz w:val="21"/>
                <w:szCs w:val="24"/>
                <w:highlight w:val="none"/>
              </w:rPr>
            </w:pPr>
            <w:r>
              <w:rPr>
                <w:rFonts w:hint="eastAsia" w:ascii="Times New Roman" w:hAnsi="Times New Roman"/>
                <w:color w:val="000000"/>
                <w:kern w:val="0"/>
                <w:sz w:val="22"/>
                <w:szCs w:val="22"/>
                <w:highlight w:val="none"/>
                <w:lang w:bidi="ar"/>
              </w:rPr>
              <w:t>a</w:t>
            </w:r>
            <w:r>
              <w:rPr>
                <w:rFonts w:hint="default" w:ascii="Times New Roman" w:hAnsi="Times New Roman" w:eastAsia="Times New Roman"/>
                <w:color w:val="000000"/>
                <w:kern w:val="0"/>
                <w:sz w:val="22"/>
                <w:szCs w:val="22"/>
                <w:highlight w:val="none"/>
                <w:lang w:bidi="ar"/>
              </w:rPr>
              <w:t>.</w:t>
            </w:r>
            <w:r>
              <w:rPr>
                <w:rFonts w:hint="eastAsia" w:ascii="宋体" w:hAnsi="宋体" w:cs="宋体"/>
                <w:color w:val="000000"/>
                <w:kern w:val="0"/>
                <w:sz w:val="22"/>
                <w:szCs w:val="22"/>
                <w:highlight w:val="none"/>
                <w:lang w:bidi="ar"/>
              </w:rPr>
              <w:t xml:space="preserve">按询比文件规定填报了采购人名称、项目名称、补遗书编号（如有）、投标价（包括大写金额和小写金额）； </w:t>
            </w:r>
          </w:p>
          <w:p w14:paraId="69510206">
            <w:pPr>
              <w:keepNext w:val="0"/>
              <w:keepLines w:val="0"/>
              <w:widowControl/>
              <w:suppressLineNumbers w:val="0"/>
              <w:spacing w:before="0" w:beforeAutospacing="0" w:after="0" w:afterAutospacing="0"/>
              <w:ind w:left="0" w:right="0"/>
              <w:jc w:val="left"/>
              <w:rPr>
                <w:rFonts w:hint="default"/>
                <w:sz w:val="21"/>
                <w:szCs w:val="24"/>
                <w:highlight w:val="none"/>
              </w:rPr>
            </w:pPr>
            <w:r>
              <w:rPr>
                <w:rFonts w:hint="default" w:ascii="Times New Roman" w:hAnsi="Times New Roman" w:eastAsia="Times New Roman"/>
                <w:color w:val="000000"/>
                <w:kern w:val="0"/>
                <w:sz w:val="22"/>
                <w:szCs w:val="22"/>
                <w:highlight w:val="none"/>
                <w:lang w:bidi="ar"/>
              </w:rPr>
              <w:t>b.</w:t>
            </w:r>
            <w:r>
              <w:rPr>
                <w:rFonts w:hint="eastAsia" w:ascii="宋体" w:hAnsi="宋体" w:cs="宋体"/>
                <w:color w:val="000000"/>
                <w:kern w:val="0"/>
                <w:sz w:val="22"/>
                <w:szCs w:val="22"/>
                <w:highlight w:val="none"/>
                <w:lang w:bidi="ar"/>
              </w:rPr>
              <w:t>已标价</w:t>
            </w:r>
            <w:r>
              <w:rPr>
                <w:rFonts w:hint="eastAsia" w:ascii="宋体" w:hAnsi="宋体" w:cs="宋体"/>
                <w:color w:val="000000"/>
                <w:kern w:val="0"/>
                <w:sz w:val="22"/>
                <w:szCs w:val="22"/>
                <w:highlight w:val="none"/>
                <w:lang w:val="en-US" w:eastAsia="zh-CN" w:bidi="ar"/>
              </w:rPr>
              <w:t>采购</w:t>
            </w:r>
            <w:r>
              <w:rPr>
                <w:rFonts w:hint="eastAsia" w:ascii="宋体" w:hAnsi="宋体" w:cs="宋体"/>
                <w:color w:val="000000"/>
                <w:kern w:val="0"/>
                <w:sz w:val="22"/>
                <w:szCs w:val="22"/>
                <w:highlight w:val="none"/>
                <w:lang w:bidi="ar"/>
              </w:rPr>
              <w:t xml:space="preserve">清单及说明文字与询比文件规定一致，未进行实质性修改和删减； </w:t>
            </w:r>
          </w:p>
          <w:p w14:paraId="60F22CD7">
            <w:pPr>
              <w:keepNext w:val="0"/>
              <w:keepLines w:val="0"/>
              <w:widowControl/>
              <w:suppressLineNumbers w:val="0"/>
              <w:spacing w:before="0" w:beforeAutospacing="0" w:after="0" w:afterAutospacing="0"/>
              <w:ind w:left="0" w:right="0"/>
              <w:jc w:val="left"/>
              <w:rPr>
                <w:rFonts w:hint="default"/>
                <w:sz w:val="21"/>
                <w:szCs w:val="24"/>
                <w:highlight w:val="none"/>
              </w:rPr>
            </w:pPr>
            <w:r>
              <w:rPr>
                <w:rFonts w:hint="default" w:ascii="Times New Roman" w:hAnsi="Times New Roman" w:eastAsia="Times New Roman"/>
                <w:color w:val="000000"/>
                <w:kern w:val="0"/>
                <w:sz w:val="22"/>
                <w:szCs w:val="22"/>
                <w:highlight w:val="none"/>
                <w:lang w:bidi="ar"/>
              </w:rPr>
              <w:t>c.</w:t>
            </w:r>
            <w:r>
              <w:rPr>
                <w:rFonts w:hint="eastAsia" w:ascii="宋体" w:hAnsi="宋体" w:eastAsia="宋体" w:cs="宋体"/>
                <w:color w:val="000000"/>
                <w:kern w:val="0"/>
                <w:sz w:val="22"/>
                <w:szCs w:val="22"/>
                <w:highlight w:val="none"/>
                <w:lang w:val="en-US" w:eastAsia="zh-CN" w:bidi="ar"/>
              </w:rPr>
              <w:t>采购</w:t>
            </w:r>
            <w:r>
              <w:rPr>
                <w:rFonts w:hint="eastAsia" w:ascii="宋体" w:hAnsi="宋体" w:cs="宋体"/>
                <w:color w:val="000000"/>
                <w:kern w:val="0"/>
                <w:sz w:val="22"/>
                <w:szCs w:val="22"/>
                <w:highlight w:val="none"/>
                <w:lang w:bidi="ar"/>
              </w:rPr>
              <w:t xml:space="preserve">清单中的投标报价与报价函大写金额报价一致； </w:t>
            </w:r>
          </w:p>
          <w:p w14:paraId="45B1CB7C">
            <w:pPr>
              <w:keepNext w:val="0"/>
              <w:keepLines w:val="0"/>
              <w:widowControl/>
              <w:suppressLineNumbers w:val="0"/>
              <w:spacing w:before="0" w:beforeAutospacing="0" w:after="0" w:afterAutospacing="0"/>
              <w:ind w:left="0" w:right="0"/>
              <w:jc w:val="left"/>
              <w:rPr>
                <w:rFonts w:hint="default"/>
                <w:sz w:val="21"/>
                <w:szCs w:val="24"/>
                <w:highlight w:val="none"/>
              </w:rPr>
            </w:pPr>
            <w:r>
              <w:rPr>
                <w:rFonts w:hint="default" w:ascii="Times New Roman" w:hAnsi="Times New Roman" w:eastAsia="Times New Roman"/>
                <w:color w:val="000000"/>
                <w:kern w:val="0"/>
                <w:sz w:val="22"/>
                <w:szCs w:val="22"/>
                <w:highlight w:val="none"/>
                <w:lang w:bidi="ar"/>
              </w:rPr>
              <w:t>d.</w:t>
            </w:r>
            <w:r>
              <w:rPr>
                <w:rFonts w:hint="eastAsia" w:ascii="宋体" w:hAnsi="宋体" w:cs="宋体"/>
                <w:color w:val="000000"/>
                <w:kern w:val="0"/>
                <w:sz w:val="22"/>
                <w:szCs w:val="22"/>
                <w:highlight w:val="none"/>
                <w:lang w:bidi="ar"/>
              </w:rPr>
              <w:t xml:space="preserve">报价文件组成齐全完整，内容均按规定填写。 </w:t>
            </w:r>
          </w:p>
          <w:p w14:paraId="77757A92">
            <w:pPr>
              <w:keepNext w:val="0"/>
              <w:keepLines w:val="0"/>
              <w:widowControl/>
              <w:suppressLineNumbers w:val="0"/>
              <w:spacing w:before="0" w:beforeAutospacing="0" w:after="0" w:afterAutospacing="0"/>
              <w:ind w:left="0" w:right="0"/>
              <w:jc w:val="left"/>
              <w:rPr>
                <w:rFonts w:hint="default"/>
                <w:sz w:val="21"/>
                <w:szCs w:val="24"/>
                <w:highlight w:val="none"/>
              </w:rPr>
            </w:pPr>
            <w:r>
              <w:rPr>
                <w:rFonts w:hint="eastAsia" w:ascii="宋体" w:hAnsi="宋体" w:cs="宋体"/>
                <w:color w:val="000000"/>
                <w:kern w:val="0"/>
                <w:sz w:val="22"/>
                <w:szCs w:val="22"/>
                <w:highlight w:val="none"/>
                <w:lang w:bidi="ar"/>
              </w:rPr>
              <w:t>（</w:t>
            </w:r>
            <w:r>
              <w:rPr>
                <w:rFonts w:hint="default" w:ascii="Times New Roman" w:hAnsi="Times New Roman" w:eastAsia="Times New Roman"/>
                <w:color w:val="000000"/>
                <w:kern w:val="0"/>
                <w:sz w:val="22"/>
                <w:szCs w:val="22"/>
                <w:highlight w:val="none"/>
                <w:lang w:bidi="ar"/>
              </w:rPr>
              <w:t>2</w:t>
            </w:r>
            <w:r>
              <w:rPr>
                <w:rFonts w:hint="eastAsia" w:ascii="宋体" w:hAnsi="宋体" w:cs="宋体"/>
                <w:color w:val="000000"/>
                <w:kern w:val="0"/>
                <w:sz w:val="22"/>
                <w:szCs w:val="22"/>
                <w:highlight w:val="none"/>
                <w:lang w:bidi="ar"/>
              </w:rPr>
              <w:t xml:space="preserve">）报价文件上法定代表人或其委托代理人的签字、供应商的单位章盖章齐全，符合询比文件规定。 </w:t>
            </w:r>
          </w:p>
          <w:p w14:paraId="69BAB914">
            <w:pPr>
              <w:keepNext w:val="0"/>
              <w:keepLines w:val="0"/>
              <w:widowControl/>
              <w:suppressLineNumbers w:val="0"/>
              <w:spacing w:before="0" w:beforeAutospacing="0" w:after="0" w:afterAutospacing="0"/>
              <w:ind w:left="0" w:right="0"/>
              <w:jc w:val="left"/>
              <w:rPr>
                <w:rFonts w:hint="default"/>
                <w:sz w:val="21"/>
                <w:szCs w:val="24"/>
                <w:highlight w:val="none"/>
              </w:rPr>
            </w:pPr>
            <w:r>
              <w:rPr>
                <w:rFonts w:hint="eastAsia" w:ascii="宋体" w:hAnsi="宋体" w:cs="宋体"/>
                <w:color w:val="000000"/>
                <w:kern w:val="0"/>
                <w:sz w:val="22"/>
                <w:szCs w:val="22"/>
                <w:highlight w:val="none"/>
                <w:lang w:bidi="ar"/>
              </w:rPr>
              <w:t>（</w:t>
            </w:r>
            <w:r>
              <w:rPr>
                <w:rFonts w:hint="default" w:ascii="Times New Roman" w:hAnsi="Times New Roman" w:eastAsia="Times New Roman"/>
                <w:color w:val="000000"/>
                <w:kern w:val="0"/>
                <w:sz w:val="22"/>
                <w:szCs w:val="22"/>
                <w:highlight w:val="none"/>
                <w:lang w:bidi="ar"/>
              </w:rPr>
              <w:t>3</w:t>
            </w:r>
            <w:r>
              <w:rPr>
                <w:rFonts w:hint="eastAsia" w:ascii="宋体" w:hAnsi="宋体" w:cs="宋体"/>
                <w:color w:val="000000"/>
                <w:kern w:val="0"/>
                <w:sz w:val="22"/>
                <w:szCs w:val="22"/>
                <w:highlight w:val="none"/>
                <w:lang w:bidi="ar"/>
              </w:rPr>
              <w:t xml:space="preserve">）投标报价未超过询比文件设定的最高投标限价。 </w:t>
            </w:r>
          </w:p>
          <w:p w14:paraId="34526F68">
            <w:pPr>
              <w:keepNext w:val="0"/>
              <w:keepLines w:val="0"/>
              <w:widowControl/>
              <w:suppressLineNumbers w:val="0"/>
              <w:spacing w:before="0" w:beforeAutospacing="0" w:after="0" w:afterAutospacing="0"/>
              <w:ind w:left="0" w:right="0"/>
              <w:jc w:val="left"/>
              <w:rPr>
                <w:rFonts w:hint="default"/>
                <w:sz w:val="21"/>
                <w:szCs w:val="24"/>
                <w:highlight w:val="none"/>
              </w:rPr>
            </w:pPr>
            <w:r>
              <w:rPr>
                <w:rFonts w:hint="eastAsia" w:ascii="宋体" w:hAnsi="宋体" w:cs="宋体"/>
                <w:color w:val="000000"/>
                <w:kern w:val="0"/>
                <w:sz w:val="22"/>
                <w:szCs w:val="22"/>
                <w:highlight w:val="none"/>
                <w:lang w:bidi="ar"/>
              </w:rPr>
              <w:t>（</w:t>
            </w:r>
            <w:r>
              <w:rPr>
                <w:rFonts w:hint="default" w:ascii="Times New Roman" w:hAnsi="Times New Roman" w:eastAsia="Times New Roman"/>
                <w:color w:val="000000"/>
                <w:kern w:val="0"/>
                <w:sz w:val="22"/>
                <w:szCs w:val="22"/>
                <w:highlight w:val="none"/>
                <w:lang w:bidi="ar"/>
              </w:rPr>
              <w:t>4</w:t>
            </w:r>
            <w:r>
              <w:rPr>
                <w:rFonts w:hint="eastAsia" w:ascii="宋体" w:hAnsi="宋体" w:cs="宋体"/>
                <w:color w:val="000000"/>
                <w:kern w:val="0"/>
                <w:sz w:val="22"/>
                <w:szCs w:val="22"/>
                <w:highlight w:val="none"/>
                <w:lang w:bidi="ar"/>
              </w:rPr>
              <w:t xml:space="preserve">）投标报价的大写金额能够确定具体数值。 </w:t>
            </w:r>
          </w:p>
          <w:p w14:paraId="7ED55422">
            <w:pPr>
              <w:keepNext w:val="0"/>
              <w:keepLines w:val="0"/>
              <w:widowControl/>
              <w:suppressLineNumbers w:val="0"/>
              <w:spacing w:before="0" w:beforeAutospacing="0" w:after="0" w:afterAutospacing="0"/>
              <w:ind w:left="0" w:right="0"/>
              <w:jc w:val="left"/>
              <w:rPr>
                <w:rFonts w:hint="default"/>
                <w:sz w:val="21"/>
                <w:szCs w:val="24"/>
                <w:highlight w:val="none"/>
              </w:rPr>
            </w:pPr>
            <w:r>
              <w:rPr>
                <w:rFonts w:hint="eastAsia" w:ascii="宋体" w:hAnsi="宋体" w:cs="宋体"/>
                <w:color w:val="000000"/>
                <w:kern w:val="0"/>
                <w:sz w:val="22"/>
                <w:szCs w:val="22"/>
                <w:highlight w:val="none"/>
                <w:lang w:bidi="ar"/>
              </w:rPr>
              <w:t>（</w:t>
            </w:r>
            <w:r>
              <w:rPr>
                <w:rFonts w:hint="default" w:ascii="Times New Roman" w:hAnsi="Times New Roman" w:eastAsia="Times New Roman"/>
                <w:color w:val="000000"/>
                <w:kern w:val="0"/>
                <w:sz w:val="22"/>
                <w:szCs w:val="22"/>
                <w:highlight w:val="none"/>
                <w:lang w:bidi="ar"/>
              </w:rPr>
              <w:t>5</w:t>
            </w:r>
            <w:r>
              <w:rPr>
                <w:rFonts w:hint="eastAsia" w:ascii="宋体" w:hAnsi="宋体" w:cs="宋体"/>
                <w:color w:val="000000"/>
                <w:kern w:val="0"/>
                <w:sz w:val="22"/>
                <w:szCs w:val="22"/>
                <w:highlight w:val="none"/>
                <w:lang w:bidi="ar"/>
              </w:rPr>
              <w:t xml:space="preserve">）同一投标人未提交两个以上不同的投标报价。 </w:t>
            </w:r>
          </w:p>
          <w:p w14:paraId="151C47FA">
            <w:pPr>
              <w:keepNext w:val="0"/>
              <w:keepLines w:val="0"/>
              <w:widowControl/>
              <w:suppressLineNumbers w:val="0"/>
              <w:spacing w:before="0" w:beforeAutospacing="0" w:after="0" w:afterAutospacing="0"/>
              <w:ind w:left="0" w:right="0"/>
              <w:jc w:val="left"/>
              <w:rPr>
                <w:rFonts w:hint="eastAsia" w:ascii="宋体" w:hAnsi="宋体" w:cs="宋体"/>
                <w:color w:val="auto"/>
                <w:kern w:val="0"/>
                <w:sz w:val="21"/>
                <w:szCs w:val="21"/>
                <w:highlight w:val="none"/>
              </w:rPr>
            </w:pPr>
            <w:r>
              <w:rPr>
                <w:rFonts w:hint="eastAsia" w:ascii="宋体" w:hAnsi="宋体" w:cs="宋体"/>
                <w:color w:val="000000"/>
                <w:kern w:val="0"/>
                <w:sz w:val="22"/>
                <w:szCs w:val="22"/>
                <w:highlight w:val="none"/>
                <w:lang w:bidi="ar"/>
              </w:rPr>
              <w:t>（</w:t>
            </w:r>
            <w:r>
              <w:rPr>
                <w:rFonts w:hint="eastAsia" w:ascii="Times New Roman" w:hAnsi="Times New Roman"/>
                <w:color w:val="000000"/>
                <w:kern w:val="0"/>
                <w:sz w:val="22"/>
                <w:szCs w:val="22"/>
                <w:highlight w:val="none"/>
                <w:lang w:bidi="ar"/>
              </w:rPr>
              <w:t>6</w:t>
            </w:r>
            <w:r>
              <w:rPr>
                <w:rFonts w:hint="eastAsia" w:ascii="宋体" w:hAnsi="宋体" w:cs="宋体"/>
                <w:color w:val="000000"/>
                <w:kern w:val="0"/>
                <w:sz w:val="22"/>
                <w:szCs w:val="22"/>
                <w:highlight w:val="none"/>
                <w:lang w:bidi="ar"/>
              </w:rPr>
              <w:t>）未附有招标人不能接受的条件。</w:t>
            </w:r>
          </w:p>
        </w:tc>
      </w:tr>
      <w:tr w14:paraId="348D7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4E949C">
            <w:pPr>
              <w:keepNext w:val="0"/>
              <w:keepLines w:val="0"/>
              <w:widowControl/>
              <w:suppressLineNumbers w:val="0"/>
              <w:adjustRightInd w:val="0"/>
              <w:snapToGrid w:val="0"/>
              <w:spacing w:before="0" w:beforeAutospacing="0" w:after="0" w:afterAutospacing="0" w:line="360" w:lineRule="atLeast"/>
              <w:ind w:left="0" w:right="0"/>
              <w:jc w:val="center"/>
              <w:rPr>
                <w:rFonts w:hint="default" w:ascii="宋体" w:hAnsi="宋体" w:cs="宋体" w:eastAsiaTheme="minorEastAsia"/>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w:t>
            </w:r>
          </w:p>
        </w:tc>
        <w:tc>
          <w:tcPr>
            <w:tcW w:w="10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838031">
            <w:pPr>
              <w:keepNext w:val="0"/>
              <w:keepLines w:val="0"/>
              <w:widowControl/>
              <w:suppressLineNumbers w:val="0"/>
              <w:spacing w:before="0" w:beforeAutospacing="0" w:after="0" w:afterAutospacing="0"/>
              <w:ind w:left="0" w:right="0"/>
              <w:jc w:val="center"/>
              <w:rPr>
                <w:rFonts w:hint="default"/>
                <w:sz w:val="21"/>
                <w:szCs w:val="24"/>
                <w:highlight w:val="none"/>
              </w:rPr>
            </w:pPr>
            <w:r>
              <w:rPr>
                <w:rFonts w:hint="eastAsia" w:ascii="宋体" w:hAnsi="宋体" w:cs="宋体"/>
                <w:color w:val="000000"/>
                <w:kern w:val="0"/>
                <w:sz w:val="22"/>
                <w:szCs w:val="22"/>
                <w:highlight w:val="none"/>
                <w:lang w:bidi="ar"/>
              </w:rPr>
              <w:t>资格评审</w:t>
            </w:r>
          </w:p>
          <w:p w14:paraId="33E9D257">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color w:val="000000"/>
                <w:kern w:val="0"/>
                <w:sz w:val="22"/>
                <w:szCs w:val="22"/>
                <w:highlight w:val="none"/>
                <w:lang w:bidi="ar"/>
              </w:rPr>
              <w:t>标准</w:t>
            </w:r>
          </w:p>
        </w:tc>
        <w:tc>
          <w:tcPr>
            <w:tcW w:w="7418"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49F64150">
            <w:pPr>
              <w:keepNext w:val="0"/>
              <w:keepLines w:val="0"/>
              <w:widowControl/>
              <w:suppressLineNumbers w:val="0"/>
              <w:spacing w:before="0" w:beforeAutospacing="0" w:after="0" w:afterAutospacing="0"/>
              <w:ind w:left="0" w:right="0"/>
              <w:jc w:val="left"/>
              <w:rPr>
                <w:rFonts w:hint="default"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w:t>
            </w:r>
            <w:r>
              <w:rPr>
                <w:rFonts w:hint="default" w:ascii="宋体" w:hAnsi="宋体" w:cs="宋体"/>
                <w:color w:val="000000"/>
                <w:kern w:val="0"/>
                <w:sz w:val="22"/>
                <w:szCs w:val="22"/>
                <w:highlight w:val="none"/>
                <w:lang w:bidi="ar"/>
              </w:rPr>
              <w:t>1</w:t>
            </w:r>
            <w:r>
              <w:rPr>
                <w:rFonts w:hint="eastAsia" w:ascii="宋体" w:hAnsi="宋体" w:cs="宋体"/>
                <w:color w:val="000000"/>
                <w:kern w:val="0"/>
                <w:sz w:val="22"/>
                <w:szCs w:val="22"/>
                <w:highlight w:val="none"/>
                <w:lang w:bidi="ar"/>
              </w:rPr>
              <w:t xml:space="preserve">）投具备独立法人资格，持有有效的营业执照；制造商/厂家参与询比的，应具备有生产、销售采购人所需材料的能力（如产品特性、‌质量标准）；制造商的授权代理商参加询比的，应具备代理证书/品牌授权书，有生产、销售采购人所需材料的能力。  </w:t>
            </w:r>
          </w:p>
          <w:p w14:paraId="580DAC2D">
            <w:pPr>
              <w:keepNext w:val="0"/>
              <w:keepLines w:val="0"/>
              <w:widowControl/>
              <w:suppressLineNumbers w:val="0"/>
              <w:spacing w:before="0" w:beforeAutospacing="0" w:after="0" w:afterAutospacing="0"/>
              <w:ind w:left="0" w:right="0"/>
              <w:jc w:val="left"/>
              <w:rPr>
                <w:rFonts w:hint="default"/>
                <w:sz w:val="21"/>
                <w:szCs w:val="24"/>
                <w:highlight w:val="none"/>
              </w:rPr>
            </w:pPr>
            <w:r>
              <w:rPr>
                <w:rFonts w:hint="eastAsia" w:ascii="宋体" w:hAnsi="宋体" w:cs="宋体"/>
                <w:color w:val="000000"/>
                <w:kern w:val="0"/>
                <w:sz w:val="22"/>
                <w:szCs w:val="22"/>
                <w:highlight w:val="none"/>
                <w:lang w:bidi="ar"/>
              </w:rPr>
              <w:t>（</w:t>
            </w:r>
            <w:r>
              <w:rPr>
                <w:rFonts w:hint="default" w:ascii="Times New Roman" w:hAnsi="Times New Roman" w:eastAsia="Times New Roman"/>
                <w:color w:val="000000"/>
                <w:kern w:val="0"/>
                <w:sz w:val="22"/>
                <w:szCs w:val="22"/>
                <w:highlight w:val="none"/>
                <w:lang w:bidi="ar"/>
              </w:rPr>
              <w:t>2</w:t>
            </w:r>
            <w:r>
              <w:rPr>
                <w:rFonts w:hint="eastAsia" w:ascii="宋体" w:hAnsi="宋体" w:cs="宋体"/>
                <w:color w:val="000000"/>
                <w:kern w:val="0"/>
                <w:sz w:val="22"/>
                <w:szCs w:val="22"/>
                <w:highlight w:val="none"/>
                <w:lang w:bidi="ar"/>
              </w:rPr>
              <w:t xml:space="preserve">）投标人的类似项目业绩符合询比文件规定。 </w:t>
            </w:r>
          </w:p>
          <w:p w14:paraId="5E34090F">
            <w:pPr>
              <w:keepNext w:val="0"/>
              <w:keepLines w:val="0"/>
              <w:widowControl/>
              <w:suppressLineNumbers w:val="0"/>
              <w:spacing w:before="0" w:beforeAutospacing="0" w:after="0" w:afterAutospacing="0"/>
              <w:ind w:left="0" w:right="0"/>
              <w:jc w:val="left"/>
              <w:rPr>
                <w:rFonts w:hint="eastAsia" w:ascii="宋体" w:hAnsi="宋体" w:cs="宋体"/>
                <w:color w:val="auto"/>
                <w:kern w:val="0"/>
                <w:sz w:val="21"/>
                <w:szCs w:val="21"/>
                <w:highlight w:val="none"/>
              </w:rPr>
            </w:pPr>
            <w:r>
              <w:rPr>
                <w:rFonts w:hint="eastAsia" w:ascii="宋体" w:hAnsi="宋体" w:cs="宋体"/>
                <w:color w:val="000000"/>
                <w:kern w:val="0"/>
                <w:sz w:val="22"/>
                <w:szCs w:val="22"/>
                <w:highlight w:val="none"/>
                <w:lang w:bidi="ar"/>
              </w:rPr>
              <w:t>（</w:t>
            </w:r>
            <w:r>
              <w:rPr>
                <w:rFonts w:hint="eastAsia" w:ascii="Times New Roman" w:hAnsi="Times New Roman"/>
                <w:color w:val="000000"/>
                <w:kern w:val="0"/>
                <w:sz w:val="22"/>
                <w:szCs w:val="22"/>
                <w:highlight w:val="none"/>
                <w:lang w:bidi="ar"/>
              </w:rPr>
              <w:t>3</w:t>
            </w:r>
            <w:r>
              <w:rPr>
                <w:rFonts w:hint="eastAsia" w:ascii="宋体" w:hAnsi="宋体" w:cs="宋体"/>
                <w:color w:val="000000"/>
                <w:kern w:val="0"/>
                <w:sz w:val="22"/>
                <w:szCs w:val="22"/>
                <w:highlight w:val="none"/>
                <w:lang w:bidi="ar"/>
              </w:rPr>
              <w:t xml:space="preserve">）投标人的信誉符合询比文件规定。 </w:t>
            </w:r>
          </w:p>
        </w:tc>
      </w:tr>
      <w:tr w14:paraId="6B7F2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32DE6D">
            <w:pPr>
              <w:keepNext w:val="0"/>
              <w:keepLines w:val="0"/>
              <w:widowControl/>
              <w:suppressLineNumbers w:val="0"/>
              <w:adjustRightInd w:val="0"/>
              <w:snapToGrid w:val="0"/>
              <w:spacing w:before="0" w:beforeAutospacing="0" w:after="0" w:afterAutospacing="0" w:line="360" w:lineRule="atLeast"/>
              <w:ind w:left="0" w:right="0"/>
              <w:jc w:val="center"/>
              <w:rPr>
                <w:rFonts w:hint="eastAsia" w:ascii="宋体" w:hAnsi="宋体" w:cs="宋体" w:eastAsiaTheme="minorEastAsia"/>
                <w:color w:val="auto"/>
                <w:kern w:val="0"/>
                <w:sz w:val="21"/>
                <w:szCs w:val="21"/>
                <w:highlight w:val="none"/>
                <w:lang w:eastAsia="zh-CN"/>
              </w:rPr>
            </w:pPr>
            <w:r>
              <w:rPr>
                <w:rFonts w:hint="eastAsia" w:ascii="宋体" w:hAnsi="宋体" w:cs="宋体"/>
                <w:color w:val="auto"/>
                <w:kern w:val="0"/>
                <w:sz w:val="21"/>
                <w:szCs w:val="21"/>
                <w:highlight w:val="none"/>
                <w:lang w:val="en-US" w:eastAsia="zh-CN"/>
              </w:rPr>
              <w:t>4</w:t>
            </w:r>
          </w:p>
        </w:tc>
        <w:tc>
          <w:tcPr>
            <w:tcW w:w="10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756565">
            <w:pPr>
              <w:keepNext w:val="0"/>
              <w:keepLines w:val="0"/>
              <w:widowControl/>
              <w:suppressLineNumbers w:val="0"/>
              <w:spacing w:before="0" w:beforeAutospacing="0" w:after="0" w:afterAutospacing="0"/>
              <w:ind w:left="0" w:right="0"/>
              <w:jc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中标</w:t>
            </w:r>
          </w:p>
          <w:p w14:paraId="168AF3E6">
            <w:pPr>
              <w:keepNext w:val="0"/>
              <w:keepLines w:val="0"/>
              <w:widowControl/>
              <w:suppressLineNumbers w:val="0"/>
              <w:spacing w:before="0" w:beforeAutospacing="0" w:after="0" w:afterAutospacing="0"/>
              <w:ind w:left="0" w:right="0"/>
              <w:jc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候选人</w:t>
            </w:r>
          </w:p>
        </w:tc>
        <w:tc>
          <w:tcPr>
            <w:tcW w:w="7418"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37197426">
            <w:pPr>
              <w:keepNext w:val="0"/>
              <w:keepLines w:val="0"/>
              <w:widowControl/>
              <w:suppressLineNumbers w:val="0"/>
              <w:spacing w:before="0" w:beforeAutospacing="0" w:after="0" w:afterAutospacing="0"/>
              <w:ind w:left="0" w:right="0"/>
              <w:jc w:val="left"/>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满足第二章供应商须知要求</w:t>
            </w:r>
          </w:p>
        </w:tc>
      </w:tr>
      <w:tr w14:paraId="67696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198"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0D6AAE1">
            <w:pPr>
              <w:keepNext w:val="0"/>
              <w:keepLines w:val="0"/>
              <w:widowControl/>
              <w:suppressLineNumbers w:val="0"/>
              <w:adjustRightInd w:val="0"/>
              <w:snapToGrid w:val="0"/>
              <w:spacing w:before="0" w:beforeAutospacing="0" w:after="0" w:afterAutospacing="0" w:line="360" w:lineRule="atLeast"/>
              <w:ind w:left="0" w:right="0"/>
              <w:jc w:val="left"/>
              <w:rPr>
                <w:rFonts w:hint="eastAsia" w:ascii="宋体" w:hAnsi="宋体" w:cs="宋体"/>
                <w:color w:val="auto"/>
                <w:kern w:val="0"/>
                <w:sz w:val="21"/>
                <w:szCs w:val="21"/>
                <w:highlight w:val="none"/>
              </w:rPr>
            </w:pPr>
            <w:r>
              <w:rPr>
                <w:rFonts w:hint="eastAsia" w:ascii="宋体" w:hAnsi="宋体" w:cs="宋体"/>
                <w:b/>
                <w:sz w:val="21"/>
                <w:szCs w:val="21"/>
                <w:highlight w:val="none"/>
              </w:rPr>
              <w:t>响应文件不符合以上条件之一的，对该响应文件作否决其响应处理。</w:t>
            </w:r>
          </w:p>
        </w:tc>
      </w:tr>
    </w:tbl>
    <w:p w14:paraId="399C9D31">
      <w:pPr>
        <w:pStyle w:val="34"/>
        <w:numPr>
          <w:ilvl w:val="0"/>
          <w:numId w:val="0"/>
        </w:numPr>
        <w:spacing w:before="0"/>
        <w:outlineLvl w:val="9"/>
        <w:rPr>
          <w:rFonts w:hint="eastAsia" w:ascii="宋体" w:hAnsi="宋体" w:eastAsia="宋体"/>
          <w:b/>
          <w:bCs/>
          <w:szCs w:val="28"/>
          <w:highlight w:val="none"/>
        </w:rPr>
      </w:pPr>
    </w:p>
    <w:p w14:paraId="2ED90C85">
      <w:pPr>
        <w:pStyle w:val="34"/>
        <w:numPr>
          <w:ilvl w:val="0"/>
          <w:numId w:val="0"/>
        </w:numPr>
        <w:spacing w:before="0"/>
        <w:outlineLvl w:val="9"/>
        <w:rPr>
          <w:rFonts w:hint="eastAsia" w:ascii="宋体" w:hAnsi="宋体" w:eastAsia="宋体"/>
          <w:b/>
          <w:bCs/>
          <w:szCs w:val="28"/>
          <w:highlight w:val="none"/>
        </w:rPr>
      </w:pPr>
      <w:r>
        <w:rPr>
          <w:rFonts w:hint="eastAsia" w:ascii="宋体" w:hAnsi="宋体" w:eastAsia="宋体"/>
          <w:b/>
          <w:bCs/>
          <w:szCs w:val="28"/>
          <w:highlight w:val="none"/>
        </w:rPr>
        <w:t>前附表B</w:t>
      </w:r>
    </w:p>
    <w:tbl>
      <w:tblPr>
        <w:tblStyle w:val="23"/>
        <w:tblpPr w:leftFromText="180" w:rightFromText="180" w:vertAnchor="text" w:horzAnchor="page" w:tblpX="1855" w:tblpY="576"/>
        <w:tblOverlap w:val="never"/>
        <w:tblW w:w="538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1861"/>
        <w:gridCol w:w="6389"/>
      </w:tblGrid>
      <w:tr w14:paraId="4B2C0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925" w:type="dxa"/>
            <w:vAlign w:val="center"/>
          </w:tcPr>
          <w:p w14:paraId="43E2F09D">
            <w:pPr>
              <w:pStyle w:val="9"/>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条款号</w:t>
            </w:r>
          </w:p>
        </w:tc>
        <w:tc>
          <w:tcPr>
            <w:tcW w:w="1860" w:type="dxa"/>
            <w:vAlign w:val="center"/>
          </w:tcPr>
          <w:p w14:paraId="70F0AA95">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条款内容</w:t>
            </w:r>
          </w:p>
        </w:tc>
        <w:tc>
          <w:tcPr>
            <w:tcW w:w="6385" w:type="dxa"/>
            <w:vAlign w:val="center"/>
          </w:tcPr>
          <w:p w14:paraId="04708A17">
            <w:pPr>
              <w:keepNext w:val="0"/>
              <w:keepLines w:val="0"/>
              <w:suppressLineNumbers w:val="0"/>
              <w:adjustRightInd w:val="0"/>
              <w:spacing w:before="0" w:beforeAutospacing="0" w:after="0" w:afterAutospacing="0" w:line="276" w:lineRule="auto"/>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编列内容</w:t>
            </w:r>
          </w:p>
        </w:tc>
      </w:tr>
      <w:tr w14:paraId="6FFC7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2" w:hRule="atLeast"/>
        </w:trPr>
        <w:tc>
          <w:tcPr>
            <w:tcW w:w="925" w:type="dxa"/>
            <w:vAlign w:val="center"/>
          </w:tcPr>
          <w:p w14:paraId="560A8722">
            <w:pPr>
              <w:pStyle w:val="9"/>
              <w:keepNext w:val="0"/>
              <w:keepLines w:val="0"/>
              <w:suppressLineNumbers w:val="0"/>
              <w:adjustRightInd w:val="0"/>
              <w:snapToGrid w:val="0"/>
              <w:spacing w:before="0" w:beforeAutospacing="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2.2.1</w:t>
            </w:r>
          </w:p>
        </w:tc>
        <w:tc>
          <w:tcPr>
            <w:tcW w:w="1860" w:type="dxa"/>
            <w:vAlign w:val="center"/>
          </w:tcPr>
          <w:p w14:paraId="73B58A76">
            <w:pPr>
              <w:keepNext w:val="0"/>
              <w:keepLines w:val="0"/>
              <w:widowControl/>
              <w:suppressLineNumbers w:val="0"/>
              <w:spacing w:before="0" w:beforeAutospacing="0" w:after="0" w:afterAutospacing="0"/>
              <w:ind w:left="0" w:right="0"/>
              <w:jc w:val="center"/>
              <w:rPr>
                <w:rFonts w:hint="default"/>
                <w:highlight w:val="none"/>
              </w:rPr>
            </w:pPr>
            <w:r>
              <w:rPr>
                <w:rFonts w:hint="eastAsia" w:ascii="宋体" w:hAnsi="宋体" w:eastAsia="宋体" w:cs="宋体"/>
                <w:color w:val="000000"/>
                <w:kern w:val="0"/>
                <w:sz w:val="22"/>
                <w:szCs w:val="22"/>
                <w:highlight w:val="none"/>
                <w:lang w:val="en-US" w:eastAsia="zh-CN" w:bidi="ar"/>
              </w:rPr>
              <w:t>第一个信封</w:t>
            </w:r>
          </w:p>
          <w:p w14:paraId="25966A03">
            <w:pPr>
              <w:keepNext w:val="0"/>
              <w:keepLines w:val="0"/>
              <w:widowControl/>
              <w:suppressLineNumbers w:val="0"/>
              <w:spacing w:before="0" w:beforeAutospacing="0" w:after="0" w:afterAutospacing="0"/>
              <w:ind w:left="0" w:right="0"/>
              <w:jc w:val="center"/>
              <w:rPr>
                <w:rFonts w:hint="default"/>
                <w:highlight w:val="none"/>
              </w:rPr>
            </w:pPr>
            <w:r>
              <w:rPr>
                <w:rFonts w:hint="eastAsia" w:ascii="宋体" w:hAnsi="宋体" w:eastAsia="宋体" w:cs="宋体"/>
                <w:color w:val="000000"/>
                <w:kern w:val="0"/>
                <w:sz w:val="22"/>
                <w:szCs w:val="22"/>
                <w:highlight w:val="none"/>
                <w:lang w:val="en-US" w:eastAsia="zh-CN" w:bidi="ar"/>
              </w:rPr>
              <w:t>评分分值构</w:t>
            </w:r>
          </w:p>
          <w:p w14:paraId="74E3F50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color w:val="000000"/>
                <w:kern w:val="0"/>
                <w:sz w:val="22"/>
                <w:szCs w:val="22"/>
                <w:highlight w:val="none"/>
                <w:lang w:val="en-US" w:eastAsia="zh-CN" w:bidi="ar"/>
              </w:rPr>
              <w:t>成</w:t>
            </w:r>
            <w:r>
              <w:rPr>
                <w:rFonts w:hint="eastAsia" w:ascii="宋体" w:hAnsi="宋体" w:eastAsia="宋体" w:cs="宋体"/>
                <w:sz w:val="21"/>
                <w:szCs w:val="21"/>
                <w:highlight w:val="none"/>
              </w:rPr>
              <w:t>（总分100分）</w:t>
            </w:r>
          </w:p>
        </w:tc>
        <w:tc>
          <w:tcPr>
            <w:tcW w:w="6385" w:type="dxa"/>
            <w:vAlign w:val="center"/>
          </w:tcPr>
          <w:p w14:paraId="435DC6E6">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商务及技术</w:t>
            </w:r>
            <w:r>
              <w:rPr>
                <w:rFonts w:hint="eastAsia" w:ascii="宋体" w:hAnsi="宋体" w:eastAsia="宋体" w:cs="宋体"/>
                <w:b/>
                <w:bCs/>
                <w:sz w:val="21"/>
                <w:szCs w:val="21"/>
                <w:highlight w:val="none"/>
              </w:rPr>
              <w:t>文件评分分值构成</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u w:val="single"/>
                <w:lang w:val="en-US" w:eastAsia="zh-CN"/>
              </w:rPr>
              <w:t xml:space="preserve"> 100 </w:t>
            </w:r>
            <w:r>
              <w:rPr>
                <w:rFonts w:hint="eastAsia" w:ascii="宋体" w:hAnsi="宋体" w:eastAsia="宋体" w:cs="宋体"/>
                <w:b/>
                <w:bCs/>
                <w:sz w:val="21"/>
                <w:szCs w:val="21"/>
                <w:highlight w:val="none"/>
              </w:rPr>
              <w:t>分</w:t>
            </w:r>
          </w:p>
          <w:p w14:paraId="2CB58236">
            <w:pPr>
              <w:keepNext w:val="0"/>
              <w:keepLines w:val="0"/>
              <w:suppressLineNumbers w:val="0"/>
              <w:bidi w:val="0"/>
              <w:spacing w:before="0" w:beforeAutospacing="0" w:after="0" w:afterAutospacing="0"/>
              <w:ind w:left="0" w:right="0"/>
              <w:rPr>
                <w:rFonts w:hint="eastAsia"/>
                <w:highlight w:val="none"/>
              </w:rPr>
            </w:pPr>
            <w:r>
              <w:rPr>
                <w:rFonts w:hint="eastAsia"/>
                <w:highlight w:val="none"/>
                <w:lang w:val="en-US" w:eastAsia="zh-CN"/>
              </w:rPr>
              <w:t xml:space="preserve">企 业 </w:t>
            </w:r>
            <w:r>
              <w:rPr>
                <w:rFonts w:hint="eastAsia"/>
                <w:highlight w:val="none"/>
              </w:rPr>
              <w:t>业</w:t>
            </w:r>
            <w:r>
              <w:rPr>
                <w:rFonts w:hint="eastAsia"/>
                <w:highlight w:val="none"/>
                <w:lang w:val="en-US" w:eastAsia="zh-CN"/>
              </w:rPr>
              <w:t xml:space="preserve"> </w:t>
            </w:r>
            <w:r>
              <w:rPr>
                <w:rFonts w:hint="eastAsia"/>
                <w:highlight w:val="none"/>
              </w:rPr>
              <w:t>绩：</w:t>
            </w:r>
            <w:r>
              <w:rPr>
                <w:rFonts w:hint="eastAsia"/>
                <w:highlight w:val="none"/>
                <w:u w:val="single"/>
              </w:rPr>
              <w:t xml:space="preserve">  </w:t>
            </w:r>
            <w:r>
              <w:rPr>
                <w:rFonts w:hint="eastAsia"/>
                <w:highlight w:val="none"/>
                <w:u w:val="single"/>
                <w:lang w:val="en-US" w:eastAsia="zh-CN"/>
              </w:rPr>
              <w:t xml:space="preserve">40 </w:t>
            </w:r>
            <w:r>
              <w:rPr>
                <w:rFonts w:hint="eastAsia"/>
                <w:highlight w:val="none"/>
                <w:u w:val="single"/>
              </w:rPr>
              <w:t xml:space="preserve"> </w:t>
            </w:r>
            <w:r>
              <w:rPr>
                <w:rFonts w:hint="eastAsia"/>
                <w:highlight w:val="none"/>
              </w:rPr>
              <w:t>分</w:t>
            </w:r>
          </w:p>
          <w:p w14:paraId="29709BF0">
            <w:pPr>
              <w:keepNext w:val="0"/>
              <w:keepLines w:val="0"/>
              <w:suppressLineNumbers w:val="0"/>
              <w:bidi w:val="0"/>
              <w:spacing w:before="0" w:beforeAutospacing="0" w:after="0" w:afterAutospacing="0"/>
              <w:ind w:left="0" w:right="0"/>
              <w:rPr>
                <w:rFonts w:hint="eastAsia"/>
                <w:highlight w:val="none"/>
                <w:lang w:val="en-US" w:eastAsia="zh-CN"/>
              </w:rPr>
            </w:pPr>
            <w:r>
              <w:rPr>
                <w:rFonts w:hint="eastAsia"/>
                <w:highlight w:val="none"/>
                <w:lang w:val="en-US" w:eastAsia="zh-CN"/>
              </w:rPr>
              <w:t>供 货 方 案：</w:t>
            </w:r>
            <w:r>
              <w:rPr>
                <w:rFonts w:hint="eastAsia"/>
                <w:highlight w:val="none"/>
                <w:u w:val="single"/>
                <w:lang w:val="en-US" w:eastAsia="zh-CN"/>
              </w:rPr>
              <w:t xml:space="preserve">  15  </w:t>
            </w:r>
            <w:r>
              <w:rPr>
                <w:rFonts w:hint="eastAsia"/>
                <w:highlight w:val="none"/>
                <w:lang w:val="en-US" w:eastAsia="zh-CN"/>
              </w:rPr>
              <w:t>分</w:t>
            </w:r>
          </w:p>
          <w:p w14:paraId="7D709C2E">
            <w:pPr>
              <w:keepNext w:val="0"/>
              <w:keepLines w:val="0"/>
              <w:suppressLineNumbers w:val="0"/>
              <w:bidi w:val="0"/>
              <w:spacing w:before="0" w:beforeAutospacing="0" w:after="0" w:afterAutospacing="0"/>
              <w:ind w:left="0" w:right="0"/>
              <w:rPr>
                <w:rFonts w:hint="eastAsia"/>
                <w:highlight w:val="none"/>
                <w:lang w:val="en-US" w:eastAsia="zh-CN"/>
              </w:rPr>
            </w:pPr>
            <w:r>
              <w:rPr>
                <w:rFonts w:hint="eastAsia"/>
                <w:highlight w:val="none"/>
                <w:lang w:val="en-US" w:eastAsia="zh-CN"/>
              </w:rPr>
              <w:t>企 业 实 力：</w:t>
            </w:r>
            <w:r>
              <w:rPr>
                <w:rFonts w:hint="eastAsia"/>
                <w:highlight w:val="none"/>
                <w:u w:val="single"/>
                <w:lang w:val="en-US" w:eastAsia="zh-CN"/>
              </w:rPr>
              <w:t xml:space="preserve">  30  </w:t>
            </w:r>
            <w:r>
              <w:rPr>
                <w:rFonts w:hint="eastAsia"/>
                <w:highlight w:val="none"/>
                <w:lang w:val="en-US" w:eastAsia="zh-CN"/>
              </w:rPr>
              <w:t>分</w:t>
            </w:r>
          </w:p>
          <w:p w14:paraId="2866F071">
            <w:pPr>
              <w:keepNext w:val="0"/>
              <w:keepLines w:val="0"/>
              <w:suppressLineNumbers w:val="0"/>
              <w:bidi w:val="0"/>
              <w:spacing w:before="0" w:beforeAutospacing="0" w:after="0" w:afterAutospacing="0"/>
              <w:ind w:left="0" w:right="0"/>
              <w:rPr>
                <w:rFonts w:hint="default"/>
                <w:highlight w:val="none"/>
                <w:lang w:val="en-US" w:eastAsia="zh-CN"/>
              </w:rPr>
            </w:pPr>
            <w:r>
              <w:rPr>
                <w:rFonts w:hint="eastAsia"/>
                <w:highlight w:val="none"/>
                <w:lang w:val="en-US" w:eastAsia="zh-CN"/>
              </w:rPr>
              <w:t>售后服务方案：</w:t>
            </w:r>
            <w:r>
              <w:rPr>
                <w:rFonts w:hint="eastAsia"/>
                <w:highlight w:val="none"/>
                <w:u w:val="single"/>
                <w:lang w:val="en-US" w:eastAsia="zh-CN"/>
              </w:rPr>
              <w:t xml:space="preserve"> 15  </w:t>
            </w:r>
            <w:r>
              <w:rPr>
                <w:rFonts w:hint="eastAsia"/>
                <w:highlight w:val="none"/>
                <w:lang w:val="en-US" w:eastAsia="zh-CN"/>
              </w:rPr>
              <w:t>分</w:t>
            </w:r>
          </w:p>
        </w:tc>
      </w:tr>
      <w:tr w14:paraId="6E695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925" w:type="dxa"/>
            <w:vAlign w:val="center"/>
          </w:tcPr>
          <w:p w14:paraId="4EC99C40">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2.2.3</w:t>
            </w:r>
          </w:p>
        </w:tc>
        <w:tc>
          <w:tcPr>
            <w:tcW w:w="1860" w:type="dxa"/>
            <w:vAlign w:val="center"/>
          </w:tcPr>
          <w:p w14:paraId="30DEEAB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第二个信封详细评审标准</w:t>
            </w:r>
          </w:p>
        </w:tc>
        <w:tc>
          <w:tcPr>
            <w:tcW w:w="6385" w:type="dxa"/>
            <w:vAlign w:val="center"/>
          </w:tcPr>
          <w:p w14:paraId="00DB051C">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lang w:val="en-US" w:eastAsia="zh-CN" w:bidi="ar"/>
              </w:rPr>
              <w:t xml:space="preserve">（1）评标价计算公式： </w:t>
            </w:r>
          </w:p>
          <w:p w14:paraId="6F71996E">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lang w:val="en-US" w:eastAsia="zh-CN" w:bidi="ar"/>
              </w:rPr>
              <w:t xml:space="preserve">评标价＝修正后的投标报价 </w:t>
            </w:r>
          </w:p>
          <w:p w14:paraId="6CB9CD2E">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lang w:val="en-US" w:eastAsia="zh-CN" w:bidi="ar"/>
              </w:rPr>
              <w:t xml:space="preserve">（2）评标价平均值 Bi 的计算： </w:t>
            </w:r>
          </w:p>
          <w:p w14:paraId="12D177D1">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lang w:val="en-US" w:eastAsia="zh-CN" w:bidi="ar"/>
              </w:rPr>
              <w:t xml:space="preserve">招标人在第二个信封开标现场宣布采购人对第一个信封的评审结果，并开启进入第二个信封评审的投标人的报价文件。除按第二章“投标人须知”规定开标现场被宣布为不进入评标基准价计算的投标报价之外，投标人的评标价的算术平均值为评标价平均值 Bi。 </w:t>
            </w:r>
          </w:p>
          <w:p w14:paraId="5064FC31">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lang w:val="en-US" w:eastAsia="zh-CN" w:bidi="ar"/>
              </w:rPr>
              <w:t>（3）</w:t>
            </w:r>
            <w:r>
              <w:rPr>
                <w:rFonts w:hint="eastAsia" w:ascii="宋体" w:hAnsi="宋体" w:eastAsia="宋体" w:cs="宋体"/>
                <w:b/>
                <w:bCs w:val="0"/>
                <w:color w:val="000000"/>
                <w:kern w:val="0"/>
                <w:sz w:val="22"/>
                <w:szCs w:val="22"/>
                <w:highlight w:val="none"/>
                <w:lang w:val="en-US" w:eastAsia="zh-CN" w:bidi="ar"/>
              </w:rPr>
              <w:t>异常低价评审</w:t>
            </w:r>
            <w:r>
              <w:rPr>
                <w:rFonts w:hint="eastAsia" w:ascii="宋体" w:hAnsi="宋体" w:eastAsia="宋体" w:cs="宋体"/>
                <w:color w:val="000000"/>
                <w:kern w:val="0"/>
                <w:sz w:val="22"/>
                <w:szCs w:val="22"/>
                <w:highlight w:val="none"/>
                <w:lang w:val="en-US" w:eastAsia="zh-CN" w:bidi="ar"/>
              </w:rPr>
              <w:t xml:space="preserve">： </w:t>
            </w:r>
          </w:p>
          <w:p w14:paraId="53965B8D">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lang w:val="en-US" w:eastAsia="zh-CN" w:bidi="ar"/>
              </w:rPr>
              <w:t xml:space="preserve">如投标人的评标价低于评标价平均值的90%时，采购人可以在评标现场要求该投标人作出情况说明并提供相应降低工程造价的相关证明材料，参照附表1异常低价承诺书；同时提供关于合同履行能力及工程质量安全控制能力的承诺（此部分内容的响应人回复时间限时为60分钟，逾期不回复视同投标人放弃澄清、说明或补正内容的权利，采购人可按对投标人不利的解释进行判定。）投标人不能合理说明或者不能提供相应证明材料的，采购人应认定该投标人以低于成本报价竞标，并否决其投标。 </w:t>
            </w:r>
          </w:p>
          <w:p w14:paraId="3524F52C">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lang w:val="en-US" w:eastAsia="zh-CN" w:bidi="ar"/>
              </w:rPr>
              <w:t xml:space="preserve">注： </w:t>
            </w:r>
          </w:p>
          <w:p w14:paraId="31E4A889">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lang w:val="en-US" w:eastAsia="zh-CN" w:bidi="ar"/>
              </w:rPr>
              <w:t xml:space="preserve">1)针对异常低价承诺书请投标人合理考虑时间，可提前准备好降 </w:t>
            </w:r>
          </w:p>
          <w:p w14:paraId="3953F761">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lang w:val="en-US" w:eastAsia="zh-CN" w:bidi="ar"/>
              </w:rPr>
              <w:t xml:space="preserve">低工程造价的相关证明材料，以避免错过电子询标时间，造成的不良后果由投标人自行承担。 </w:t>
            </w:r>
          </w:p>
          <w:p w14:paraId="0CD53C22">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lang w:val="en-US" w:eastAsia="zh-CN" w:bidi="ar"/>
              </w:rPr>
              <w:t xml:space="preserve">2)以下情形不得作为询标或报价文件中提供异常低价投标说明 </w:t>
            </w:r>
          </w:p>
          <w:p w14:paraId="079954FE">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lang w:val="en-US" w:eastAsia="zh-CN" w:bidi="ar"/>
              </w:rPr>
              <w:t xml:space="preserve">的依据：①机械、材料、设备自有或闲置；②机械、设备生产厂家市场拓展或品牌宣传或让利支持；③人员闲置；④亏本让利；⑤企业市场拓展或品牌宣传；⑥降低或改变原设计方案、技术工艺、施工标准的；⑦类似项目业绩；⑧采购人认为不得作为降低投标报价依据的情形。 </w:t>
            </w:r>
          </w:p>
          <w:p w14:paraId="74D2EAD4">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1"/>
                <w:szCs w:val="21"/>
                <w:highlight w:val="none"/>
              </w:rPr>
            </w:pPr>
            <w:r>
              <w:rPr>
                <w:rFonts w:hint="eastAsia" w:ascii="宋体" w:hAnsi="宋体" w:eastAsia="宋体" w:cs="宋体"/>
                <w:color w:val="000000"/>
                <w:kern w:val="0"/>
                <w:sz w:val="22"/>
                <w:szCs w:val="22"/>
                <w:highlight w:val="none"/>
                <w:lang w:val="en-US" w:eastAsia="zh-CN" w:bidi="ar"/>
              </w:rPr>
              <w:t>（4）风险评估评审：采购人对通过评审的异常低价中标候选人合同履行能力及工程质量安全等风险进行全面评估，并作为评标结果的附件提交给招标人。投标人在投标文件中不能作出有效澄清、说明或采购人认定（按少数服从多数的原则）其存在履约及质量安全风险的，采购人应否决其投标。</w:t>
            </w:r>
          </w:p>
        </w:tc>
      </w:tr>
    </w:tbl>
    <w:p w14:paraId="2EA5589D">
      <w:pPr>
        <w:jc w:val="left"/>
        <w:rPr>
          <w:rFonts w:ascii="Times New Roman" w:hAnsi="Times New Roman" w:eastAsia="黑体" w:cs="Times New Roman"/>
          <w:bCs/>
          <w:sz w:val="24"/>
          <w:szCs w:val="32"/>
          <w:highlight w:val="none"/>
        </w:rPr>
      </w:pPr>
    </w:p>
    <w:p w14:paraId="6EE17A44">
      <w:pPr>
        <w:jc w:val="left"/>
        <w:rPr>
          <w:rFonts w:ascii="Times New Roman" w:hAnsi="Times New Roman" w:eastAsia="黑体" w:cs="Times New Roman"/>
          <w:bCs/>
          <w:sz w:val="24"/>
          <w:szCs w:val="32"/>
          <w:highlight w:val="none"/>
        </w:rPr>
      </w:pPr>
    </w:p>
    <w:tbl>
      <w:tblPr>
        <w:tblStyle w:val="23"/>
        <w:tblW w:w="5473" w:type="pct"/>
        <w:tblInd w:w="-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774"/>
        <w:gridCol w:w="1061"/>
        <w:gridCol w:w="1568"/>
        <w:gridCol w:w="5728"/>
      </w:tblGrid>
      <w:tr w14:paraId="6474C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15" w:hRule="atLeast"/>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18DDEC15">
            <w:pPr>
              <w:pStyle w:val="19"/>
              <w:keepNext w:val="0"/>
              <w:keepLines w:val="0"/>
              <w:widowControl w:val="0"/>
              <w:suppressLineNumbers w:val="0"/>
              <w:adjustRightInd w:val="0"/>
              <w:snapToGrid w:val="0"/>
              <w:spacing w:before="0" w:beforeAutospacing="1"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条款号</w:t>
            </w:r>
          </w:p>
        </w:tc>
        <w:tc>
          <w:tcPr>
            <w:tcW w:w="581" w:type="pct"/>
            <w:tcBorders>
              <w:top w:val="single" w:color="auto" w:sz="4" w:space="0"/>
              <w:left w:val="single" w:color="auto" w:sz="4" w:space="0"/>
              <w:bottom w:val="single" w:color="auto" w:sz="4" w:space="0"/>
              <w:right w:val="single" w:color="auto" w:sz="4" w:space="0"/>
            </w:tcBorders>
            <w:shd w:val="clear" w:color="auto" w:fill="auto"/>
            <w:vAlign w:val="center"/>
          </w:tcPr>
          <w:p w14:paraId="17A642B4">
            <w:pPr>
              <w:pStyle w:val="19"/>
              <w:keepNext w:val="0"/>
              <w:keepLines w:val="0"/>
              <w:widowControl w:val="0"/>
              <w:suppressLineNumbers w:val="0"/>
              <w:adjustRightInd w:val="0"/>
              <w:snapToGrid w:val="0"/>
              <w:spacing w:before="0" w:beforeAutospacing="1" w:after="120" w:afterAutospacing="0"/>
              <w:ind w:left="210" w:right="0" w:hanging="210" w:hangingChars="100"/>
              <w:jc w:val="center"/>
              <w:rPr>
                <w:rFonts w:hint="eastAsia" w:ascii="宋体" w:hAnsi="宋体" w:eastAsia="宋体" w:cs="宋体"/>
                <w:kern w:val="2"/>
                <w:sz w:val="21"/>
                <w:szCs w:val="21"/>
                <w:highlight w:val="none"/>
              </w:rPr>
            </w:pPr>
          </w:p>
        </w:tc>
        <w:tc>
          <w:tcPr>
            <w:tcW w:w="858" w:type="pct"/>
            <w:tcBorders>
              <w:top w:val="single" w:color="auto" w:sz="4" w:space="0"/>
              <w:left w:val="single" w:color="auto" w:sz="4" w:space="0"/>
              <w:bottom w:val="single" w:color="auto" w:sz="4" w:space="0"/>
              <w:right w:val="single" w:color="auto" w:sz="4" w:space="0"/>
            </w:tcBorders>
            <w:shd w:val="clear" w:color="auto" w:fill="auto"/>
            <w:vAlign w:val="center"/>
          </w:tcPr>
          <w:p w14:paraId="1625740D">
            <w:pPr>
              <w:pStyle w:val="19"/>
              <w:keepNext w:val="0"/>
              <w:keepLines w:val="0"/>
              <w:widowControl w:val="0"/>
              <w:suppressLineNumbers w:val="0"/>
              <w:adjustRightInd w:val="0"/>
              <w:snapToGrid w:val="0"/>
              <w:spacing w:before="0" w:beforeAutospacing="1" w:after="12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分值构成</w:t>
            </w:r>
          </w:p>
        </w:tc>
        <w:tc>
          <w:tcPr>
            <w:tcW w:w="3135" w:type="pct"/>
            <w:tcBorders>
              <w:top w:val="single" w:color="auto" w:sz="4" w:space="0"/>
              <w:left w:val="single" w:color="auto" w:sz="4" w:space="0"/>
              <w:bottom w:val="single" w:color="auto" w:sz="4" w:space="0"/>
              <w:right w:val="single" w:color="auto" w:sz="4" w:space="0"/>
            </w:tcBorders>
            <w:shd w:val="clear" w:color="auto" w:fill="auto"/>
            <w:vAlign w:val="center"/>
          </w:tcPr>
          <w:p w14:paraId="4960BA2C">
            <w:pPr>
              <w:pStyle w:val="19"/>
              <w:keepNext w:val="0"/>
              <w:keepLines w:val="0"/>
              <w:widowControl w:val="0"/>
              <w:suppressLineNumbers w:val="0"/>
              <w:adjustRightInd w:val="0"/>
              <w:snapToGrid w:val="0"/>
              <w:spacing w:before="0" w:beforeAutospacing="1" w:after="120" w:afterAutospacing="0"/>
              <w:ind w:left="0" w:right="0" w:firstLine="420" w:firstLineChars="200"/>
              <w:jc w:val="center"/>
              <w:rPr>
                <w:rFonts w:hint="eastAsia" w:ascii="宋体" w:hAnsi="宋体" w:eastAsia="宋体" w:cs="宋体"/>
                <w:b/>
                <w:bCs/>
                <w:kern w:val="2"/>
                <w:sz w:val="21"/>
                <w:szCs w:val="21"/>
                <w:highlight w:val="none"/>
              </w:rPr>
            </w:pPr>
            <w:r>
              <w:rPr>
                <w:rFonts w:hint="eastAsia" w:ascii="宋体" w:hAnsi="宋体" w:eastAsia="宋体" w:cs="宋体"/>
                <w:kern w:val="2"/>
                <w:sz w:val="21"/>
                <w:szCs w:val="21"/>
                <w:highlight w:val="none"/>
                <w:lang w:val="en-US" w:eastAsia="zh-CN" w:bidi="ar"/>
              </w:rPr>
              <w:t>评分标准</w:t>
            </w:r>
          </w:p>
        </w:tc>
      </w:tr>
      <w:tr w14:paraId="7A15D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875" w:hRule="atLeast"/>
        </w:trPr>
        <w:tc>
          <w:tcPr>
            <w:tcW w:w="424" w:type="pct"/>
            <w:vMerge w:val="restart"/>
            <w:tcBorders>
              <w:top w:val="single" w:color="auto" w:sz="4" w:space="0"/>
              <w:left w:val="single" w:color="auto" w:sz="4" w:space="0"/>
              <w:right w:val="single" w:color="auto" w:sz="4" w:space="0"/>
            </w:tcBorders>
            <w:shd w:val="clear" w:color="auto" w:fill="auto"/>
            <w:vAlign w:val="center"/>
          </w:tcPr>
          <w:p w14:paraId="5D5F8B67">
            <w:pPr>
              <w:pStyle w:val="19"/>
              <w:keepNext w:val="0"/>
              <w:keepLines w:val="0"/>
              <w:widowControl w:val="0"/>
              <w:suppressLineNumbers w:val="0"/>
              <w:adjustRightInd w:val="0"/>
              <w:snapToGrid w:val="0"/>
              <w:spacing w:before="0" w:beforeAutospacing="1" w:after="12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2.2.</w:t>
            </w:r>
            <w:r>
              <w:rPr>
                <w:rFonts w:hint="eastAsia" w:cs="宋体"/>
                <w:kern w:val="2"/>
                <w:sz w:val="21"/>
                <w:szCs w:val="21"/>
                <w:highlight w:val="none"/>
                <w:lang w:val="en-US" w:eastAsia="zh-CN" w:bidi="ar"/>
              </w:rPr>
              <w:t>4</w:t>
            </w:r>
          </w:p>
          <w:p w14:paraId="09E15DB4">
            <w:pPr>
              <w:pStyle w:val="19"/>
              <w:keepNext w:val="0"/>
              <w:keepLines w:val="0"/>
              <w:widowControl w:val="0"/>
              <w:suppressLineNumbers w:val="0"/>
              <w:adjustRightInd w:val="0"/>
              <w:snapToGrid w:val="0"/>
              <w:spacing w:before="0" w:beforeAutospacing="1" w:after="120" w:afterAutospacing="0"/>
              <w:ind w:left="0" w:right="0"/>
              <w:jc w:val="both"/>
              <w:rPr>
                <w:rFonts w:hint="eastAsia" w:ascii="宋体" w:hAnsi="宋体" w:eastAsia="宋体" w:cs="宋体"/>
                <w:kern w:val="2"/>
                <w:sz w:val="21"/>
                <w:szCs w:val="21"/>
                <w:highlight w:val="none"/>
              </w:rPr>
            </w:pPr>
          </w:p>
        </w:tc>
        <w:tc>
          <w:tcPr>
            <w:tcW w:w="581" w:type="pct"/>
            <w:tcBorders>
              <w:top w:val="single" w:color="auto" w:sz="4" w:space="0"/>
              <w:left w:val="single" w:color="auto" w:sz="4" w:space="0"/>
              <w:bottom w:val="single" w:color="auto" w:sz="4" w:space="0"/>
              <w:right w:val="single" w:color="auto" w:sz="4" w:space="0"/>
            </w:tcBorders>
            <w:shd w:val="clear" w:color="auto" w:fill="auto"/>
            <w:vAlign w:val="center"/>
          </w:tcPr>
          <w:p w14:paraId="06A9A10B">
            <w:pPr>
              <w:pStyle w:val="19"/>
              <w:keepNext w:val="0"/>
              <w:keepLines w:val="0"/>
              <w:widowControl w:val="0"/>
              <w:suppressLineNumbers w:val="0"/>
              <w:adjustRightInd w:val="0"/>
              <w:snapToGrid w:val="0"/>
              <w:spacing w:before="0" w:beforeAutospacing="1" w:after="120" w:afterAutospacing="0"/>
              <w:ind w:left="210" w:right="0" w:hanging="210" w:hangingChars="1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商务及技术文件</w:t>
            </w:r>
          </w:p>
        </w:tc>
        <w:tc>
          <w:tcPr>
            <w:tcW w:w="858" w:type="pct"/>
            <w:tcBorders>
              <w:top w:val="single" w:color="auto" w:sz="4" w:space="0"/>
              <w:left w:val="single" w:color="auto" w:sz="4" w:space="0"/>
              <w:bottom w:val="single" w:color="auto" w:sz="4" w:space="0"/>
              <w:right w:val="single" w:color="auto" w:sz="4" w:space="0"/>
            </w:tcBorders>
            <w:shd w:val="clear" w:color="auto" w:fill="auto"/>
            <w:vAlign w:val="center"/>
          </w:tcPr>
          <w:p w14:paraId="443068E5">
            <w:pPr>
              <w:keepNext w:val="0"/>
              <w:keepLines w:val="0"/>
              <w:suppressLineNumbers w:val="0"/>
              <w:spacing w:before="0" w:beforeAutospacing="0" w:after="0" w:afterAutospacing="0"/>
              <w:ind w:left="618" w:right="0" w:hanging="660" w:hangingChars="300"/>
              <w:jc w:val="center"/>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企业业绩</w:t>
            </w:r>
          </w:p>
          <w:p w14:paraId="319C9A53">
            <w:pPr>
              <w:keepNext w:val="0"/>
              <w:keepLines w:val="0"/>
              <w:suppressLineNumbers w:val="0"/>
              <w:spacing w:before="0" w:beforeAutospacing="0" w:after="0" w:afterAutospacing="0"/>
              <w:ind w:left="618" w:right="0" w:hanging="660" w:hangingChars="300"/>
              <w:jc w:val="center"/>
              <w:rPr>
                <w:rFonts w:hint="eastAsia" w:asciiTheme="minorEastAsia" w:hAnsiTheme="minorEastAsia" w:eastAsiaTheme="minorEastAsia" w:cstheme="minorEastAsia"/>
                <w:kern w:val="2"/>
                <w:sz w:val="22"/>
                <w:szCs w:val="22"/>
                <w:highlight w:val="none"/>
              </w:rPr>
            </w:pPr>
            <w:r>
              <w:rPr>
                <w:rFonts w:hint="eastAsia" w:asciiTheme="minorEastAsia" w:hAnsiTheme="minorEastAsia" w:eastAsiaTheme="minorEastAsia" w:cstheme="minorEastAsia"/>
                <w:sz w:val="22"/>
                <w:szCs w:val="22"/>
                <w:highlight w:val="none"/>
                <w:lang w:val="en-US" w:eastAsia="zh-CN"/>
              </w:rPr>
              <w:t>（满分 40 分</w:t>
            </w:r>
            <w:r>
              <w:rPr>
                <w:rFonts w:hint="eastAsia" w:asciiTheme="minorEastAsia" w:hAnsiTheme="minorEastAsia" w:eastAsiaTheme="minorEastAsia" w:cstheme="minorEastAsia"/>
                <w:sz w:val="22"/>
                <w:szCs w:val="22"/>
                <w:highlight w:val="none"/>
                <w:lang w:eastAsia="zh-CN"/>
              </w:rPr>
              <w:t>）</w:t>
            </w:r>
          </w:p>
        </w:tc>
        <w:tc>
          <w:tcPr>
            <w:tcW w:w="3135" w:type="pct"/>
            <w:tcBorders>
              <w:top w:val="single" w:color="auto" w:sz="4" w:space="0"/>
              <w:left w:val="single" w:color="auto" w:sz="4" w:space="0"/>
              <w:bottom w:val="single" w:color="auto" w:sz="4" w:space="0"/>
              <w:right w:val="single" w:color="auto" w:sz="4" w:space="0"/>
            </w:tcBorders>
            <w:shd w:val="clear" w:color="auto" w:fill="auto"/>
            <w:vAlign w:val="center"/>
          </w:tcPr>
          <w:p w14:paraId="005BBD7A">
            <w:pPr>
              <w:pStyle w:val="9"/>
              <w:keepNext w:val="0"/>
              <w:keepLines w:val="0"/>
              <w:suppressLineNumbers w:val="0"/>
              <w:adjustRightInd w:val="0"/>
              <w:snapToGrid w:val="0"/>
              <w:spacing w:before="0" w:beforeAutospacing="0" w:afterAutospacing="0"/>
              <w:ind w:left="0" w:right="0"/>
              <w:jc w:val="both"/>
              <w:rPr>
                <w:rFonts w:hint="eastAsia" w:asciiTheme="minorEastAsia" w:hAnsiTheme="minorEastAsia" w:eastAsiaTheme="minorEastAsia" w:cstheme="minorEastAsia"/>
                <w:kern w:val="2"/>
                <w:sz w:val="22"/>
                <w:szCs w:val="22"/>
                <w:highlight w:val="none"/>
              </w:rPr>
            </w:pPr>
            <w:r>
              <w:rPr>
                <w:rFonts w:hint="eastAsia" w:asciiTheme="minorEastAsia" w:hAnsiTheme="minorEastAsia" w:eastAsiaTheme="minorEastAsia" w:cstheme="minorEastAsia"/>
                <w:kern w:val="2"/>
                <w:sz w:val="22"/>
                <w:szCs w:val="22"/>
                <w:highlight w:val="none"/>
              </w:rPr>
              <w:t>2021 年 1月1 日以来（以合同签订时间为准），满足供应商资审条件要求的业绩得24分，近三年来具有5</w:t>
            </w:r>
            <w:r>
              <w:rPr>
                <w:rFonts w:hint="eastAsia" w:asciiTheme="minorEastAsia" w:hAnsiTheme="minorEastAsia" w:cstheme="minorEastAsia"/>
                <w:kern w:val="2"/>
                <w:sz w:val="22"/>
                <w:szCs w:val="22"/>
                <w:highlight w:val="none"/>
                <w:lang w:val="en-US" w:eastAsia="zh-CN"/>
              </w:rPr>
              <w:t>0</w:t>
            </w:r>
            <w:r>
              <w:rPr>
                <w:rFonts w:hint="eastAsia" w:asciiTheme="minorEastAsia" w:hAnsiTheme="minorEastAsia" w:eastAsiaTheme="minorEastAsia" w:cstheme="minorEastAsia"/>
                <w:kern w:val="2"/>
                <w:sz w:val="22"/>
                <w:szCs w:val="22"/>
                <w:highlight w:val="none"/>
              </w:rPr>
              <w:t>万及以上的家具</w:t>
            </w:r>
            <w:r>
              <w:rPr>
                <w:rFonts w:hint="eastAsia" w:asciiTheme="minorEastAsia" w:hAnsiTheme="minorEastAsia" w:cstheme="minorEastAsia"/>
                <w:kern w:val="2"/>
                <w:sz w:val="22"/>
                <w:szCs w:val="22"/>
                <w:highlight w:val="none"/>
                <w:lang w:val="en-US" w:eastAsia="zh-CN"/>
              </w:rPr>
              <w:t>销售合同</w:t>
            </w:r>
            <w:r>
              <w:rPr>
                <w:rFonts w:hint="eastAsia" w:asciiTheme="minorEastAsia" w:hAnsiTheme="minorEastAsia" w:eastAsiaTheme="minorEastAsia" w:cstheme="minorEastAsia"/>
                <w:kern w:val="2"/>
                <w:sz w:val="22"/>
                <w:szCs w:val="22"/>
                <w:highlight w:val="none"/>
              </w:rPr>
              <w:t>（单个合同），提供一个业绩得4分；同一业绩不可重复得分，满分40分。</w:t>
            </w:r>
          </w:p>
          <w:p w14:paraId="5B03877F">
            <w:pPr>
              <w:pStyle w:val="9"/>
              <w:keepNext w:val="0"/>
              <w:keepLines w:val="0"/>
              <w:suppressLineNumbers w:val="0"/>
              <w:adjustRightInd w:val="0"/>
              <w:snapToGrid w:val="0"/>
              <w:spacing w:before="0" w:beforeAutospacing="0" w:afterAutospacing="0"/>
              <w:ind w:left="0" w:right="0"/>
              <w:jc w:val="both"/>
              <w:rPr>
                <w:rFonts w:hint="eastAsia" w:asciiTheme="minorEastAsia" w:hAnsiTheme="minorEastAsia" w:eastAsiaTheme="minorEastAsia" w:cstheme="minorEastAsia"/>
                <w:kern w:val="2"/>
                <w:sz w:val="22"/>
                <w:szCs w:val="22"/>
                <w:highlight w:val="none"/>
              </w:rPr>
            </w:pPr>
            <w:r>
              <w:rPr>
                <w:rFonts w:hint="eastAsia" w:asciiTheme="minorEastAsia" w:hAnsiTheme="minorEastAsia" w:eastAsiaTheme="minorEastAsia" w:cstheme="minorEastAsia"/>
                <w:kern w:val="2"/>
                <w:sz w:val="22"/>
                <w:szCs w:val="22"/>
                <w:highlight w:val="none"/>
              </w:rPr>
              <w:t xml:space="preserve">1.本响应文件中要求的业绩须为已供货完毕并验收合格的业绩，响应人应按下列规定提供业绩证明资料： </w:t>
            </w:r>
          </w:p>
          <w:p w14:paraId="6293D27C">
            <w:pPr>
              <w:pStyle w:val="9"/>
              <w:keepNext w:val="0"/>
              <w:keepLines w:val="0"/>
              <w:suppressLineNumbers w:val="0"/>
              <w:adjustRightInd w:val="0"/>
              <w:snapToGrid w:val="0"/>
              <w:spacing w:before="0" w:beforeAutospacing="0" w:afterAutospacing="0"/>
              <w:ind w:left="0" w:right="0"/>
              <w:jc w:val="both"/>
              <w:rPr>
                <w:rFonts w:hint="eastAsia" w:asciiTheme="minorEastAsia" w:hAnsiTheme="minorEastAsia" w:eastAsiaTheme="minorEastAsia" w:cstheme="minorEastAsia"/>
                <w:kern w:val="2"/>
                <w:sz w:val="22"/>
                <w:szCs w:val="22"/>
                <w:highlight w:val="none"/>
              </w:rPr>
            </w:pPr>
            <w:r>
              <w:rPr>
                <w:rFonts w:hint="eastAsia" w:asciiTheme="minorEastAsia" w:hAnsiTheme="minorEastAsia" w:eastAsiaTheme="minorEastAsia" w:cstheme="minorEastAsia"/>
                <w:kern w:val="2"/>
                <w:sz w:val="22"/>
                <w:szCs w:val="22"/>
                <w:highlight w:val="none"/>
              </w:rPr>
              <w:t>（1）业绩合同可提供包含项目名称、合同总金额、合同签订时间、合同供货范围、合同签字盖章页等关键内容的关键页的扫描件；</w:t>
            </w:r>
          </w:p>
          <w:p w14:paraId="7D197D24">
            <w:pPr>
              <w:pStyle w:val="9"/>
              <w:keepNext w:val="0"/>
              <w:keepLines w:val="0"/>
              <w:suppressLineNumbers w:val="0"/>
              <w:adjustRightInd w:val="0"/>
              <w:snapToGrid w:val="0"/>
              <w:spacing w:before="0" w:beforeAutospacing="0" w:afterAutospacing="0"/>
              <w:ind w:left="0" w:right="0"/>
              <w:jc w:val="both"/>
              <w:rPr>
                <w:rFonts w:hint="eastAsia" w:asciiTheme="minorEastAsia" w:hAnsiTheme="minorEastAsia" w:eastAsiaTheme="minorEastAsia" w:cstheme="minorEastAsia"/>
                <w:kern w:val="2"/>
                <w:sz w:val="22"/>
                <w:szCs w:val="22"/>
                <w:highlight w:val="none"/>
              </w:rPr>
            </w:pPr>
            <w:r>
              <w:rPr>
                <w:rFonts w:hint="eastAsia" w:asciiTheme="minorEastAsia" w:hAnsiTheme="minorEastAsia" w:eastAsiaTheme="minorEastAsia" w:cstheme="minorEastAsia"/>
                <w:kern w:val="2"/>
                <w:sz w:val="22"/>
                <w:szCs w:val="22"/>
                <w:highlight w:val="none"/>
              </w:rPr>
              <w:t>2.以上涉及到的材料扫描件信息应完整或能充分反映评审因素。如均未能明确反映出采购文件所要求的内容的 （如合同总金额等），应另附买方（或合同甲方）出具的证明资料或对应项目开具的发票扫描件（不少于10万元）予以明确说明。</w:t>
            </w:r>
          </w:p>
        </w:tc>
      </w:tr>
      <w:tr w14:paraId="424E8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91" w:hRule="atLeast"/>
        </w:trPr>
        <w:tc>
          <w:tcPr>
            <w:tcW w:w="424" w:type="pct"/>
            <w:vMerge w:val="continue"/>
            <w:tcBorders>
              <w:left w:val="single" w:color="auto" w:sz="4" w:space="0"/>
              <w:right w:val="single" w:color="auto" w:sz="4" w:space="0"/>
            </w:tcBorders>
            <w:shd w:val="clear" w:color="auto" w:fill="auto"/>
            <w:vAlign w:val="center"/>
          </w:tcPr>
          <w:p w14:paraId="4EF5190D">
            <w:pPr>
              <w:pStyle w:val="19"/>
              <w:keepNext w:val="0"/>
              <w:keepLines w:val="0"/>
              <w:widowControl w:val="0"/>
              <w:suppressLineNumbers w:val="0"/>
              <w:adjustRightInd w:val="0"/>
              <w:snapToGrid w:val="0"/>
              <w:spacing w:before="0" w:beforeAutospacing="1" w:after="120" w:afterAutospacing="0"/>
              <w:ind w:left="0" w:right="0"/>
              <w:jc w:val="both"/>
              <w:rPr>
                <w:rFonts w:hint="eastAsia" w:ascii="宋体" w:hAnsi="宋体" w:eastAsia="宋体" w:cs="宋体"/>
                <w:kern w:val="2"/>
                <w:sz w:val="21"/>
                <w:szCs w:val="21"/>
                <w:highlight w:val="none"/>
              </w:rPr>
            </w:pPr>
          </w:p>
        </w:tc>
        <w:tc>
          <w:tcPr>
            <w:tcW w:w="581" w:type="pct"/>
            <w:tcBorders>
              <w:top w:val="single" w:color="auto" w:sz="4" w:space="0"/>
              <w:left w:val="single" w:color="auto" w:sz="4" w:space="0"/>
              <w:bottom w:val="single" w:color="auto" w:sz="4" w:space="0"/>
              <w:right w:val="single" w:color="auto" w:sz="4" w:space="0"/>
            </w:tcBorders>
            <w:shd w:val="clear" w:color="auto" w:fill="auto"/>
            <w:vAlign w:val="center"/>
          </w:tcPr>
          <w:p w14:paraId="7AB7F099">
            <w:pPr>
              <w:pStyle w:val="19"/>
              <w:keepNext w:val="0"/>
              <w:keepLines w:val="0"/>
              <w:widowControl w:val="0"/>
              <w:suppressLineNumbers w:val="0"/>
              <w:adjustRightInd w:val="0"/>
              <w:snapToGrid w:val="0"/>
              <w:spacing w:before="0" w:beforeAutospacing="1" w:after="120" w:afterAutospacing="0"/>
              <w:ind w:left="210" w:right="0" w:hanging="210" w:hangingChars="100"/>
              <w:jc w:val="both"/>
              <w:rPr>
                <w:rFonts w:hint="eastAsia" w:ascii="宋体" w:hAnsi="宋体" w:eastAsia="宋体" w:cs="宋体"/>
                <w:kern w:val="2"/>
                <w:sz w:val="21"/>
                <w:szCs w:val="21"/>
                <w:highlight w:val="none"/>
              </w:rPr>
            </w:pPr>
          </w:p>
        </w:tc>
        <w:tc>
          <w:tcPr>
            <w:tcW w:w="858" w:type="pct"/>
            <w:tcBorders>
              <w:top w:val="single" w:color="auto" w:sz="4" w:space="0"/>
              <w:left w:val="single" w:color="auto" w:sz="4" w:space="0"/>
              <w:bottom w:val="single" w:color="auto" w:sz="4" w:space="0"/>
              <w:right w:val="single" w:color="auto" w:sz="4" w:space="0"/>
            </w:tcBorders>
            <w:shd w:val="clear" w:color="auto" w:fill="auto"/>
            <w:vAlign w:val="center"/>
          </w:tcPr>
          <w:p w14:paraId="62016926">
            <w:pPr>
              <w:keepNext w:val="0"/>
              <w:keepLines w:val="0"/>
              <w:suppressLineNumbers w:val="0"/>
              <w:spacing w:before="0" w:beforeAutospacing="0" w:after="0" w:afterAutospacing="0"/>
              <w:ind w:left="618" w:right="0" w:hanging="660" w:hangingChars="300"/>
              <w:jc w:val="center"/>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供货方案</w:t>
            </w:r>
          </w:p>
          <w:p w14:paraId="07324F18">
            <w:pPr>
              <w:keepNext w:val="0"/>
              <w:keepLines w:val="0"/>
              <w:suppressLineNumbers w:val="0"/>
              <w:spacing w:before="0" w:beforeAutospacing="0" w:after="0" w:afterAutospacing="0"/>
              <w:ind w:left="660" w:leftChars="0" w:right="0" w:hanging="660" w:hangingChars="300"/>
              <w:jc w:val="both"/>
              <w:rPr>
                <w:rFonts w:hint="eastAsia" w:asciiTheme="minorEastAsia" w:hAnsiTheme="minorEastAsia" w:eastAsiaTheme="minorEastAsia" w:cstheme="minorEastAsia"/>
                <w:kern w:val="2"/>
                <w:sz w:val="22"/>
                <w:szCs w:val="22"/>
                <w:highlight w:val="none"/>
              </w:rPr>
            </w:pPr>
            <w:r>
              <w:rPr>
                <w:rFonts w:hint="eastAsia" w:asciiTheme="minorEastAsia" w:hAnsiTheme="minorEastAsia" w:eastAsiaTheme="minorEastAsia" w:cstheme="minorEastAsia"/>
                <w:sz w:val="22"/>
                <w:szCs w:val="22"/>
                <w:highlight w:val="none"/>
                <w:lang w:eastAsia="zh-CN"/>
              </w:rPr>
              <w:t>（</w:t>
            </w:r>
            <w:r>
              <w:rPr>
                <w:rFonts w:hint="eastAsia" w:asciiTheme="minorEastAsia" w:hAnsiTheme="minorEastAsia" w:eastAsiaTheme="minorEastAsia" w:cstheme="minorEastAsia"/>
                <w:sz w:val="22"/>
                <w:szCs w:val="22"/>
                <w:highlight w:val="none"/>
                <w:lang w:val="en-US" w:eastAsia="zh-CN"/>
              </w:rPr>
              <w:t>满分</w:t>
            </w:r>
            <w:r>
              <w:rPr>
                <w:rFonts w:hint="eastAsia" w:asciiTheme="minorEastAsia" w:hAnsiTheme="minorEastAsia" w:eastAsiaTheme="minorEastAsia" w:cstheme="minorEastAsia"/>
                <w:sz w:val="22"/>
                <w:szCs w:val="22"/>
                <w:highlight w:val="none"/>
                <w:u w:val="single"/>
                <w:lang w:val="en-US" w:eastAsia="zh-CN"/>
              </w:rPr>
              <w:t xml:space="preserve"> </w:t>
            </w:r>
            <w:r>
              <w:rPr>
                <w:rFonts w:hint="eastAsia" w:asciiTheme="minorEastAsia" w:hAnsiTheme="minorEastAsia" w:cstheme="minorEastAsia"/>
                <w:sz w:val="22"/>
                <w:szCs w:val="22"/>
                <w:highlight w:val="none"/>
                <w:u w:val="single"/>
                <w:lang w:val="en-US" w:eastAsia="zh-CN"/>
              </w:rPr>
              <w:t>15</w:t>
            </w:r>
            <w:r>
              <w:rPr>
                <w:rFonts w:hint="eastAsia" w:asciiTheme="minorEastAsia" w:hAnsiTheme="minorEastAsia" w:eastAsiaTheme="minorEastAsia" w:cstheme="minorEastAsia"/>
                <w:sz w:val="22"/>
                <w:szCs w:val="22"/>
                <w:highlight w:val="none"/>
                <w:u w:val="single"/>
                <w:lang w:val="en-US" w:eastAsia="zh-CN"/>
              </w:rPr>
              <w:t xml:space="preserve"> </w:t>
            </w:r>
            <w:r>
              <w:rPr>
                <w:rFonts w:hint="eastAsia" w:asciiTheme="minorEastAsia" w:hAnsiTheme="minorEastAsia" w:eastAsiaTheme="minorEastAsia" w:cstheme="minorEastAsia"/>
                <w:sz w:val="22"/>
                <w:szCs w:val="22"/>
                <w:highlight w:val="none"/>
                <w:u w:val="none"/>
                <w:lang w:val="en-US" w:eastAsia="zh-CN"/>
              </w:rPr>
              <w:t>分</w:t>
            </w:r>
            <w:r>
              <w:rPr>
                <w:rFonts w:hint="eastAsia" w:asciiTheme="minorEastAsia" w:hAnsiTheme="minorEastAsia" w:eastAsiaTheme="minorEastAsia" w:cstheme="minorEastAsia"/>
                <w:sz w:val="22"/>
                <w:szCs w:val="22"/>
                <w:highlight w:val="none"/>
                <w:lang w:eastAsia="zh-CN"/>
              </w:rPr>
              <w:t>）</w:t>
            </w:r>
          </w:p>
        </w:tc>
        <w:tc>
          <w:tcPr>
            <w:tcW w:w="3135" w:type="pct"/>
            <w:tcBorders>
              <w:top w:val="single" w:color="auto" w:sz="4" w:space="0"/>
              <w:left w:val="single" w:color="auto" w:sz="4" w:space="0"/>
              <w:bottom w:val="single" w:color="auto" w:sz="4" w:space="0"/>
              <w:right w:val="single" w:color="auto" w:sz="4" w:space="0"/>
            </w:tcBorders>
            <w:shd w:val="clear" w:color="auto" w:fill="auto"/>
            <w:vAlign w:val="center"/>
          </w:tcPr>
          <w:p w14:paraId="7795C8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根据投标人售后服务方案及增值服务进行综合评审。评委综合评分，优秀的得</w:t>
            </w:r>
            <w:r>
              <w:rPr>
                <w:rFonts w:hint="eastAsia" w:asciiTheme="minorEastAsia" w:hAnsiTheme="minorEastAsia" w:cstheme="minorEastAsia"/>
                <w:sz w:val="22"/>
                <w:szCs w:val="22"/>
                <w:highlight w:val="none"/>
                <w:lang w:val="en-US" w:eastAsia="zh-CN"/>
              </w:rPr>
              <w:t>15</w:t>
            </w:r>
            <w:r>
              <w:rPr>
                <w:rFonts w:hint="eastAsia" w:asciiTheme="minorEastAsia" w:hAnsiTheme="minorEastAsia" w:eastAsiaTheme="minorEastAsia" w:cstheme="minorEastAsia"/>
                <w:sz w:val="22"/>
                <w:szCs w:val="22"/>
                <w:highlight w:val="none"/>
                <w:lang w:val="en-US" w:eastAsia="zh-CN"/>
              </w:rPr>
              <w:t>-</w:t>
            </w:r>
            <w:r>
              <w:rPr>
                <w:rFonts w:hint="eastAsia" w:asciiTheme="minorEastAsia" w:hAnsiTheme="minorEastAsia" w:cstheme="minorEastAsia"/>
                <w:sz w:val="22"/>
                <w:szCs w:val="22"/>
                <w:highlight w:val="none"/>
                <w:lang w:val="en-US" w:eastAsia="zh-CN"/>
              </w:rPr>
              <w:t>11</w:t>
            </w:r>
            <w:r>
              <w:rPr>
                <w:rFonts w:hint="eastAsia" w:asciiTheme="minorEastAsia" w:hAnsiTheme="minorEastAsia" w:eastAsiaTheme="minorEastAsia" w:cstheme="minorEastAsia"/>
                <w:sz w:val="22"/>
                <w:szCs w:val="22"/>
                <w:highlight w:val="none"/>
                <w:lang w:val="en-US" w:eastAsia="zh-CN"/>
              </w:rPr>
              <w:t>分；一般的得</w:t>
            </w:r>
            <w:r>
              <w:rPr>
                <w:rFonts w:hint="eastAsia" w:asciiTheme="minorEastAsia" w:hAnsiTheme="minorEastAsia" w:cstheme="minorEastAsia"/>
                <w:sz w:val="22"/>
                <w:szCs w:val="22"/>
                <w:highlight w:val="none"/>
                <w:lang w:val="en-US" w:eastAsia="zh-CN"/>
              </w:rPr>
              <w:t>10</w:t>
            </w:r>
            <w:r>
              <w:rPr>
                <w:rFonts w:hint="eastAsia" w:asciiTheme="minorEastAsia" w:hAnsiTheme="minorEastAsia" w:eastAsiaTheme="minorEastAsia" w:cstheme="minorEastAsia"/>
                <w:sz w:val="22"/>
                <w:szCs w:val="22"/>
                <w:highlight w:val="none"/>
                <w:lang w:val="en-US" w:eastAsia="zh-CN"/>
              </w:rPr>
              <w:t>-</w:t>
            </w:r>
            <w:r>
              <w:rPr>
                <w:rFonts w:hint="eastAsia" w:asciiTheme="minorEastAsia" w:hAnsiTheme="minorEastAsia" w:cstheme="minorEastAsia"/>
                <w:sz w:val="22"/>
                <w:szCs w:val="22"/>
                <w:highlight w:val="none"/>
                <w:lang w:val="en-US" w:eastAsia="zh-CN"/>
              </w:rPr>
              <w:t>6</w:t>
            </w:r>
            <w:r>
              <w:rPr>
                <w:rFonts w:hint="eastAsia" w:asciiTheme="minorEastAsia" w:hAnsiTheme="minorEastAsia" w:eastAsiaTheme="minorEastAsia" w:cstheme="minorEastAsia"/>
                <w:sz w:val="22"/>
                <w:szCs w:val="22"/>
                <w:highlight w:val="none"/>
                <w:lang w:val="en-US" w:eastAsia="zh-CN"/>
              </w:rPr>
              <w:t>分，较差得基础分</w:t>
            </w:r>
            <w:r>
              <w:rPr>
                <w:rFonts w:hint="eastAsia" w:asciiTheme="minorEastAsia" w:hAnsiTheme="minorEastAsia" w:cstheme="minorEastAsia"/>
                <w:sz w:val="22"/>
                <w:szCs w:val="22"/>
                <w:highlight w:val="none"/>
                <w:lang w:val="en-US" w:eastAsia="zh-CN"/>
              </w:rPr>
              <w:t>5</w:t>
            </w:r>
            <w:r>
              <w:rPr>
                <w:rFonts w:hint="eastAsia" w:asciiTheme="minorEastAsia" w:hAnsiTheme="minorEastAsia" w:eastAsiaTheme="minorEastAsia" w:cstheme="minorEastAsia"/>
                <w:sz w:val="22"/>
                <w:szCs w:val="22"/>
                <w:highlight w:val="none"/>
                <w:lang w:val="en-US" w:eastAsia="zh-CN"/>
              </w:rPr>
              <w:t>分，未提供不得分。</w:t>
            </w:r>
          </w:p>
        </w:tc>
      </w:tr>
      <w:tr w14:paraId="4DB5C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91" w:hRule="atLeast"/>
        </w:trPr>
        <w:tc>
          <w:tcPr>
            <w:tcW w:w="424" w:type="pct"/>
            <w:vMerge w:val="continue"/>
            <w:tcBorders>
              <w:left w:val="single" w:color="auto" w:sz="4" w:space="0"/>
              <w:right w:val="single" w:color="auto" w:sz="4" w:space="0"/>
            </w:tcBorders>
            <w:shd w:val="clear" w:color="auto" w:fill="auto"/>
            <w:vAlign w:val="center"/>
          </w:tcPr>
          <w:p w14:paraId="07CE206A">
            <w:pPr>
              <w:pStyle w:val="19"/>
              <w:keepNext w:val="0"/>
              <w:keepLines w:val="0"/>
              <w:widowControl w:val="0"/>
              <w:suppressLineNumbers w:val="0"/>
              <w:adjustRightInd w:val="0"/>
              <w:snapToGrid w:val="0"/>
              <w:spacing w:before="0" w:beforeAutospacing="1" w:after="120" w:afterAutospacing="0"/>
              <w:ind w:left="0" w:right="0"/>
              <w:jc w:val="both"/>
              <w:rPr>
                <w:rFonts w:hint="eastAsia" w:ascii="宋体" w:hAnsi="宋体" w:eastAsia="宋体" w:cs="宋体"/>
                <w:kern w:val="2"/>
                <w:sz w:val="21"/>
                <w:szCs w:val="21"/>
                <w:highlight w:val="none"/>
              </w:rPr>
            </w:pPr>
          </w:p>
        </w:tc>
        <w:tc>
          <w:tcPr>
            <w:tcW w:w="581" w:type="pct"/>
            <w:tcBorders>
              <w:top w:val="single" w:color="auto" w:sz="4" w:space="0"/>
              <w:left w:val="single" w:color="auto" w:sz="4" w:space="0"/>
              <w:bottom w:val="single" w:color="auto" w:sz="4" w:space="0"/>
              <w:right w:val="single" w:color="auto" w:sz="4" w:space="0"/>
            </w:tcBorders>
            <w:shd w:val="clear" w:color="auto" w:fill="auto"/>
            <w:vAlign w:val="center"/>
          </w:tcPr>
          <w:p w14:paraId="333A8B69">
            <w:pPr>
              <w:pStyle w:val="19"/>
              <w:keepNext w:val="0"/>
              <w:keepLines w:val="0"/>
              <w:widowControl w:val="0"/>
              <w:suppressLineNumbers w:val="0"/>
              <w:adjustRightInd w:val="0"/>
              <w:snapToGrid w:val="0"/>
              <w:spacing w:before="0" w:beforeAutospacing="1" w:after="120" w:afterAutospacing="0"/>
              <w:ind w:left="210" w:right="0" w:hanging="210" w:hangingChars="100"/>
              <w:jc w:val="both"/>
              <w:rPr>
                <w:rFonts w:hint="eastAsia" w:ascii="宋体" w:hAnsi="宋体" w:eastAsia="宋体" w:cs="宋体"/>
                <w:kern w:val="2"/>
                <w:sz w:val="21"/>
                <w:szCs w:val="21"/>
                <w:highlight w:val="none"/>
              </w:rPr>
            </w:pPr>
          </w:p>
        </w:tc>
        <w:tc>
          <w:tcPr>
            <w:tcW w:w="858" w:type="pct"/>
            <w:tcBorders>
              <w:top w:val="single" w:color="auto" w:sz="4" w:space="0"/>
              <w:left w:val="single" w:color="auto" w:sz="4" w:space="0"/>
              <w:bottom w:val="single" w:color="auto" w:sz="4" w:space="0"/>
              <w:right w:val="single" w:color="auto" w:sz="4" w:space="0"/>
            </w:tcBorders>
            <w:shd w:val="clear" w:color="auto" w:fill="auto"/>
            <w:vAlign w:val="center"/>
          </w:tcPr>
          <w:p w14:paraId="736FD110">
            <w:pPr>
              <w:keepNext w:val="0"/>
              <w:keepLines w:val="0"/>
              <w:suppressLineNumbers w:val="0"/>
              <w:spacing w:before="0" w:beforeAutospacing="0" w:after="0" w:afterAutospacing="0"/>
              <w:ind w:left="618" w:right="0" w:hanging="660" w:hangingChars="300"/>
              <w:jc w:val="center"/>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企业实力</w:t>
            </w:r>
          </w:p>
          <w:p w14:paraId="7AFDC4CA">
            <w:pPr>
              <w:keepNext w:val="0"/>
              <w:keepLines w:val="0"/>
              <w:suppressLineNumbers w:val="0"/>
              <w:spacing w:before="0" w:beforeAutospacing="0" w:after="0" w:afterAutospacing="0"/>
              <w:ind w:left="618" w:right="0" w:hanging="660" w:hangingChars="300"/>
              <w:jc w:val="center"/>
              <w:rPr>
                <w:rFonts w:hint="eastAsia" w:asciiTheme="minorEastAsia" w:hAnsiTheme="minorEastAsia" w:eastAsiaTheme="minorEastAsia" w:cstheme="minorEastAsia"/>
                <w:kern w:val="2"/>
                <w:sz w:val="22"/>
                <w:szCs w:val="22"/>
                <w:highlight w:val="none"/>
              </w:rPr>
            </w:pPr>
            <w:r>
              <w:rPr>
                <w:rFonts w:hint="eastAsia" w:asciiTheme="minorEastAsia" w:hAnsiTheme="minorEastAsia" w:eastAsiaTheme="minorEastAsia" w:cstheme="minorEastAsia"/>
                <w:sz w:val="22"/>
                <w:szCs w:val="22"/>
                <w:highlight w:val="none"/>
                <w:lang w:val="en-US" w:eastAsia="zh-CN"/>
              </w:rPr>
              <w:t xml:space="preserve">（满分 </w:t>
            </w:r>
            <w:r>
              <w:rPr>
                <w:rFonts w:hint="eastAsia" w:asciiTheme="minorEastAsia" w:hAnsiTheme="minorEastAsia" w:cstheme="minorEastAsia"/>
                <w:sz w:val="22"/>
                <w:szCs w:val="22"/>
                <w:highlight w:val="none"/>
                <w:lang w:val="en-US" w:eastAsia="zh-CN"/>
              </w:rPr>
              <w:t>30</w:t>
            </w:r>
            <w:r>
              <w:rPr>
                <w:rFonts w:hint="eastAsia" w:asciiTheme="minorEastAsia" w:hAnsiTheme="minorEastAsia" w:eastAsiaTheme="minorEastAsia" w:cstheme="minorEastAsia"/>
                <w:sz w:val="22"/>
                <w:szCs w:val="22"/>
                <w:highlight w:val="none"/>
                <w:lang w:val="en-US" w:eastAsia="zh-CN"/>
              </w:rPr>
              <w:t xml:space="preserve"> 分）</w:t>
            </w:r>
          </w:p>
        </w:tc>
        <w:tc>
          <w:tcPr>
            <w:tcW w:w="3135" w:type="pct"/>
            <w:tcBorders>
              <w:top w:val="single" w:color="auto" w:sz="4" w:space="0"/>
              <w:left w:val="single" w:color="auto" w:sz="4" w:space="0"/>
              <w:bottom w:val="single" w:color="auto" w:sz="4" w:space="0"/>
              <w:right w:val="single" w:color="auto" w:sz="4" w:space="0"/>
            </w:tcBorders>
            <w:shd w:val="clear" w:color="auto" w:fill="auto"/>
            <w:vAlign w:val="center"/>
          </w:tcPr>
          <w:p w14:paraId="05792732">
            <w:pPr>
              <w:keepNext w:val="0"/>
              <w:keepLines w:val="0"/>
              <w:widowControl/>
              <w:numPr>
                <w:ilvl w:val="0"/>
                <w:numId w:val="0"/>
              </w:numPr>
              <w:suppressLineNumbers w:val="0"/>
              <w:spacing w:before="0" w:beforeAutospacing="0" w:after="0" w:afterAutospacing="0"/>
              <w:ind w:left="0" w:right="0" w:firstLine="220" w:firstLineChars="100"/>
              <w:jc w:val="left"/>
              <w:rPr>
                <w:rFonts w:hint="eastAsia" w:asciiTheme="minorEastAsia" w:hAnsiTheme="minorEastAsia" w:eastAsiaTheme="minorEastAsia" w:cstheme="minorEastAsia"/>
                <w:color w:val="auto"/>
                <w:kern w:val="0"/>
                <w:sz w:val="22"/>
                <w:szCs w:val="22"/>
                <w:highlight w:val="none"/>
                <w:u w:val="none"/>
                <w:lang w:val="en-US" w:eastAsia="zh-CN" w:bidi="ar"/>
              </w:rPr>
            </w:pPr>
            <w:r>
              <w:rPr>
                <w:rFonts w:hint="eastAsia" w:asciiTheme="minorEastAsia" w:hAnsiTheme="minorEastAsia" w:eastAsiaTheme="minorEastAsia" w:cstheme="minorEastAsia"/>
                <w:color w:val="auto"/>
                <w:kern w:val="0"/>
                <w:sz w:val="22"/>
                <w:szCs w:val="22"/>
                <w:highlight w:val="none"/>
                <w:u w:val="none"/>
                <w:lang w:val="en-US" w:eastAsia="zh-CN" w:bidi="ar"/>
              </w:rPr>
              <w:t>1、</w:t>
            </w:r>
            <w:r>
              <w:rPr>
                <w:rFonts w:hint="eastAsia" w:asciiTheme="minorEastAsia" w:hAnsiTheme="minorEastAsia" w:eastAsiaTheme="minorEastAsia" w:cstheme="minorEastAsia"/>
                <w:sz w:val="22"/>
                <w:szCs w:val="22"/>
                <w:highlight w:val="none"/>
                <w:lang w:val="en-US" w:eastAsia="zh-CN"/>
              </w:rPr>
              <w:t>响应人或厂家授权响应人持有</w:t>
            </w:r>
            <w:r>
              <w:rPr>
                <w:rFonts w:hint="eastAsia" w:asciiTheme="minorEastAsia" w:hAnsiTheme="minorEastAsia" w:eastAsiaTheme="minorEastAsia" w:cstheme="minorEastAsia"/>
                <w:color w:val="auto"/>
                <w:kern w:val="0"/>
                <w:sz w:val="22"/>
                <w:szCs w:val="22"/>
                <w:highlight w:val="none"/>
                <w:u w:val="none"/>
                <w:lang w:val="en-US" w:eastAsia="zh-CN" w:bidi="ar"/>
              </w:rPr>
              <w:t>提供有效期内质量管理体系认证证书ISO9001，得</w:t>
            </w:r>
            <w:r>
              <w:rPr>
                <w:rFonts w:hint="eastAsia" w:asciiTheme="minorEastAsia" w:hAnsiTheme="minorEastAsia" w:cstheme="minorEastAsia"/>
                <w:color w:val="auto"/>
                <w:kern w:val="0"/>
                <w:sz w:val="22"/>
                <w:szCs w:val="22"/>
                <w:highlight w:val="none"/>
                <w:u w:val="none"/>
                <w:lang w:val="en-US" w:eastAsia="zh-CN" w:bidi="ar"/>
              </w:rPr>
              <w:t>6</w:t>
            </w:r>
            <w:r>
              <w:rPr>
                <w:rFonts w:hint="eastAsia" w:asciiTheme="minorEastAsia" w:hAnsiTheme="minorEastAsia" w:eastAsiaTheme="minorEastAsia" w:cstheme="minorEastAsia"/>
                <w:color w:val="auto"/>
                <w:kern w:val="0"/>
                <w:sz w:val="22"/>
                <w:szCs w:val="22"/>
                <w:highlight w:val="none"/>
                <w:u w:val="none"/>
                <w:lang w:val="en-US" w:eastAsia="zh-CN" w:bidi="ar"/>
              </w:rPr>
              <w:t>分。</w:t>
            </w:r>
          </w:p>
          <w:p w14:paraId="70B03E18">
            <w:pPr>
              <w:keepNext w:val="0"/>
              <w:keepLines w:val="0"/>
              <w:widowControl/>
              <w:numPr>
                <w:ilvl w:val="0"/>
                <w:numId w:val="0"/>
              </w:numPr>
              <w:suppressLineNumbers w:val="0"/>
              <w:spacing w:before="0" w:beforeAutospacing="0" w:after="0" w:afterAutospacing="0"/>
              <w:ind w:left="0" w:right="0" w:firstLine="220" w:firstLineChars="100"/>
              <w:jc w:val="left"/>
              <w:rPr>
                <w:rFonts w:hint="eastAsia" w:asciiTheme="minorEastAsia" w:hAnsiTheme="minorEastAsia" w:eastAsiaTheme="minorEastAsia" w:cstheme="minorEastAsia"/>
                <w:b w:val="0"/>
                <w:bCs w:val="0"/>
                <w:color w:val="auto"/>
                <w:sz w:val="22"/>
                <w:szCs w:val="22"/>
                <w:highlight w:val="none"/>
                <w:u w:val="none"/>
              </w:rPr>
            </w:pPr>
            <w:r>
              <w:rPr>
                <w:rFonts w:hint="eastAsia" w:asciiTheme="minorEastAsia" w:hAnsiTheme="minorEastAsia" w:eastAsiaTheme="minorEastAsia" w:cstheme="minorEastAsia"/>
                <w:color w:val="auto"/>
                <w:kern w:val="0"/>
                <w:sz w:val="22"/>
                <w:szCs w:val="22"/>
                <w:highlight w:val="none"/>
                <w:u w:val="none"/>
                <w:lang w:val="en-US" w:eastAsia="zh-CN" w:bidi="ar"/>
              </w:rPr>
              <w:t>2、</w:t>
            </w:r>
            <w:r>
              <w:rPr>
                <w:rFonts w:hint="eastAsia" w:asciiTheme="minorEastAsia" w:hAnsiTheme="minorEastAsia" w:eastAsiaTheme="minorEastAsia" w:cstheme="minorEastAsia"/>
                <w:sz w:val="22"/>
                <w:szCs w:val="22"/>
                <w:highlight w:val="none"/>
                <w:lang w:val="en-US" w:eastAsia="zh-CN"/>
              </w:rPr>
              <w:t>响应人或厂家授权响应人持有</w:t>
            </w:r>
            <w:r>
              <w:rPr>
                <w:rFonts w:hint="eastAsia" w:asciiTheme="minorEastAsia" w:hAnsiTheme="minorEastAsia" w:eastAsiaTheme="minorEastAsia" w:cstheme="minorEastAsia"/>
                <w:color w:val="auto"/>
                <w:kern w:val="0"/>
                <w:sz w:val="22"/>
                <w:szCs w:val="22"/>
                <w:highlight w:val="none"/>
                <w:u w:val="none"/>
                <w:lang w:val="en-US" w:eastAsia="zh-CN" w:bidi="ar"/>
              </w:rPr>
              <w:t>有效期内职业健康安全管理体系认证ISO45001，得</w:t>
            </w:r>
            <w:r>
              <w:rPr>
                <w:rFonts w:hint="eastAsia" w:asciiTheme="minorEastAsia" w:hAnsiTheme="minorEastAsia" w:cstheme="minorEastAsia"/>
                <w:color w:val="auto"/>
                <w:kern w:val="0"/>
                <w:sz w:val="22"/>
                <w:szCs w:val="22"/>
                <w:highlight w:val="none"/>
                <w:u w:val="none"/>
                <w:lang w:val="en-US" w:eastAsia="zh-CN" w:bidi="ar"/>
              </w:rPr>
              <w:t>6</w:t>
            </w:r>
            <w:r>
              <w:rPr>
                <w:rFonts w:hint="eastAsia" w:asciiTheme="minorEastAsia" w:hAnsiTheme="minorEastAsia" w:eastAsiaTheme="minorEastAsia" w:cstheme="minorEastAsia"/>
                <w:color w:val="auto"/>
                <w:kern w:val="0"/>
                <w:sz w:val="22"/>
                <w:szCs w:val="22"/>
                <w:highlight w:val="none"/>
                <w:u w:val="none"/>
                <w:lang w:val="en-US" w:eastAsia="zh-CN" w:bidi="ar"/>
              </w:rPr>
              <w:t>分。</w:t>
            </w:r>
          </w:p>
          <w:p w14:paraId="48CCEC27">
            <w:pPr>
              <w:keepNext w:val="0"/>
              <w:keepLines w:val="0"/>
              <w:widowControl/>
              <w:numPr>
                <w:ilvl w:val="0"/>
                <w:numId w:val="0"/>
              </w:numPr>
              <w:suppressLineNumbers w:val="0"/>
              <w:spacing w:before="0" w:beforeAutospacing="0" w:after="0" w:afterAutospacing="0"/>
              <w:ind w:left="0" w:right="0" w:firstLine="220" w:firstLineChars="100"/>
              <w:jc w:val="left"/>
              <w:rPr>
                <w:rFonts w:hint="eastAsia" w:asciiTheme="minorEastAsia" w:hAnsiTheme="minorEastAsia" w:eastAsiaTheme="minorEastAsia" w:cstheme="minorEastAsia"/>
                <w:b w:val="0"/>
                <w:bCs w:val="0"/>
                <w:color w:val="auto"/>
                <w:sz w:val="22"/>
                <w:szCs w:val="22"/>
                <w:highlight w:val="none"/>
                <w:u w:val="none"/>
              </w:rPr>
            </w:pPr>
            <w:r>
              <w:rPr>
                <w:rFonts w:hint="eastAsia" w:asciiTheme="minorEastAsia" w:hAnsiTheme="minorEastAsia" w:eastAsiaTheme="minorEastAsia" w:cstheme="minorEastAsia"/>
                <w:color w:val="auto"/>
                <w:kern w:val="0"/>
                <w:sz w:val="22"/>
                <w:szCs w:val="22"/>
                <w:highlight w:val="none"/>
                <w:u w:val="none"/>
                <w:lang w:val="en-US" w:eastAsia="zh-CN" w:bidi="ar"/>
              </w:rPr>
              <w:t>3、</w:t>
            </w:r>
            <w:r>
              <w:rPr>
                <w:rFonts w:hint="eastAsia" w:asciiTheme="minorEastAsia" w:hAnsiTheme="minorEastAsia" w:eastAsiaTheme="minorEastAsia" w:cstheme="minorEastAsia"/>
                <w:sz w:val="22"/>
                <w:szCs w:val="22"/>
                <w:highlight w:val="none"/>
                <w:lang w:val="en-US" w:eastAsia="zh-CN"/>
              </w:rPr>
              <w:t>响应人或厂家授权响应人持有</w:t>
            </w:r>
            <w:r>
              <w:rPr>
                <w:rFonts w:hint="eastAsia" w:asciiTheme="minorEastAsia" w:hAnsiTheme="minorEastAsia" w:eastAsiaTheme="minorEastAsia" w:cstheme="minorEastAsia"/>
                <w:color w:val="auto"/>
                <w:kern w:val="0"/>
                <w:sz w:val="22"/>
                <w:szCs w:val="22"/>
                <w:highlight w:val="none"/>
                <w:u w:val="none"/>
                <w:lang w:val="en-US" w:eastAsia="zh-CN" w:bidi="ar"/>
              </w:rPr>
              <w:t>有效期内环境管理</w:t>
            </w:r>
            <w:r>
              <w:rPr>
                <w:rFonts w:hint="eastAsia" w:asciiTheme="minorEastAsia" w:hAnsiTheme="minorEastAsia" w:eastAsiaTheme="minorEastAsia" w:cstheme="minorEastAsia"/>
                <w:b w:val="0"/>
                <w:bCs w:val="0"/>
                <w:color w:val="auto"/>
                <w:kern w:val="0"/>
                <w:sz w:val="22"/>
                <w:szCs w:val="22"/>
                <w:highlight w:val="none"/>
                <w:u w:val="none"/>
                <w:lang w:val="en-US" w:eastAsia="zh-CN" w:bidi="ar"/>
              </w:rPr>
              <w:t>体系认证证书ISO14001，得</w:t>
            </w:r>
            <w:r>
              <w:rPr>
                <w:rFonts w:hint="eastAsia" w:asciiTheme="minorEastAsia" w:hAnsiTheme="minorEastAsia" w:cstheme="minorEastAsia"/>
                <w:color w:val="auto"/>
                <w:kern w:val="0"/>
                <w:sz w:val="22"/>
                <w:szCs w:val="22"/>
                <w:highlight w:val="none"/>
                <w:u w:val="none"/>
                <w:lang w:val="en-US" w:eastAsia="zh-CN" w:bidi="ar"/>
              </w:rPr>
              <w:t>6</w:t>
            </w:r>
            <w:r>
              <w:rPr>
                <w:rFonts w:hint="eastAsia" w:asciiTheme="minorEastAsia" w:hAnsiTheme="minorEastAsia" w:eastAsiaTheme="minorEastAsia" w:cstheme="minorEastAsia"/>
                <w:color w:val="auto"/>
                <w:kern w:val="0"/>
                <w:sz w:val="22"/>
                <w:szCs w:val="22"/>
                <w:highlight w:val="none"/>
                <w:u w:val="none"/>
                <w:lang w:val="en-US" w:eastAsia="zh-CN" w:bidi="ar"/>
              </w:rPr>
              <w:t>分。</w:t>
            </w:r>
          </w:p>
          <w:p w14:paraId="425DF649">
            <w:pPr>
              <w:pStyle w:val="41"/>
              <w:keepNext w:val="0"/>
              <w:keepLines w:val="0"/>
              <w:numPr>
                <w:ilvl w:val="0"/>
                <w:numId w:val="0"/>
              </w:numPr>
              <w:suppressLineNumbers w:val="0"/>
              <w:spacing w:before="51" w:beforeAutospacing="0" w:after="0" w:afterAutospacing="0" w:line="240" w:lineRule="auto"/>
              <w:ind w:left="0" w:right="14" w:rightChars="0" w:firstLine="220" w:firstLineChars="100"/>
              <w:jc w:val="left"/>
              <w:rPr>
                <w:rFonts w:hint="eastAsia" w:asciiTheme="minorEastAsia" w:hAnsiTheme="minorEastAsia" w:eastAsiaTheme="minorEastAsia" w:cstheme="minorEastAsia"/>
                <w:color w:val="auto"/>
                <w:kern w:val="0"/>
                <w:sz w:val="22"/>
                <w:szCs w:val="22"/>
                <w:highlight w:val="none"/>
                <w:u w:val="none"/>
                <w:lang w:val="en-US" w:eastAsia="zh-CN" w:bidi="ar"/>
              </w:rPr>
            </w:pPr>
            <w:r>
              <w:rPr>
                <w:rFonts w:hint="eastAsia" w:asciiTheme="minorEastAsia" w:hAnsiTheme="minorEastAsia" w:eastAsiaTheme="minorEastAsia" w:cstheme="minorEastAsia"/>
                <w:color w:val="auto"/>
                <w:kern w:val="0"/>
                <w:sz w:val="22"/>
                <w:szCs w:val="22"/>
                <w:highlight w:val="none"/>
                <w:u w:val="none"/>
                <w:lang w:val="en-US" w:eastAsia="zh-CN" w:bidi="ar"/>
              </w:rPr>
              <w:t>4、</w:t>
            </w:r>
            <w:r>
              <w:rPr>
                <w:rFonts w:hint="eastAsia" w:asciiTheme="minorEastAsia" w:hAnsiTheme="minorEastAsia" w:eastAsiaTheme="minorEastAsia" w:cstheme="minorEastAsia"/>
                <w:sz w:val="22"/>
                <w:szCs w:val="22"/>
                <w:highlight w:val="none"/>
                <w:lang w:val="en-US" w:eastAsia="zh-CN"/>
              </w:rPr>
              <w:t>响应人或厂家授权响应人持有</w:t>
            </w:r>
            <w:r>
              <w:rPr>
                <w:rFonts w:hint="eastAsia" w:asciiTheme="minorEastAsia" w:hAnsiTheme="minorEastAsia" w:eastAsiaTheme="minorEastAsia" w:cstheme="minorEastAsia"/>
                <w:color w:val="auto"/>
                <w:kern w:val="0"/>
                <w:sz w:val="22"/>
                <w:szCs w:val="22"/>
                <w:highlight w:val="none"/>
                <w:u w:val="none"/>
                <w:lang w:val="en-US" w:eastAsia="zh-CN" w:bidi="ar"/>
              </w:rPr>
              <w:t>有效期内的“中国环境标志产品认证证书”(十环认证），得6分。</w:t>
            </w:r>
          </w:p>
          <w:p w14:paraId="6C71880A">
            <w:pPr>
              <w:pStyle w:val="41"/>
              <w:keepNext w:val="0"/>
              <w:keepLines w:val="0"/>
              <w:numPr>
                <w:ilvl w:val="0"/>
                <w:numId w:val="0"/>
              </w:numPr>
              <w:suppressLineNumbers w:val="0"/>
              <w:spacing w:before="51" w:beforeAutospacing="0" w:after="0" w:afterAutospacing="0" w:line="240" w:lineRule="auto"/>
              <w:ind w:left="0" w:right="14" w:rightChars="0" w:firstLine="220" w:firstLineChars="100"/>
              <w:jc w:val="left"/>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5、响应人或厂家授权响应人持有有效期内的CQC 中国环保产品认证证书，得6分。</w:t>
            </w:r>
          </w:p>
          <w:p w14:paraId="29BD2527">
            <w:pPr>
              <w:pStyle w:val="9"/>
              <w:keepNext w:val="0"/>
              <w:keepLines w:val="0"/>
              <w:suppressLineNumbers w:val="0"/>
              <w:adjustRightInd w:val="0"/>
              <w:snapToGrid w:val="0"/>
              <w:spacing w:before="0" w:beforeAutospacing="0" w:afterAutospacing="0"/>
              <w:ind w:left="0" w:right="0" w:firstLine="220" w:firstLineChars="100"/>
              <w:jc w:val="both"/>
              <w:rPr>
                <w:rFonts w:hint="eastAsia" w:asciiTheme="minorEastAsia" w:hAnsiTheme="minorEastAsia" w:eastAsiaTheme="minorEastAsia" w:cstheme="minorEastAsia"/>
                <w:kern w:val="2"/>
                <w:sz w:val="22"/>
                <w:szCs w:val="22"/>
                <w:highlight w:val="none"/>
              </w:rPr>
            </w:pPr>
            <w:r>
              <w:rPr>
                <w:rFonts w:hint="eastAsia" w:asciiTheme="minorEastAsia" w:hAnsiTheme="minorEastAsia" w:eastAsiaTheme="minorEastAsia" w:cstheme="minorEastAsia"/>
                <w:b/>
                <w:bCs/>
                <w:kern w:val="0"/>
                <w:sz w:val="22"/>
                <w:szCs w:val="22"/>
                <w:highlight w:val="none"/>
                <w:lang w:val="en-US" w:eastAsia="zh-CN"/>
              </w:rPr>
              <w:t>注：投标文件中同时提供证书扫描件及全国认证认可信息公共服务平台官网证书信息查询截图，未提供或提供不全的不得分。</w:t>
            </w:r>
          </w:p>
        </w:tc>
      </w:tr>
      <w:tr w14:paraId="14CBB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1" w:hRule="atLeast"/>
        </w:trPr>
        <w:tc>
          <w:tcPr>
            <w:tcW w:w="424" w:type="pct"/>
            <w:vMerge w:val="continue"/>
            <w:tcBorders>
              <w:left w:val="single" w:color="auto" w:sz="4" w:space="0"/>
              <w:bottom w:val="single" w:color="auto" w:sz="4" w:space="0"/>
              <w:right w:val="single" w:color="auto" w:sz="4" w:space="0"/>
            </w:tcBorders>
            <w:shd w:val="clear" w:color="auto" w:fill="auto"/>
            <w:vAlign w:val="center"/>
          </w:tcPr>
          <w:p w14:paraId="2D31FE8B">
            <w:pPr>
              <w:pStyle w:val="19"/>
              <w:keepNext w:val="0"/>
              <w:keepLines w:val="0"/>
              <w:widowControl w:val="0"/>
              <w:suppressLineNumbers w:val="0"/>
              <w:adjustRightInd w:val="0"/>
              <w:snapToGrid w:val="0"/>
              <w:spacing w:before="0" w:beforeAutospacing="1" w:after="120" w:afterAutospacing="0"/>
              <w:ind w:left="0" w:right="0"/>
              <w:jc w:val="both"/>
              <w:rPr>
                <w:rFonts w:hint="eastAsia" w:ascii="宋体" w:hAnsi="宋体" w:eastAsia="宋体" w:cs="宋体"/>
                <w:kern w:val="2"/>
                <w:sz w:val="21"/>
                <w:szCs w:val="21"/>
                <w:highlight w:val="none"/>
              </w:rPr>
            </w:pPr>
          </w:p>
        </w:tc>
        <w:tc>
          <w:tcPr>
            <w:tcW w:w="581" w:type="pct"/>
            <w:tcBorders>
              <w:top w:val="single" w:color="auto" w:sz="4" w:space="0"/>
              <w:left w:val="single" w:color="auto" w:sz="4" w:space="0"/>
              <w:bottom w:val="single" w:color="auto" w:sz="4" w:space="0"/>
              <w:right w:val="single" w:color="auto" w:sz="4" w:space="0"/>
            </w:tcBorders>
            <w:shd w:val="clear" w:color="auto" w:fill="auto"/>
            <w:vAlign w:val="center"/>
          </w:tcPr>
          <w:p w14:paraId="7AE9D266">
            <w:pPr>
              <w:pStyle w:val="19"/>
              <w:keepNext w:val="0"/>
              <w:keepLines w:val="0"/>
              <w:widowControl w:val="0"/>
              <w:suppressLineNumbers w:val="0"/>
              <w:adjustRightInd w:val="0"/>
              <w:snapToGrid w:val="0"/>
              <w:spacing w:before="0" w:beforeAutospacing="1" w:after="120" w:afterAutospacing="0"/>
              <w:ind w:left="210" w:right="0" w:hanging="210" w:hangingChars="100"/>
              <w:jc w:val="both"/>
              <w:rPr>
                <w:rFonts w:hint="eastAsia" w:ascii="宋体" w:hAnsi="宋体" w:eastAsia="宋体" w:cs="宋体"/>
                <w:kern w:val="2"/>
                <w:sz w:val="21"/>
                <w:szCs w:val="21"/>
                <w:highlight w:val="none"/>
              </w:rPr>
            </w:pPr>
          </w:p>
        </w:tc>
        <w:tc>
          <w:tcPr>
            <w:tcW w:w="858" w:type="pct"/>
            <w:tcBorders>
              <w:top w:val="single" w:color="auto" w:sz="4" w:space="0"/>
              <w:left w:val="single" w:color="auto" w:sz="4" w:space="0"/>
              <w:bottom w:val="single" w:color="auto" w:sz="4" w:space="0"/>
              <w:right w:val="single" w:color="auto" w:sz="4" w:space="0"/>
            </w:tcBorders>
            <w:shd w:val="clear" w:color="auto" w:fill="auto"/>
            <w:vAlign w:val="center"/>
          </w:tcPr>
          <w:p w14:paraId="63925096">
            <w:pPr>
              <w:keepNext w:val="0"/>
              <w:keepLines w:val="0"/>
              <w:suppressLineNumbers w:val="0"/>
              <w:spacing w:before="0" w:beforeAutospacing="0" w:after="0" w:afterAutospacing="0"/>
              <w:ind w:left="618" w:right="0" w:hanging="660" w:hangingChars="300"/>
              <w:jc w:val="center"/>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售后服务方案</w:t>
            </w:r>
          </w:p>
          <w:p w14:paraId="5C5A104D">
            <w:pPr>
              <w:keepNext w:val="0"/>
              <w:keepLines w:val="0"/>
              <w:suppressLineNumbers w:val="0"/>
              <w:spacing w:before="0" w:beforeAutospacing="0" w:after="0" w:afterAutospacing="0"/>
              <w:ind w:left="660" w:leftChars="0" w:right="0" w:rightChars="0" w:hanging="660" w:hangingChars="300"/>
              <w:jc w:val="center"/>
              <w:rPr>
                <w:rFonts w:hint="eastAsia" w:asciiTheme="minorEastAsia" w:hAnsiTheme="minorEastAsia" w:eastAsiaTheme="minorEastAsia" w:cstheme="minorEastAsia"/>
                <w:kern w:val="2"/>
                <w:sz w:val="22"/>
                <w:szCs w:val="22"/>
                <w:highlight w:val="none"/>
                <w:lang w:val="en-US" w:eastAsia="zh-CN" w:bidi="ar-SA"/>
              </w:rPr>
            </w:pPr>
            <w:r>
              <w:rPr>
                <w:rFonts w:hint="eastAsia" w:asciiTheme="minorEastAsia" w:hAnsiTheme="minorEastAsia" w:eastAsiaTheme="minorEastAsia" w:cstheme="minorEastAsia"/>
                <w:sz w:val="22"/>
                <w:szCs w:val="22"/>
                <w:highlight w:val="none"/>
                <w:lang w:eastAsia="zh-CN"/>
              </w:rPr>
              <w:t>（</w:t>
            </w:r>
            <w:r>
              <w:rPr>
                <w:rFonts w:hint="eastAsia" w:asciiTheme="minorEastAsia" w:hAnsiTheme="minorEastAsia" w:eastAsiaTheme="minorEastAsia" w:cstheme="minorEastAsia"/>
                <w:sz w:val="22"/>
                <w:szCs w:val="22"/>
                <w:highlight w:val="none"/>
                <w:lang w:val="en-US" w:eastAsia="zh-CN"/>
              </w:rPr>
              <w:t>满分</w:t>
            </w:r>
            <w:r>
              <w:rPr>
                <w:rFonts w:hint="eastAsia" w:asciiTheme="minorEastAsia" w:hAnsiTheme="minorEastAsia" w:eastAsiaTheme="minorEastAsia" w:cstheme="minorEastAsia"/>
                <w:sz w:val="22"/>
                <w:szCs w:val="22"/>
                <w:highlight w:val="none"/>
                <w:u w:val="single"/>
                <w:lang w:val="en-US" w:eastAsia="zh-CN"/>
              </w:rPr>
              <w:t xml:space="preserve"> 15 </w:t>
            </w:r>
            <w:r>
              <w:rPr>
                <w:rFonts w:hint="eastAsia" w:asciiTheme="minorEastAsia" w:hAnsiTheme="minorEastAsia" w:eastAsiaTheme="minorEastAsia" w:cstheme="minorEastAsia"/>
                <w:sz w:val="22"/>
                <w:szCs w:val="22"/>
                <w:highlight w:val="none"/>
                <w:u w:val="none"/>
                <w:lang w:val="en-US" w:eastAsia="zh-CN"/>
              </w:rPr>
              <w:t>分</w:t>
            </w:r>
            <w:r>
              <w:rPr>
                <w:rFonts w:hint="eastAsia" w:asciiTheme="minorEastAsia" w:hAnsiTheme="minorEastAsia" w:eastAsiaTheme="minorEastAsia" w:cstheme="minorEastAsia"/>
                <w:sz w:val="22"/>
                <w:szCs w:val="22"/>
                <w:highlight w:val="none"/>
                <w:lang w:eastAsia="zh-CN"/>
              </w:rPr>
              <w:t>）</w:t>
            </w:r>
          </w:p>
        </w:tc>
        <w:tc>
          <w:tcPr>
            <w:tcW w:w="3135" w:type="pct"/>
            <w:tcBorders>
              <w:top w:val="single" w:color="auto" w:sz="4" w:space="0"/>
              <w:left w:val="single" w:color="auto" w:sz="4" w:space="0"/>
              <w:bottom w:val="single" w:color="auto" w:sz="4" w:space="0"/>
              <w:right w:val="single" w:color="auto" w:sz="4" w:space="0"/>
            </w:tcBorders>
            <w:shd w:val="clear" w:color="auto" w:fill="auto"/>
            <w:vAlign w:val="center"/>
          </w:tcPr>
          <w:p w14:paraId="4DDD052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440" w:firstLineChars="200"/>
              <w:jc w:val="both"/>
              <w:textAlignment w:val="auto"/>
              <w:rPr>
                <w:rFonts w:hint="eastAsia" w:asciiTheme="minorEastAsia" w:hAnsiTheme="minorEastAsia" w:eastAsiaTheme="minorEastAsia" w:cstheme="minorEastAsia"/>
                <w:kern w:val="2"/>
                <w:sz w:val="22"/>
                <w:szCs w:val="22"/>
                <w:highlight w:val="none"/>
                <w:lang w:val="en-US" w:eastAsia="zh-CN" w:bidi="ar-SA"/>
              </w:rPr>
            </w:pPr>
            <w:r>
              <w:rPr>
                <w:rFonts w:hint="eastAsia" w:asciiTheme="minorEastAsia" w:hAnsiTheme="minorEastAsia" w:eastAsiaTheme="minorEastAsia" w:cstheme="minorEastAsia"/>
                <w:sz w:val="22"/>
                <w:szCs w:val="22"/>
                <w:highlight w:val="none"/>
                <w:lang w:val="en-US" w:eastAsia="zh-CN"/>
              </w:rPr>
              <w:t>根据投标人售后服务方案及增值服务进行综合评审。评委</w:t>
            </w:r>
            <w:r>
              <w:rPr>
                <w:rFonts w:hint="eastAsia" w:asciiTheme="minorEastAsia" w:hAnsiTheme="minorEastAsia" w:eastAsiaTheme="minorEastAsia" w:cstheme="minorEastAsia"/>
                <w:color w:val="auto"/>
                <w:kern w:val="0"/>
                <w:sz w:val="22"/>
                <w:szCs w:val="22"/>
                <w:highlight w:val="none"/>
                <w:u w:val="none"/>
                <w:lang w:val="en-US" w:eastAsia="zh-CN" w:bidi="ar"/>
              </w:rPr>
              <w:t>综合评分，优秀的得</w:t>
            </w:r>
            <w:r>
              <w:rPr>
                <w:rFonts w:hint="eastAsia" w:asciiTheme="minorEastAsia" w:hAnsiTheme="minorEastAsia" w:cstheme="minorEastAsia"/>
                <w:color w:val="auto"/>
                <w:kern w:val="0"/>
                <w:sz w:val="22"/>
                <w:szCs w:val="22"/>
                <w:highlight w:val="none"/>
                <w:u w:val="none"/>
                <w:lang w:val="en-US" w:eastAsia="zh-CN" w:bidi="ar"/>
              </w:rPr>
              <w:t>15</w:t>
            </w:r>
            <w:r>
              <w:rPr>
                <w:rFonts w:hint="eastAsia" w:asciiTheme="minorEastAsia" w:hAnsiTheme="minorEastAsia" w:eastAsiaTheme="minorEastAsia" w:cstheme="minorEastAsia"/>
                <w:color w:val="auto"/>
                <w:kern w:val="0"/>
                <w:sz w:val="22"/>
                <w:szCs w:val="22"/>
                <w:highlight w:val="none"/>
                <w:u w:val="none"/>
                <w:lang w:val="en-US" w:eastAsia="zh-CN" w:bidi="ar"/>
              </w:rPr>
              <w:t>-</w:t>
            </w:r>
            <w:r>
              <w:rPr>
                <w:rFonts w:hint="eastAsia" w:asciiTheme="minorEastAsia" w:hAnsiTheme="minorEastAsia" w:cstheme="minorEastAsia"/>
                <w:color w:val="auto"/>
                <w:kern w:val="0"/>
                <w:sz w:val="22"/>
                <w:szCs w:val="22"/>
                <w:highlight w:val="none"/>
                <w:u w:val="none"/>
                <w:lang w:val="en-US" w:eastAsia="zh-CN" w:bidi="ar"/>
              </w:rPr>
              <w:t>11</w:t>
            </w:r>
            <w:r>
              <w:rPr>
                <w:rFonts w:hint="eastAsia" w:asciiTheme="minorEastAsia" w:hAnsiTheme="minorEastAsia" w:eastAsiaTheme="minorEastAsia" w:cstheme="minorEastAsia"/>
                <w:color w:val="auto"/>
                <w:kern w:val="0"/>
                <w:sz w:val="22"/>
                <w:szCs w:val="22"/>
                <w:highlight w:val="none"/>
                <w:u w:val="none"/>
                <w:lang w:val="en-US" w:eastAsia="zh-CN" w:bidi="ar"/>
              </w:rPr>
              <w:t>分；一般的得</w:t>
            </w:r>
            <w:r>
              <w:rPr>
                <w:rFonts w:hint="eastAsia" w:asciiTheme="minorEastAsia" w:hAnsiTheme="minorEastAsia" w:cstheme="minorEastAsia"/>
                <w:color w:val="auto"/>
                <w:kern w:val="0"/>
                <w:sz w:val="22"/>
                <w:szCs w:val="22"/>
                <w:highlight w:val="none"/>
                <w:u w:val="none"/>
                <w:lang w:val="en-US" w:eastAsia="zh-CN" w:bidi="ar"/>
              </w:rPr>
              <w:t>10</w:t>
            </w:r>
            <w:r>
              <w:rPr>
                <w:rFonts w:hint="eastAsia" w:asciiTheme="minorEastAsia" w:hAnsiTheme="minorEastAsia" w:eastAsiaTheme="minorEastAsia" w:cstheme="minorEastAsia"/>
                <w:color w:val="auto"/>
                <w:kern w:val="0"/>
                <w:sz w:val="22"/>
                <w:szCs w:val="22"/>
                <w:highlight w:val="none"/>
                <w:u w:val="none"/>
                <w:lang w:val="en-US" w:eastAsia="zh-CN" w:bidi="ar"/>
              </w:rPr>
              <w:t>-6分，较差得基础分</w:t>
            </w:r>
            <w:r>
              <w:rPr>
                <w:rFonts w:hint="eastAsia" w:asciiTheme="minorEastAsia" w:hAnsiTheme="minorEastAsia" w:cstheme="minorEastAsia"/>
                <w:color w:val="auto"/>
                <w:kern w:val="0"/>
                <w:sz w:val="22"/>
                <w:szCs w:val="22"/>
                <w:highlight w:val="none"/>
                <w:u w:val="none"/>
                <w:lang w:val="en-US" w:eastAsia="zh-CN" w:bidi="ar"/>
              </w:rPr>
              <w:t>5</w:t>
            </w:r>
            <w:r>
              <w:rPr>
                <w:rFonts w:hint="eastAsia" w:asciiTheme="minorEastAsia" w:hAnsiTheme="minorEastAsia" w:eastAsiaTheme="minorEastAsia" w:cstheme="minorEastAsia"/>
                <w:color w:val="auto"/>
                <w:kern w:val="0"/>
                <w:sz w:val="22"/>
                <w:szCs w:val="22"/>
                <w:highlight w:val="none"/>
                <w:u w:val="none"/>
                <w:lang w:val="en-US" w:eastAsia="zh-CN" w:bidi="ar"/>
              </w:rPr>
              <w:t>分，未提供不得分。</w:t>
            </w:r>
          </w:p>
        </w:tc>
      </w:tr>
    </w:tbl>
    <w:p w14:paraId="73176B6C">
      <w:pPr>
        <w:jc w:val="left"/>
        <w:rPr>
          <w:rFonts w:ascii="Times New Roman" w:hAnsi="Times New Roman" w:eastAsia="黑体" w:cs="Times New Roman"/>
          <w:bCs/>
          <w:sz w:val="24"/>
          <w:szCs w:val="32"/>
          <w:highlight w:val="none"/>
        </w:rPr>
      </w:pPr>
    </w:p>
    <w:p w14:paraId="7C3A9A61">
      <w:pPr>
        <w:jc w:val="left"/>
        <w:rPr>
          <w:rFonts w:ascii="Times New Roman" w:hAnsi="Times New Roman" w:eastAsia="黑体" w:cs="Times New Roman"/>
          <w:bCs/>
          <w:sz w:val="24"/>
          <w:szCs w:val="32"/>
          <w:highlight w:val="none"/>
        </w:rPr>
      </w:pPr>
    </w:p>
    <w:p w14:paraId="2411FDA2">
      <w:pPr>
        <w:jc w:val="left"/>
        <w:rPr>
          <w:rFonts w:ascii="Times New Roman" w:hAnsi="Times New Roman" w:eastAsia="黑体" w:cs="Times New Roman"/>
          <w:bCs/>
          <w:sz w:val="24"/>
          <w:szCs w:val="32"/>
          <w:highlight w:val="none"/>
        </w:rPr>
      </w:pPr>
    </w:p>
    <w:p w14:paraId="7D78CD93">
      <w:pPr>
        <w:jc w:val="left"/>
        <w:rPr>
          <w:rFonts w:ascii="Times New Roman" w:hAnsi="Times New Roman" w:eastAsia="黑体" w:cs="Times New Roman"/>
          <w:bCs/>
          <w:sz w:val="24"/>
          <w:szCs w:val="32"/>
          <w:highlight w:val="none"/>
        </w:rPr>
      </w:pPr>
    </w:p>
    <w:p w14:paraId="46A03C74">
      <w:pPr>
        <w:jc w:val="left"/>
        <w:rPr>
          <w:rFonts w:ascii="Times New Roman" w:hAnsi="Times New Roman" w:eastAsia="黑体" w:cs="Times New Roman"/>
          <w:bCs/>
          <w:sz w:val="24"/>
          <w:szCs w:val="32"/>
          <w:highlight w:val="none"/>
        </w:rPr>
      </w:pPr>
    </w:p>
    <w:p w14:paraId="6AF97DAA">
      <w:pPr>
        <w:jc w:val="left"/>
        <w:rPr>
          <w:rFonts w:ascii="Times New Roman" w:hAnsi="Times New Roman" w:eastAsia="黑体" w:cs="Times New Roman"/>
          <w:bCs/>
          <w:sz w:val="24"/>
          <w:szCs w:val="32"/>
          <w:highlight w:val="none"/>
        </w:rPr>
      </w:pPr>
    </w:p>
    <w:p w14:paraId="691D78F1">
      <w:pPr>
        <w:jc w:val="left"/>
        <w:rPr>
          <w:rFonts w:ascii="Times New Roman" w:hAnsi="Times New Roman" w:eastAsia="黑体" w:cs="Times New Roman"/>
          <w:bCs/>
          <w:sz w:val="24"/>
          <w:szCs w:val="32"/>
          <w:highlight w:val="none"/>
        </w:rPr>
      </w:pPr>
    </w:p>
    <w:p w14:paraId="09509E71">
      <w:pPr>
        <w:jc w:val="left"/>
        <w:rPr>
          <w:rFonts w:ascii="Times New Roman" w:hAnsi="Times New Roman" w:eastAsia="黑体" w:cs="Times New Roman"/>
          <w:bCs/>
          <w:sz w:val="24"/>
          <w:szCs w:val="32"/>
          <w:highlight w:val="none"/>
        </w:rPr>
      </w:pPr>
    </w:p>
    <w:p w14:paraId="7C5AECB8">
      <w:pPr>
        <w:pStyle w:val="2"/>
        <w:rPr>
          <w:rFonts w:ascii="Times New Roman" w:hAnsi="Times New Roman" w:eastAsia="黑体" w:cs="Times New Roman"/>
          <w:bCs/>
          <w:sz w:val="24"/>
          <w:szCs w:val="32"/>
          <w:highlight w:val="none"/>
        </w:rPr>
      </w:pPr>
    </w:p>
    <w:p w14:paraId="3F5FF70B">
      <w:pPr>
        <w:rPr>
          <w:rFonts w:ascii="Times New Roman" w:hAnsi="Times New Roman" w:eastAsia="黑体" w:cs="Times New Roman"/>
          <w:bCs/>
          <w:sz w:val="24"/>
          <w:szCs w:val="32"/>
          <w:highlight w:val="none"/>
        </w:rPr>
      </w:pPr>
    </w:p>
    <w:p w14:paraId="66F734DB">
      <w:pPr>
        <w:pStyle w:val="2"/>
        <w:rPr>
          <w:rFonts w:ascii="Times New Roman" w:hAnsi="Times New Roman" w:eastAsia="黑体" w:cs="Times New Roman"/>
          <w:bCs/>
          <w:sz w:val="24"/>
          <w:szCs w:val="32"/>
          <w:highlight w:val="none"/>
        </w:rPr>
      </w:pPr>
    </w:p>
    <w:p w14:paraId="1B7096AE">
      <w:pPr>
        <w:rPr>
          <w:rFonts w:ascii="Times New Roman" w:hAnsi="Times New Roman" w:eastAsia="黑体" w:cs="Times New Roman"/>
          <w:bCs/>
          <w:sz w:val="24"/>
          <w:szCs w:val="32"/>
          <w:highlight w:val="none"/>
        </w:rPr>
      </w:pPr>
    </w:p>
    <w:p w14:paraId="595B454C">
      <w:pPr>
        <w:pStyle w:val="2"/>
        <w:rPr>
          <w:rFonts w:ascii="Times New Roman" w:hAnsi="Times New Roman" w:eastAsia="黑体" w:cs="Times New Roman"/>
          <w:bCs/>
          <w:sz w:val="24"/>
          <w:szCs w:val="32"/>
          <w:highlight w:val="none"/>
        </w:rPr>
      </w:pPr>
    </w:p>
    <w:p w14:paraId="4E5FF911">
      <w:pPr>
        <w:rPr>
          <w:rFonts w:ascii="Times New Roman" w:hAnsi="Times New Roman" w:eastAsia="黑体" w:cs="Times New Roman"/>
          <w:bCs/>
          <w:sz w:val="24"/>
          <w:szCs w:val="32"/>
          <w:highlight w:val="none"/>
        </w:rPr>
      </w:pPr>
    </w:p>
    <w:p w14:paraId="639C1946">
      <w:pPr>
        <w:pStyle w:val="2"/>
        <w:rPr>
          <w:rFonts w:ascii="Times New Roman" w:hAnsi="Times New Roman" w:eastAsia="黑体" w:cs="Times New Roman"/>
          <w:bCs/>
          <w:sz w:val="24"/>
          <w:szCs w:val="32"/>
          <w:highlight w:val="none"/>
        </w:rPr>
      </w:pPr>
    </w:p>
    <w:p w14:paraId="4055EBF4">
      <w:pPr>
        <w:rPr>
          <w:rFonts w:ascii="Times New Roman" w:hAnsi="Times New Roman" w:eastAsia="黑体" w:cs="Times New Roman"/>
          <w:bCs/>
          <w:sz w:val="24"/>
          <w:szCs w:val="32"/>
          <w:highlight w:val="none"/>
        </w:rPr>
      </w:pPr>
    </w:p>
    <w:p w14:paraId="4E48B47E">
      <w:pPr>
        <w:pStyle w:val="2"/>
        <w:rPr>
          <w:rFonts w:ascii="Times New Roman" w:hAnsi="Times New Roman" w:eastAsia="黑体" w:cs="Times New Roman"/>
          <w:bCs/>
          <w:sz w:val="24"/>
          <w:szCs w:val="32"/>
          <w:highlight w:val="none"/>
        </w:rPr>
      </w:pPr>
    </w:p>
    <w:p w14:paraId="0D638DD0">
      <w:pPr>
        <w:rPr>
          <w:rFonts w:ascii="Times New Roman" w:hAnsi="Times New Roman" w:eastAsia="黑体" w:cs="Times New Roman"/>
          <w:bCs/>
          <w:sz w:val="24"/>
          <w:szCs w:val="32"/>
          <w:highlight w:val="none"/>
        </w:rPr>
      </w:pPr>
    </w:p>
    <w:p w14:paraId="39C05F73">
      <w:pPr>
        <w:pStyle w:val="2"/>
        <w:rPr>
          <w:rFonts w:ascii="Times New Roman" w:hAnsi="Times New Roman" w:eastAsia="黑体" w:cs="Times New Roman"/>
          <w:bCs/>
          <w:sz w:val="24"/>
          <w:szCs w:val="32"/>
          <w:highlight w:val="none"/>
        </w:rPr>
      </w:pPr>
    </w:p>
    <w:p w14:paraId="62B37F4B">
      <w:pPr>
        <w:rPr>
          <w:rFonts w:ascii="Times New Roman" w:hAnsi="Times New Roman" w:eastAsia="黑体" w:cs="Times New Roman"/>
          <w:bCs/>
          <w:sz w:val="24"/>
          <w:szCs w:val="32"/>
          <w:highlight w:val="none"/>
        </w:rPr>
      </w:pPr>
    </w:p>
    <w:p w14:paraId="5556E179">
      <w:pPr>
        <w:pStyle w:val="2"/>
        <w:rPr>
          <w:rFonts w:ascii="Times New Roman" w:hAnsi="Times New Roman" w:eastAsia="黑体" w:cs="Times New Roman"/>
          <w:bCs/>
          <w:sz w:val="24"/>
          <w:szCs w:val="32"/>
          <w:highlight w:val="none"/>
        </w:rPr>
      </w:pPr>
    </w:p>
    <w:p w14:paraId="1B13599B">
      <w:pPr>
        <w:rPr>
          <w:highlight w:val="none"/>
        </w:rPr>
      </w:pPr>
    </w:p>
    <w:p w14:paraId="66A4BAD8">
      <w:pPr>
        <w:jc w:val="left"/>
        <w:rPr>
          <w:rFonts w:ascii="Times New Roman" w:hAnsi="Times New Roman" w:eastAsia="黑体" w:cs="Times New Roman"/>
          <w:bCs/>
          <w:sz w:val="24"/>
          <w:szCs w:val="32"/>
          <w:highlight w:val="none"/>
        </w:rPr>
      </w:pPr>
    </w:p>
    <w:p w14:paraId="5D1EDFEA">
      <w:pPr>
        <w:widowControl/>
        <w:jc w:val="left"/>
        <w:rPr>
          <w:rFonts w:hint="default"/>
          <w:sz w:val="21"/>
          <w:szCs w:val="24"/>
          <w:highlight w:val="none"/>
        </w:rPr>
      </w:pPr>
      <w:r>
        <w:rPr>
          <w:rFonts w:hint="eastAsia" w:ascii="黑体" w:hAnsi="黑体" w:eastAsia="黑体" w:cs="黑体"/>
          <w:b/>
          <w:color w:val="000000"/>
          <w:kern w:val="0"/>
          <w:sz w:val="28"/>
          <w:szCs w:val="28"/>
          <w:highlight w:val="none"/>
          <w:lang w:bidi="ar"/>
        </w:rPr>
        <w:t>附表 1：</w:t>
      </w:r>
      <w:r>
        <w:rPr>
          <w:rFonts w:hint="eastAsia" w:ascii="宋体" w:hAnsi="宋体" w:cs="宋体"/>
          <w:b/>
          <w:color w:val="000000"/>
          <w:kern w:val="0"/>
          <w:sz w:val="22"/>
          <w:szCs w:val="22"/>
          <w:highlight w:val="none"/>
          <w:lang w:bidi="ar"/>
        </w:rPr>
        <w:t xml:space="preserve"> </w:t>
      </w:r>
    </w:p>
    <w:p w14:paraId="2D977F62">
      <w:pPr>
        <w:widowControl/>
        <w:jc w:val="center"/>
        <w:rPr>
          <w:rFonts w:hint="eastAsia" w:ascii="宋体" w:hAnsi="宋体" w:cs="宋体"/>
          <w:color w:val="000000"/>
          <w:kern w:val="0"/>
          <w:sz w:val="30"/>
          <w:szCs w:val="30"/>
          <w:highlight w:val="none"/>
          <w:lang w:bidi="ar"/>
        </w:rPr>
      </w:pPr>
      <w:r>
        <w:rPr>
          <w:rFonts w:hint="eastAsia" w:ascii="宋体" w:hAnsi="宋体" w:cs="宋体"/>
          <w:color w:val="000000"/>
          <w:kern w:val="0"/>
          <w:sz w:val="30"/>
          <w:szCs w:val="30"/>
          <w:highlight w:val="none"/>
          <w:lang w:bidi="ar"/>
        </w:rPr>
        <w:t>异常低价承诺书</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7"/>
        <w:gridCol w:w="5775"/>
      </w:tblGrid>
      <w:tr w14:paraId="3369A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6D3743">
            <w:pPr>
              <w:keepNext w:val="0"/>
              <w:keepLines w:val="0"/>
              <w:widowControl/>
              <w:suppressLineNumbers w:val="0"/>
              <w:spacing w:before="0" w:beforeAutospacing="0" w:after="0" w:afterAutospacing="0"/>
              <w:ind w:left="0" w:right="0"/>
              <w:jc w:val="center"/>
              <w:rPr>
                <w:rFonts w:hint="default"/>
                <w:sz w:val="21"/>
                <w:szCs w:val="24"/>
                <w:highlight w:val="none"/>
              </w:rPr>
            </w:pPr>
            <w:r>
              <w:rPr>
                <w:rFonts w:hint="eastAsia" w:ascii="宋体" w:hAnsi="宋体" w:cs="宋体"/>
                <w:color w:val="000000"/>
                <w:kern w:val="0"/>
                <w:sz w:val="22"/>
                <w:szCs w:val="22"/>
                <w:highlight w:val="none"/>
                <w:lang w:bidi="ar"/>
              </w:rPr>
              <w:t>项目名称</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7E42ACFC">
            <w:pPr>
              <w:pStyle w:val="9"/>
              <w:keepNext w:val="0"/>
              <w:keepLines w:val="0"/>
              <w:suppressLineNumbers w:val="0"/>
              <w:spacing w:before="0" w:beforeAutospacing="0" w:afterAutospacing="0"/>
              <w:ind w:left="0" w:right="0"/>
              <w:rPr>
                <w:rFonts w:hint="default"/>
                <w:sz w:val="21"/>
                <w:szCs w:val="24"/>
                <w:highlight w:val="none"/>
              </w:rPr>
            </w:pPr>
          </w:p>
        </w:tc>
      </w:tr>
      <w:tr w14:paraId="30ADE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54843E">
            <w:pPr>
              <w:keepNext w:val="0"/>
              <w:keepLines w:val="0"/>
              <w:widowControl/>
              <w:suppressLineNumbers w:val="0"/>
              <w:spacing w:before="0" w:beforeAutospacing="0" w:after="0" w:afterAutospacing="0"/>
              <w:ind w:left="0" w:right="0"/>
              <w:jc w:val="center"/>
              <w:rPr>
                <w:rFonts w:hint="default"/>
                <w:sz w:val="21"/>
                <w:szCs w:val="24"/>
                <w:highlight w:val="none"/>
              </w:rPr>
            </w:pPr>
            <w:r>
              <w:rPr>
                <w:rFonts w:hint="eastAsia" w:ascii="宋体" w:hAnsi="宋体" w:cs="宋体"/>
                <w:color w:val="000000"/>
                <w:kern w:val="0"/>
                <w:sz w:val="22"/>
                <w:szCs w:val="22"/>
                <w:highlight w:val="none"/>
                <w:lang w:bidi="ar"/>
              </w:rPr>
              <w:t>项目报价（元）</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66E0B84E">
            <w:pPr>
              <w:pStyle w:val="9"/>
              <w:keepNext w:val="0"/>
              <w:keepLines w:val="0"/>
              <w:suppressLineNumbers w:val="0"/>
              <w:spacing w:before="0" w:beforeAutospacing="0" w:afterAutospacing="0"/>
              <w:ind w:left="0" w:right="0"/>
              <w:rPr>
                <w:rFonts w:hint="default"/>
                <w:sz w:val="21"/>
                <w:szCs w:val="24"/>
                <w:highlight w:val="none"/>
              </w:rPr>
            </w:pPr>
          </w:p>
        </w:tc>
      </w:tr>
      <w:tr w14:paraId="227F1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900B40">
            <w:pPr>
              <w:keepNext w:val="0"/>
              <w:keepLines w:val="0"/>
              <w:widowControl/>
              <w:suppressLineNumbers w:val="0"/>
              <w:spacing w:before="0" w:beforeAutospacing="0" w:after="0" w:afterAutospacing="0"/>
              <w:ind w:left="0" w:right="0"/>
              <w:jc w:val="center"/>
              <w:rPr>
                <w:rFonts w:hint="default"/>
                <w:sz w:val="21"/>
                <w:szCs w:val="24"/>
                <w:highlight w:val="none"/>
              </w:rPr>
            </w:pPr>
            <w:r>
              <w:rPr>
                <w:rFonts w:hint="eastAsia" w:ascii="宋体" w:hAnsi="宋体" w:cs="宋体"/>
                <w:color w:val="000000"/>
                <w:kern w:val="0"/>
                <w:sz w:val="22"/>
                <w:szCs w:val="22"/>
                <w:highlight w:val="none"/>
                <w:lang w:bidi="ar"/>
              </w:rPr>
              <w:t>项目限价（元）</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48904F7B">
            <w:pPr>
              <w:pStyle w:val="9"/>
              <w:keepNext w:val="0"/>
              <w:keepLines w:val="0"/>
              <w:suppressLineNumbers w:val="0"/>
              <w:spacing w:before="0" w:beforeAutospacing="0" w:afterAutospacing="0"/>
              <w:ind w:left="0" w:right="0"/>
              <w:rPr>
                <w:rFonts w:hint="default"/>
                <w:sz w:val="21"/>
                <w:szCs w:val="24"/>
                <w:highlight w:val="none"/>
              </w:rPr>
            </w:pPr>
          </w:p>
        </w:tc>
      </w:tr>
      <w:tr w14:paraId="44EDF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54C63F">
            <w:pPr>
              <w:keepNext w:val="0"/>
              <w:keepLines w:val="0"/>
              <w:widowControl/>
              <w:suppressLineNumbers w:val="0"/>
              <w:spacing w:before="0" w:beforeAutospacing="0" w:after="0" w:afterAutospacing="0"/>
              <w:ind w:left="0" w:right="0"/>
              <w:jc w:val="center"/>
              <w:rPr>
                <w:rFonts w:hint="default"/>
                <w:sz w:val="21"/>
                <w:szCs w:val="24"/>
                <w:highlight w:val="none"/>
              </w:rPr>
            </w:pPr>
            <w:r>
              <w:rPr>
                <w:rFonts w:hint="eastAsia" w:ascii="宋体" w:hAnsi="宋体" w:cs="宋体"/>
                <w:color w:val="000000"/>
                <w:kern w:val="0"/>
                <w:sz w:val="22"/>
                <w:szCs w:val="22"/>
                <w:highlight w:val="none"/>
                <w:lang w:bidi="ar"/>
              </w:rPr>
              <w:t>降低工程造价的说明</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265BF41D">
            <w:pPr>
              <w:pStyle w:val="9"/>
              <w:keepNext w:val="0"/>
              <w:keepLines w:val="0"/>
              <w:suppressLineNumbers w:val="0"/>
              <w:spacing w:before="0" w:beforeAutospacing="0" w:afterAutospacing="0"/>
              <w:ind w:left="0" w:right="0"/>
              <w:rPr>
                <w:rFonts w:hint="default"/>
                <w:sz w:val="21"/>
                <w:szCs w:val="24"/>
                <w:highlight w:val="none"/>
              </w:rPr>
            </w:pPr>
          </w:p>
        </w:tc>
      </w:tr>
      <w:tr w14:paraId="40B2B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8"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647A9A">
            <w:pPr>
              <w:keepNext w:val="0"/>
              <w:keepLines w:val="0"/>
              <w:widowControl/>
              <w:suppressLineNumbers w:val="0"/>
              <w:spacing w:before="0" w:beforeAutospacing="0" w:after="0" w:afterAutospacing="0"/>
              <w:ind w:left="0" w:right="0"/>
              <w:jc w:val="center"/>
              <w:rPr>
                <w:rFonts w:hint="default"/>
                <w:sz w:val="21"/>
                <w:szCs w:val="24"/>
                <w:highlight w:val="none"/>
              </w:rPr>
            </w:pPr>
            <w:r>
              <w:rPr>
                <w:rFonts w:hint="eastAsia" w:ascii="宋体" w:hAnsi="宋体" w:cs="宋体"/>
                <w:color w:val="000000"/>
                <w:kern w:val="0"/>
                <w:sz w:val="22"/>
                <w:szCs w:val="22"/>
                <w:highlight w:val="none"/>
                <w:lang w:bidi="ar"/>
              </w:rPr>
              <w:t>承诺</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CC73D5">
            <w:pPr>
              <w:keepNext w:val="0"/>
              <w:keepLines w:val="0"/>
              <w:widowControl/>
              <w:suppressLineNumbers w:val="0"/>
              <w:spacing w:before="0" w:beforeAutospacing="0" w:after="0" w:afterAutospacing="0"/>
              <w:ind w:left="0" w:right="0"/>
              <w:rPr>
                <w:rFonts w:hint="default"/>
                <w:sz w:val="21"/>
                <w:szCs w:val="24"/>
                <w:highlight w:val="none"/>
              </w:rPr>
            </w:pPr>
            <w:r>
              <w:rPr>
                <w:rFonts w:hint="default" w:ascii="Times New Roman" w:hAnsi="Times New Roman" w:eastAsia="Times New Roman"/>
                <w:color w:val="000000"/>
                <w:kern w:val="0"/>
                <w:sz w:val="22"/>
                <w:szCs w:val="22"/>
                <w:highlight w:val="none"/>
                <w:lang w:bidi="ar"/>
              </w:rPr>
              <w:t>1.</w:t>
            </w:r>
            <w:r>
              <w:rPr>
                <w:rFonts w:hint="eastAsia" w:ascii="宋体" w:hAnsi="宋体" w:cs="宋体"/>
                <w:color w:val="000000"/>
                <w:kern w:val="0"/>
                <w:sz w:val="22"/>
                <w:szCs w:val="22"/>
                <w:highlight w:val="none"/>
                <w:lang w:bidi="ar"/>
              </w:rPr>
              <w:t>我公司承诺本表提供的内容及相关资料均属实；</w:t>
            </w:r>
          </w:p>
          <w:p w14:paraId="11F33BB9">
            <w:pPr>
              <w:keepNext w:val="0"/>
              <w:keepLines w:val="0"/>
              <w:widowControl/>
              <w:suppressLineNumbers w:val="0"/>
              <w:spacing w:before="0" w:beforeAutospacing="0" w:after="0" w:afterAutospacing="0"/>
              <w:ind w:left="0" w:right="0"/>
              <w:rPr>
                <w:rFonts w:hint="default"/>
                <w:sz w:val="21"/>
                <w:szCs w:val="24"/>
                <w:highlight w:val="none"/>
              </w:rPr>
            </w:pPr>
            <w:r>
              <w:rPr>
                <w:rFonts w:hint="default" w:ascii="Times New Roman" w:hAnsi="Times New Roman" w:eastAsia="Times New Roman"/>
                <w:color w:val="000000"/>
                <w:kern w:val="0"/>
                <w:sz w:val="22"/>
                <w:szCs w:val="22"/>
                <w:highlight w:val="none"/>
                <w:lang w:bidi="ar"/>
              </w:rPr>
              <w:t>2.</w:t>
            </w:r>
            <w:r>
              <w:rPr>
                <w:rFonts w:hint="eastAsia" w:ascii="宋体" w:hAnsi="宋体" w:cs="宋体"/>
                <w:color w:val="000000"/>
                <w:kern w:val="0"/>
                <w:sz w:val="22"/>
                <w:szCs w:val="22"/>
                <w:highlight w:val="none"/>
                <w:lang w:bidi="ar"/>
              </w:rPr>
              <w:t>我公司承诺没有招标文件约定的降低投标报价的禁止情形；</w:t>
            </w:r>
          </w:p>
          <w:p w14:paraId="62CADBC3">
            <w:pPr>
              <w:keepNext w:val="0"/>
              <w:keepLines w:val="0"/>
              <w:widowControl/>
              <w:suppressLineNumbers w:val="0"/>
              <w:spacing w:before="0" w:beforeAutospacing="0" w:after="0" w:afterAutospacing="0"/>
              <w:ind w:left="0" w:right="0"/>
              <w:rPr>
                <w:rFonts w:hint="default"/>
                <w:sz w:val="21"/>
                <w:szCs w:val="24"/>
                <w:highlight w:val="none"/>
              </w:rPr>
            </w:pPr>
            <w:r>
              <w:rPr>
                <w:rFonts w:hint="default" w:ascii="Times New Roman" w:hAnsi="Times New Roman" w:eastAsia="Times New Roman"/>
                <w:color w:val="000000"/>
                <w:kern w:val="0"/>
                <w:sz w:val="22"/>
                <w:szCs w:val="22"/>
                <w:highlight w:val="none"/>
                <w:lang w:bidi="ar"/>
              </w:rPr>
              <w:t>3.</w:t>
            </w:r>
            <w:r>
              <w:rPr>
                <w:rFonts w:hint="eastAsia" w:ascii="宋体" w:hAnsi="宋体" w:cs="宋体"/>
                <w:color w:val="000000"/>
                <w:kern w:val="0"/>
                <w:sz w:val="22"/>
                <w:szCs w:val="22"/>
                <w:highlight w:val="none"/>
                <w:lang w:bidi="ar"/>
              </w:rPr>
              <w:t>我公司承诺具备合同履行能力及工程质量安全控制能力。</w:t>
            </w:r>
          </w:p>
        </w:tc>
      </w:tr>
    </w:tbl>
    <w:p w14:paraId="72144367">
      <w:pPr>
        <w:pStyle w:val="9"/>
        <w:rPr>
          <w:rFonts w:hint="default"/>
          <w:sz w:val="21"/>
          <w:szCs w:val="24"/>
          <w:highlight w:val="none"/>
        </w:rPr>
      </w:pPr>
    </w:p>
    <w:p w14:paraId="1A074790">
      <w:pPr>
        <w:widowControl/>
        <w:jc w:val="left"/>
        <w:rPr>
          <w:rFonts w:hint="eastAsia" w:ascii="宋体" w:hAnsi="宋体" w:cs="宋体"/>
          <w:sz w:val="21"/>
          <w:szCs w:val="24"/>
          <w:highlight w:val="none"/>
        </w:rPr>
      </w:pPr>
      <w:r>
        <w:rPr>
          <w:rFonts w:hint="eastAsia" w:ascii="宋体" w:hAnsi="宋体" w:cs="宋体"/>
          <w:color w:val="000000"/>
          <w:kern w:val="0"/>
          <w:sz w:val="22"/>
          <w:szCs w:val="22"/>
          <w:highlight w:val="none"/>
          <w:lang w:bidi="ar"/>
        </w:rPr>
        <w:t xml:space="preserve">注： </w:t>
      </w:r>
    </w:p>
    <w:p w14:paraId="4D53B21A">
      <w:pPr>
        <w:widowControl/>
        <w:jc w:val="left"/>
        <w:rPr>
          <w:rFonts w:hint="eastAsia" w:ascii="宋体" w:hAnsi="宋体" w:cs="宋体"/>
          <w:sz w:val="21"/>
          <w:szCs w:val="24"/>
          <w:highlight w:val="none"/>
        </w:rPr>
      </w:pPr>
      <w:r>
        <w:rPr>
          <w:rFonts w:hint="eastAsia" w:ascii="宋体" w:hAnsi="宋体" w:cs="宋体"/>
          <w:color w:val="000000"/>
          <w:kern w:val="0"/>
          <w:sz w:val="22"/>
          <w:szCs w:val="22"/>
          <w:highlight w:val="none"/>
          <w:lang w:bidi="ar"/>
        </w:rPr>
        <w:t xml:space="preserve">1.此表格后附异常低价评审的相关证明材料； </w:t>
      </w:r>
    </w:p>
    <w:p w14:paraId="2B2C5C58">
      <w:pPr>
        <w:widowControl/>
        <w:jc w:val="left"/>
        <w:rPr>
          <w:rFonts w:hint="eastAsia" w:ascii="宋体" w:hAnsi="宋体" w:cs="宋体"/>
          <w:sz w:val="21"/>
          <w:szCs w:val="24"/>
          <w:highlight w:val="none"/>
        </w:rPr>
      </w:pPr>
      <w:r>
        <w:rPr>
          <w:rFonts w:hint="eastAsia" w:ascii="宋体" w:hAnsi="宋体" w:cs="宋体"/>
          <w:color w:val="000000"/>
          <w:kern w:val="0"/>
          <w:sz w:val="22"/>
          <w:szCs w:val="22"/>
          <w:highlight w:val="none"/>
          <w:lang w:bidi="ar"/>
        </w:rPr>
        <w:t>2.投标人在制作投标文件时该页可放置在报价文件-其他的资料中，或在评标委员会发询标函时作为附件提供。</w:t>
      </w:r>
    </w:p>
    <w:p w14:paraId="2DC01674">
      <w:pPr>
        <w:jc w:val="left"/>
        <w:rPr>
          <w:rFonts w:ascii="Times New Roman" w:hAnsi="Times New Roman" w:eastAsia="黑体" w:cs="Times New Roman"/>
          <w:bCs/>
          <w:sz w:val="24"/>
          <w:szCs w:val="32"/>
          <w:highlight w:val="none"/>
        </w:rPr>
      </w:pPr>
    </w:p>
    <w:p w14:paraId="098126BA">
      <w:pPr>
        <w:jc w:val="left"/>
        <w:rPr>
          <w:rFonts w:ascii="Times New Roman" w:hAnsi="Times New Roman" w:eastAsia="黑体" w:cs="Times New Roman"/>
          <w:bCs/>
          <w:sz w:val="24"/>
          <w:szCs w:val="32"/>
          <w:highlight w:val="none"/>
        </w:rPr>
      </w:pPr>
    </w:p>
    <w:p w14:paraId="7D304BC9">
      <w:pPr>
        <w:jc w:val="left"/>
        <w:rPr>
          <w:rFonts w:ascii="Times New Roman" w:hAnsi="Times New Roman" w:eastAsia="黑体" w:cs="Times New Roman"/>
          <w:bCs/>
          <w:sz w:val="24"/>
          <w:szCs w:val="32"/>
          <w:highlight w:val="none"/>
        </w:rPr>
      </w:pPr>
    </w:p>
    <w:p w14:paraId="750A2FA6">
      <w:pPr>
        <w:jc w:val="left"/>
        <w:rPr>
          <w:rFonts w:ascii="Times New Roman" w:hAnsi="Times New Roman" w:eastAsia="黑体" w:cs="Times New Roman"/>
          <w:bCs/>
          <w:sz w:val="24"/>
          <w:szCs w:val="32"/>
          <w:highlight w:val="none"/>
        </w:rPr>
      </w:pPr>
    </w:p>
    <w:p w14:paraId="6F1740CF">
      <w:pPr>
        <w:jc w:val="left"/>
        <w:rPr>
          <w:rFonts w:ascii="Times New Roman" w:hAnsi="Times New Roman" w:eastAsia="黑体" w:cs="Times New Roman"/>
          <w:bCs/>
          <w:sz w:val="24"/>
          <w:szCs w:val="32"/>
          <w:highlight w:val="none"/>
        </w:rPr>
      </w:pPr>
    </w:p>
    <w:p w14:paraId="1166736A">
      <w:pPr>
        <w:jc w:val="left"/>
        <w:rPr>
          <w:rFonts w:ascii="Times New Roman" w:hAnsi="Times New Roman" w:eastAsia="黑体" w:cs="Times New Roman"/>
          <w:bCs/>
          <w:sz w:val="24"/>
          <w:szCs w:val="32"/>
          <w:highlight w:val="none"/>
        </w:rPr>
      </w:pPr>
    </w:p>
    <w:p w14:paraId="6194F7CA">
      <w:pPr>
        <w:jc w:val="left"/>
        <w:rPr>
          <w:rFonts w:ascii="Times New Roman" w:hAnsi="Times New Roman" w:eastAsia="黑体" w:cs="Times New Roman"/>
          <w:bCs/>
          <w:sz w:val="24"/>
          <w:szCs w:val="32"/>
          <w:highlight w:val="none"/>
        </w:rPr>
      </w:pPr>
    </w:p>
    <w:p w14:paraId="2134BD74">
      <w:pPr>
        <w:jc w:val="left"/>
        <w:rPr>
          <w:rFonts w:ascii="Times New Roman" w:hAnsi="Times New Roman" w:eastAsia="黑体" w:cs="Times New Roman"/>
          <w:bCs/>
          <w:sz w:val="24"/>
          <w:szCs w:val="32"/>
          <w:highlight w:val="none"/>
        </w:rPr>
      </w:pPr>
    </w:p>
    <w:p w14:paraId="263B1A9B">
      <w:pPr>
        <w:jc w:val="left"/>
        <w:rPr>
          <w:rFonts w:ascii="Times New Roman" w:hAnsi="Times New Roman" w:eastAsia="黑体" w:cs="Times New Roman"/>
          <w:bCs/>
          <w:sz w:val="24"/>
          <w:szCs w:val="32"/>
          <w:highlight w:val="none"/>
        </w:rPr>
      </w:pPr>
    </w:p>
    <w:p w14:paraId="7ACCDAAE">
      <w:pPr>
        <w:jc w:val="left"/>
        <w:rPr>
          <w:rFonts w:ascii="Times New Roman" w:hAnsi="Times New Roman" w:eastAsia="黑体" w:cs="Times New Roman"/>
          <w:bCs/>
          <w:sz w:val="24"/>
          <w:szCs w:val="32"/>
          <w:highlight w:val="none"/>
        </w:rPr>
      </w:pPr>
    </w:p>
    <w:p w14:paraId="6A04658B">
      <w:pPr>
        <w:jc w:val="left"/>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1. 评审方法</w:t>
      </w:r>
    </w:p>
    <w:p w14:paraId="651D1628">
      <w:pPr>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1.1</w:t>
      </w:r>
      <w:r>
        <w:rPr>
          <w:rFonts w:ascii="Times New Roman" w:hAnsi="Times New Roman" w:cs="Times New Roman"/>
          <w:highlight w:val="none"/>
        </w:rPr>
        <w:t>本次评审采用</w:t>
      </w:r>
      <w:r>
        <w:rPr>
          <w:rFonts w:hint="eastAsia" w:ascii="Times New Roman" w:hAnsi="Times New Roman" w:cs="Times New Roman"/>
          <w:highlight w:val="none"/>
          <w:lang w:val="en-US" w:eastAsia="zh-CN"/>
        </w:rPr>
        <w:t>技术评分最低价</w:t>
      </w:r>
      <w:r>
        <w:rPr>
          <w:rFonts w:ascii="Times New Roman" w:hAnsi="Times New Roman" w:cs="Times New Roman"/>
          <w:highlight w:val="none"/>
        </w:rPr>
        <w:t>法。</w:t>
      </w:r>
      <w:r>
        <w:rPr>
          <w:rFonts w:hint="eastAsia" w:ascii="Times New Roman" w:hAnsi="Times New Roman" w:cs="Times New Roman"/>
          <w:highlight w:val="none"/>
          <w:lang w:val="en-US" w:eastAsia="zh-CN"/>
        </w:rPr>
        <w:t>评审委员会对通过初步评审的投标人的商务及技术文件进行评分，按得分由高到低排序确定前N名。对排名前N名的投标人的报价文件进行评审，按照评标价由低到高的顺序推荐3名中标候选人。</w:t>
      </w:r>
    </w:p>
    <w:p w14:paraId="3652D4A4">
      <w:pPr>
        <w:pStyle w:val="2"/>
        <w:pageBreakBefore w:val="0"/>
        <w:widowControl w:val="0"/>
        <w:kinsoku/>
        <w:wordWrap/>
        <w:overflowPunct/>
        <w:topLinePunct w:val="0"/>
        <w:autoSpaceDE/>
        <w:autoSpaceDN/>
        <w:bidi w:val="0"/>
        <w:adjustRightInd/>
        <w:snapToGrid/>
        <w:spacing w:before="0" w:after="0"/>
        <w:ind w:firstLine="420" w:firstLineChars="200"/>
        <w:jc w:val="both"/>
        <w:textAlignment w:val="auto"/>
        <w:rPr>
          <w:highlight w:val="none"/>
        </w:rPr>
      </w:pPr>
      <w:r>
        <w:rPr>
          <w:rFonts w:hint="eastAsia" w:ascii="Times New Roman" w:hAnsi="Times New Roman" w:cs="Times New Roman" w:eastAsiaTheme="minorEastAsia"/>
          <w:bCs w:val="0"/>
          <w:kern w:val="2"/>
          <w:sz w:val="21"/>
          <w:szCs w:val="24"/>
          <w:highlight w:val="none"/>
          <w:lang w:val="en-US" w:eastAsia="zh-CN" w:bidi="ar-SA"/>
        </w:rPr>
        <w:t>1.2若参与本项目询比且通过形式评审、响应性评审与资格评审的供应商只有3家，则3家无需进行商务技术文件评审，直接开启第二信封报价文件，按照评标价由低到高的顺序推荐3名中标候选人。</w:t>
      </w:r>
    </w:p>
    <w:p w14:paraId="70EE0564">
      <w:pPr>
        <w:keepNext/>
        <w:keepLines/>
        <w:spacing w:beforeLines="50" w:afterLines="50"/>
        <w:outlineLvl w:val="1"/>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2. 评审标准</w:t>
      </w:r>
    </w:p>
    <w:p w14:paraId="331C9551">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2.1 初步评审标准</w:t>
      </w:r>
    </w:p>
    <w:p w14:paraId="08849F48">
      <w:pPr>
        <w:spacing w:line="440" w:lineRule="exact"/>
        <w:ind w:firstLine="420"/>
        <w:rPr>
          <w:rFonts w:ascii="Times New Roman" w:hAnsi="Times New Roman" w:cs="Times New Roman"/>
          <w:highlight w:val="none"/>
        </w:rPr>
      </w:pPr>
      <w:r>
        <w:rPr>
          <w:rFonts w:ascii="Times New Roman" w:hAnsi="Times New Roman" w:cs="Times New Roman"/>
          <w:highlight w:val="none"/>
        </w:rPr>
        <w:t>2.1.1 形式评审标准：见评审办法前附表。</w:t>
      </w:r>
    </w:p>
    <w:p w14:paraId="2FF8F333">
      <w:pPr>
        <w:spacing w:line="440" w:lineRule="exact"/>
        <w:ind w:firstLine="420"/>
        <w:rPr>
          <w:rFonts w:ascii="Times New Roman" w:hAnsi="Times New Roman" w:cs="Times New Roman"/>
          <w:highlight w:val="none"/>
        </w:rPr>
      </w:pPr>
      <w:r>
        <w:rPr>
          <w:rFonts w:ascii="Times New Roman" w:hAnsi="Times New Roman" w:cs="Times New Roman"/>
          <w:highlight w:val="none"/>
        </w:rPr>
        <w:t>2.1.2 资格评审标准：见评审办法前附表。</w:t>
      </w:r>
    </w:p>
    <w:p w14:paraId="551ECC74">
      <w:pPr>
        <w:spacing w:line="440" w:lineRule="exact"/>
        <w:ind w:firstLine="420"/>
        <w:rPr>
          <w:rFonts w:ascii="Times New Roman" w:hAnsi="Times New Roman" w:cs="Times New Roman"/>
          <w:highlight w:val="none"/>
        </w:rPr>
      </w:pPr>
      <w:r>
        <w:rPr>
          <w:rFonts w:ascii="Times New Roman" w:hAnsi="Times New Roman" w:cs="Times New Roman"/>
          <w:highlight w:val="none"/>
        </w:rPr>
        <w:t>2.1.3 响应性评审标准：见评审办法前附表。</w:t>
      </w:r>
    </w:p>
    <w:p w14:paraId="2E1F7B36">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2.2 分值构成与评审标准</w:t>
      </w:r>
    </w:p>
    <w:p w14:paraId="22AD0F07">
      <w:pPr>
        <w:spacing w:line="440" w:lineRule="exact"/>
        <w:ind w:firstLine="420"/>
        <w:rPr>
          <w:rFonts w:ascii="Times New Roman" w:hAnsi="Times New Roman" w:cs="Times New Roman"/>
          <w:highlight w:val="none"/>
        </w:rPr>
      </w:pPr>
      <w:r>
        <w:rPr>
          <w:rFonts w:ascii="Times New Roman" w:hAnsi="Times New Roman" w:cs="Times New Roman"/>
          <w:highlight w:val="none"/>
        </w:rPr>
        <w:t>2.2.1分值构成：</w:t>
      </w:r>
    </w:p>
    <w:p w14:paraId="35DD241E">
      <w:pPr>
        <w:spacing w:line="440" w:lineRule="exact"/>
        <w:ind w:firstLine="420"/>
        <w:rPr>
          <w:rFonts w:ascii="Times New Roman" w:hAnsi="Times New Roman" w:cs="Times New Roman"/>
          <w:highlight w:val="none"/>
        </w:rPr>
      </w:pPr>
      <w:r>
        <w:rPr>
          <w:rFonts w:ascii="Times New Roman" w:hAnsi="Times New Roman" w:cs="Times New Roman"/>
          <w:highlight w:val="none"/>
        </w:rPr>
        <w:t>（1）</w:t>
      </w:r>
      <w:r>
        <w:rPr>
          <w:rFonts w:hint="eastAsia" w:ascii="Times New Roman" w:hAnsi="Times New Roman" w:cs="Times New Roman"/>
          <w:highlight w:val="none"/>
        </w:rPr>
        <w:t>业绩</w:t>
      </w:r>
      <w:r>
        <w:rPr>
          <w:rFonts w:ascii="Times New Roman" w:hAnsi="Times New Roman" w:cs="Times New Roman"/>
          <w:highlight w:val="none"/>
        </w:rPr>
        <w:t>：见评审办法前附表；</w:t>
      </w:r>
    </w:p>
    <w:p w14:paraId="59CAAA5E">
      <w:pPr>
        <w:spacing w:line="440" w:lineRule="exact"/>
        <w:ind w:firstLine="420"/>
        <w:rPr>
          <w:rFonts w:ascii="Times New Roman" w:hAnsi="Times New Roman" w:cs="Times New Roman"/>
          <w:highlight w:val="none"/>
        </w:rPr>
      </w:pPr>
      <w:r>
        <w:rPr>
          <w:rFonts w:ascii="Times New Roman" w:hAnsi="Times New Roman" w:cs="Times New Roman"/>
          <w:highlight w:val="none"/>
        </w:rPr>
        <w:t>（</w:t>
      </w:r>
      <w:r>
        <w:rPr>
          <w:rFonts w:hint="eastAsia" w:ascii="Times New Roman" w:hAnsi="Times New Roman" w:cs="Times New Roman"/>
          <w:highlight w:val="none"/>
          <w:lang w:val="en-US" w:eastAsia="zh-CN"/>
        </w:rPr>
        <w:t>2</w:t>
      </w:r>
      <w:r>
        <w:rPr>
          <w:rFonts w:ascii="Times New Roman" w:hAnsi="Times New Roman" w:cs="Times New Roman"/>
          <w:highlight w:val="none"/>
        </w:rPr>
        <w:t>）</w:t>
      </w:r>
      <w:r>
        <w:rPr>
          <w:rFonts w:hint="eastAsia" w:ascii="Times New Roman" w:hAnsi="Times New Roman" w:cs="Times New Roman"/>
          <w:highlight w:val="none"/>
        </w:rPr>
        <w:t>供货方案</w:t>
      </w:r>
      <w:r>
        <w:rPr>
          <w:rFonts w:ascii="Times New Roman" w:hAnsi="Times New Roman" w:cs="Times New Roman"/>
          <w:highlight w:val="none"/>
        </w:rPr>
        <w:t>：见评审办法前附表；</w:t>
      </w:r>
    </w:p>
    <w:p w14:paraId="4CFD54E4">
      <w:pPr>
        <w:spacing w:line="440" w:lineRule="exact"/>
        <w:ind w:firstLine="420"/>
        <w:rPr>
          <w:rFonts w:ascii="Times New Roman" w:hAnsi="Times New Roman" w:cs="Times New Roman"/>
          <w:highlight w:val="none"/>
        </w:rPr>
      </w:pPr>
      <w:r>
        <w:rPr>
          <w:rFonts w:ascii="Times New Roman" w:hAnsi="Times New Roman" w:cs="Times New Roman"/>
          <w:highlight w:val="none"/>
        </w:rPr>
        <w:t>（</w:t>
      </w:r>
      <w:r>
        <w:rPr>
          <w:rFonts w:hint="eastAsia" w:ascii="Times New Roman" w:hAnsi="Times New Roman" w:cs="Times New Roman"/>
          <w:highlight w:val="none"/>
          <w:lang w:val="en-US" w:eastAsia="zh-CN"/>
        </w:rPr>
        <w:t>3</w:t>
      </w:r>
      <w:r>
        <w:rPr>
          <w:rFonts w:ascii="Times New Roman" w:hAnsi="Times New Roman" w:cs="Times New Roman"/>
          <w:highlight w:val="none"/>
        </w:rPr>
        <w:t>）</w:t>
      </w:r>
      <w:r>
        <w:rPr>
          <w:rFonts w:hint="eastAsia" w:ascii="Times New Roman" w:hAnsi="Times New Roman" w:cs="Times New Roman"/>
          <w:highlight w:val="none"/>
        </w:rPr>
        <w:t>评审价</w:t>
      </w:r>
      <w:r>
        <w:rPr>
          <w:rFonts w:ascii="Times New Roman" w:hAnsi="Times New Roman" w:cs="Times New Roman"/>
          <w:highlight w:val="none"/>
        </w:rPr>
        <w:t>：见评审办法前附表。</w:t>
      </w:r>
    </w:p>
    <w:p w14:paraId="71554736">
      <w:pPr>
        <w:spacing w:line="440" w:lineRule="exact"/>
        <w:ind w:firstLine="420"/>
        <w:rPr>
          <w:rFonts w:ascii="Times New Roman" w:hAnsi="Times New Roman" w:cs="Times New Roman"/>
          <w:highlight w:val="none"/>
        </w:rPr>
      </w:pPr>
      <w:r>
        <w:rPr>
          <w:rFonts w:ascii="Times New Roman" w:hAnsi="Times New Roman" w:cs="Times New Roman"/>
          <w:highlight w:val="none"/>
        </w:rPr>
        <w:t>2.2.2 评分标准：</w:t>
      </w:r>
    </w:p>
    <w:p w14:paraId="0FEF0071">
      <w:pPr>
        <w:spacing w:line="440" w:lineRule="exact"/>
        <w:ind w:firstLine="420"/>
        <w:rPr>
          <w:rFonts w:ascii="Times New Roman" w:hAnsi="Times New Roman" w:cs="Times New Roman"/>
          <w:highlight w:val="none"/>
        </w:rPr>
      </w:pPr>
      <w:r>
        <w:rPr>
          <w:rFonts w:ascii="Times New Roman" w:hAnsi="Times New Roman" w:cs="Times New Roman"/>
          <w:highlight w:val="none"/>
        </w:rPr>
        <w:t>（1）</w:t>
      </w:r>
      <w:r>
        <w:rPr>
          <w:rFonts w:hint="eastAsia" w:ascii="Times New Roman" w:hAnsi="Times New Roman" w:cs="Times New Roman"/>
          <w:highlight w:val="none"/>
        </w:rPr>
        <w:t>业绩</w:t>
      </w:r>
      <w:r>
        <w:rPr>
          <w:rFonts w:ascii="Times New Roman" w:hAnsi="Times New Roman" w:cs="Times New Roman"/>
          <w:highlight w:val="none"/>
        </w:rPr>
        <w:t>评分标准：见评审办法前附表；</w:t>
      </w:r>
    </w:p>
    <w:p w14:paraId="0C686170">
      <w:pPr>
        <w:spacing w:line="440" w:lineRule="exact"/>
        <w:ind w:firstLine="420"/>
        <w:rPr>
          <w:rFonts w:ascii="Times New Roman" w:hAnsi="Times New Roman" w:cs="Times New Roman"/>
          <w:highlight w:val="none"/>
        </w:rPr>
      </w:pPr>
      <w:r>
        <w:rPr>
          <w:rFonts w:ascii="Times New Roman" w:hAnsi="Times New Roman" w:cs="Times New Roman"/>
          <w:highlight w:val="none"/>
        </w:rPr>
        <w:t>（2）</w:t>
      </w:r>
      <w:r>
        <w:rPr>
          <w:rFonts w:hint="eastAsia" w:ascii="Times New Roman" w:hAnsi="Times New Roman" w:cs="Times New Roman"/>
          <w:highlight w:val="none"/>
        </w:rPr>
        <w:t>供货方案</w:t>
      </w:r>
      <w:r>
        <w:rPr>
          <w:rFonts w:ascii="Times New Roman" w:hAnsi="Times New Roman" w:cs="Times New Roman"/>
          <w:highlight w:val="none"/>
        </w:rPr>
        <w:t>评分标准：见评审办法前附表；</w:t>
      </w:r>
    </w:p>
    <w:p w14:paraId="1811297B">
      <w:pPr>
        <w:spacing w:line="440" w:lineRule="exact"/>
        <w:ind w:firstLine="420"/>
        <w:rPr>
          <w:rFonts w:ascii="Times New Roman" w:hAnsi="Times New Roman" w:cs="Times New Roman"/>
          <w:highlight w:val="none"/>
        </w:rPr>
      </w:pPr>
      <w:r>
        <w:rPr>
          <w:rFonts w:ascii="Times New Roman" w:hAnsi="Times New Roman" w:cs="Times New Roman"/>
          <w:highlight w:val="none"/>
        </w:rPr>
        <w:t>（</w:t>
      </w:r>
      <w:r>
        <w:rPr>
          <w:rFonts w:hint="eastAsia" w:ascii="Times New Roman" w:hAnsi="Times New Roman" w:cs="Times New Roman"/>
          <w:highlight w:val="none"/>
          <w:lang w:val="en-US" w:eastAsia="zh-CN"/>
        </w:rPr>
        <w:t>3</w:t>
      </w:r>
      <w:r>
        <w:rPr>
          <w:rFonts w:ascii="Times New Roman" w:hAnsi="Times New Roman" w:cs="Times New Roman"/>
          <w:highlight w:val="none"/>
        </w:rPr>
        <w:t>）</w:t>
      </w:r>
      <w:r>
        <w:rPr>
          <w:rFonts w:hint="eastAsia" w:ascii="Times New Roman" w:hAnsi="Times New Roman" w:cs="Times New Roman"/>
          <w:highlight w:val="none"/>
        </w:rPr>
        <w:t>评审价</w:t>
      </w:r>
      <w:r>
        <w:rPr>
          <w:rFonts w:ascii="Times New Roman" w:hAnsi="Times New Roman" w:cs="Times New Roman"/>
          <w:highlight w:val="none"/>
        </w:rPr>
        <w:t>评分标准：见评审办法前附表。</w:t>
      </w:r>
    </w:p>
    <w:p w14:paraId="45799D12">
      <w:pPr>
        <w:keepNext/>
        <w:keepLines/>
        <w:spacing w:beforeLines="50" w:afterLines="50"/>
        <w:outlineLvl w:val="1"/>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3. 评审程序</w:t>
      </w:r>
    </w:p>
    <w:p w14:paraId="3EDF92C0">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3.1 初步评审</w:t>
      </w:r>
    </w:p>
    <w:p w14:paraId="093EF40A">
      <w:pPr>
        <w:spacing w:line="440" w:lineRule="exact"/>
        <w:ind w:firstLine="420"/>
        <w:rPr>
          <w:rFonts w:ascii="Times New Roman" w:hAnsi="Times New Roman" w:cs="Times New Roman"/>
          <w:highlight w:val="none"/>
        </w:rPr>
      </w:pPr>
      <w:r>
        <w:rPr>
          <w:rFonts w:ascii="Times New Roman" w:hAnsi="Times New Roman" w:cs="Times New Roman"/>
          <w:highlight w:val="none"/>
        </w:rPr>
        <w:t>3.1.1</w:t>
      </w:r>
      <w:r>
        <w:rPr>
          <w:rFonts w:hint="eastAsia" w:ascii="Times New Roman" w:hAnsi="Times New Roman" w:cs="Times New Roman"/>
          <w:highlight w:val="none"/>
        </w:rPr>
        <w:t xml:space="preserve"> 评审小组</w:t>
      </w:r>
      <w:r>
        <w:rPr>
          <w:rFonts w:ascii="Times New Roman" w:hAnsi="Times New Roman" w:cs="Times New Roman"/>
          <w:highlight w:val="none"/>
        </w:rPr>
        <w:t>依据本章第2.1.1项、第2.1.2项、第2.1.3项规定的标准对响应文件进行评审。有一项不符合评审标准的，</w:t>
      </w:r>
      <w:r>
        <w:rPr>
          <w:rFonts w:hint="eastAsia" w:ascii="Times New Roman" w:hAnsi="Times New Roman" w:cs="Times New Roman"/>
          <w:highlight w:val="none"/>
        </w:rPr>
        <w:t>评审小组</w:t>
      </w:r>
      <w:r>
        <w:rPr>
          <w:rFonts w:ascii="Times New Roman" w:hAnsi="Times New Roman" w:cs="Times New Roman"/>
          <w:highlight w:val="none"/>
        </w:rPr>
        <w:t>应否决其</w:t>
      </w:r>
      <w:r>
        <w:rPr>
          <w:rFonts w:hint="eastAsia" w:ascii="Times New Roman" w:hAnsi="Times New Roman" w:cs="Times New Roman"/>
          <w:highlight w:val="none"/>
        </w:rPr>
        <w:t>响应文件</w:t>
      </w:r>
      <w:r>
        <w:rPr>
          <w:rFonts w:ascii="Times New Roman" w:hAnsi="Times New Roman" w:cs="Times New Roman"/>
          <w:highlight w:val="none"/>
        </w:rPr>
        <w:t>。</w:t>
      </w:r>
    </w:p>
    <w:p w14:paraId="4160543B">
      <w:pPr>
        <w:spacing w:line="440" w:lineRule="exact"/>
        <w:ind w:firstLine="420"/>
        <w:rPr>
          <w:rFonts w:ascii="Times New Roman" w:hAnsi="Times New Roman" w:cs="Times New Roman"/>
          <w:highlight w:val="none"/>
        </w:rPr>
      </w:pPr>
      <w:r>
        <w:rPr>
          <w:rFonts w:ascii="Times New Roman" w:hAnsi="Times New Roman" w:cs="Times New Roman"/>
          <w:highlight w:val="none"/>
        </w:rPr>
        <w:t>3.1.</w:t>
      </w:r>
      <w:r>
        <w:rPr>
          <w:rFonts w:hint="eastAsia" w:ascii="Times New Roman" w:hAnsi="Times New Roman" w:cs="Times New Roman"/>
          <w:highlight w:val="none"/>
        </w:rPr>
        <w:t xml:space="preserve">2 </w:t>
      </w:r>
      <w:r>
        <w:rPr>
          <w:rFonts w:ascii="Times New Roman" w:hAnsi="Times New Roman" w:cs="Times New Roman"/>
          <w:highlight w:val="none"/>
        </w:rPr>
        <w:t>响应文件中填报的报价、</w:t>
      </w:r>
      <w:r>
        <w:rPr>
          <w:rFonts w:hint="eastAsia" w:ascii="Times New Roman" w:hAnsi="Times New Roman" w:cs="Times New Roman"/>
          <w:highlight w:val="none"/>
        </w:rPr>
        <w:t>交货期</w:t>
      </w:r>
      <w:r>
        <w:rPr>
          <w:rFonts w:ascii="Times New Roman" w:hAnsi="Times New Roman" w:cs="Times New Roman"/>
          <w:highlight w:val="none"/>
        </w:rPr>
        <w:t>、质量标准前后不一致</w:t>
      </w:r>
      <w:r>
        <w:rPr>
          <w:rFonts w:hint="eastAsia" w:ascii="Times New Roman" w:hAnsi="Times New Roman" w:cs="Times New Roman"/>
          <w:highlight w:val="none"/>
        </w:rPr>
        <w:t>，且报价函中填写的内容满足询比文件要求</w:t>
      </w:r>
      <w:r>
        <w:rPr>
          <w:rFonts w:ascii="Times New Roman" w:hAnsi="Times New Roman" w:cs="Times New Roman"/>
          <w:highlight w:val="none"/>
        </w:rPr>
        <w:t>时，</w:t>
      </w:r>
      <w:r>
        <w:rPr>
          <w:rFonts w:hint="eastAsia" w:ascii="Times New Roman" w:hAnsi="Times New Roman" w:cs="Times New Roman"/>
          <w:highlight w:val="none"/>
        </w:rPr>
        <w:t>按细微偏差处理，并</w:t>
      </w:r>
      <w:r>
        <w:rPr>
          <w:rFonts w:ascii="Times New Roman" w:hAnsi="Times New Roman" w:cs="Times New Roman"/>
          <w:highlight w:val="none"/>
        </w:rPr>
        <w:t>以报价函填报的为准</w:t>
      </w:r>
      <w:r>
        <w:rPr>
          <w:rFonts w:hint="eastAsia" w:ascii="Times New Roman" w:hAnsi="Times New Roman" w:cs="Times New Roman"/>
          <w:highlight w:val="none"/>
        </w:rPr>
        <w:t>。</w:t>
      </w:r>
    </w:p>
    <w:p w14:paraId="43299E4C">
      <w:pPr>
        <w:spacing w:line="440" w:lineRule="exact"/>
        <w:ind w:firstLine="420"/>
        <w:rPr>
          <w:rFonts w:ascii="Times New Roman" w:hAnsi="Times New Roman" w:cs="Times New Roman"/>
          <w:highlight w:val="none"/>
        </w:rPr>
      </w:pPr>
      <w:r>
        <w:rPr>
          <w:rFonts w:hint="eastAsia" w:ascii="Times New Roman" w:hAnsi="Times New Roman" w:cs="Times New Roman"/>
          <w:highlight w:val="none"/>
        </w:rPr>
        <w:t xml:space="preserve">3.1.3 </w:t>
      </w:r>
      <w:r>
        <w:rPr>
          <w:rFonts w:ascii="Times New Roman" w:hAnsi="Times New Roman" w:cs="Times New Roman"/>
          <w:highlight w:val="none"/>
        </w:rPr>
        <w:t>报价存在</w:t>
      </w:r>
      <w:r>
        <w:rPr>
          <w:rFonts w:hint="eastAsia" w:ascii="Times New Roman" w:hAnsi="Times New Roman" w:cs="Times New Roman"/>
          <w:highlight w:val="none"/>
        </w:rPr>
        <w:t>以下</w:t>
      </w:r>
      <w:r>
        <w:rPr>
          <w:rFonts w:ascii="Times New Roman" w:hAnsi="Times New Roman" w:cs="Times New Roman"/>
          <w:highlight w:val="none"/>
        </w:rPr>
        <w:t>细微偏差的，</w:t>
      </w:r>
      <w:r>
        <w:rPr>
          <w:rFonts w:hint="eastAsia" w:ascii="Times New Roman" w:hAnsi="Times New Roman" w:cs="Times New Roman"/>
          <w:highlight w:val="none"/>
        </w:rPr>
        <w:t>评审小组</w:t>
      </w:r>
      <w:r>
        <w:rPr>
          <w:rFonts w:ascii="Times New Roman" w:hAnsi="Times New Roman" w:cs="Times New Roman"/>
          <w:highlight w:val="none"/>
        </w:rPr>
        <w:t>按以上原则对报价进行处理，并要求供应商书面澄清确认，供应商拒不澄清确认的，</w:t>
      </w:r>
      <w:r>
        <w:rPr>
          <w:rFonts w:hint="eastAsia" w:ascii="Times New Roman" w:hAnsi="Times New Roman" w:cs="Times New Roman"/>
          <w:highlight w:val="none"/>
        </w:rPr>
        <w:t>评审小组</w:t>
      </w:r>
      <w:r>
        <w:rPr>
          <w:rFonts w:ascii="Times New Roman" w:hAnsi="Times New Roman" w:cs="Times New Roman"/>
          <w:highlight w:val="none"/>
        </w:rPr>
        <w:t>应当否决其报价。</w:t>
      </w:r>
    </w:p>
    <w:p w14:paraId="7B238B4D">
      <w:pPr>
        <w:spacing w:line="440" w:lineRule="exact"/>
        <w:ind w:firstLine="420"/>
        <w:rPr>
          <w:rFonts w:ascii="Times New Roman" w:hAnsi="Times New Roman" w:cs="Times New Roman"/>
          <w:highlight w:val="none"/>
        </w:rPr>
      </w:pPr>
      <w:r>
        <w:rPr>
          <w:rFonts w:hint="eastAsia" w:ascii="Times New Roman" w:hAnsi="Times New Roman" w:cs="Times New Roman"/>
          <w:highlight w:val="none"/>
        </w:rPr>
        <w:t>（1）</w:t>
      </w:r>
      <w:r>
        <w:rPr>
          <w:rFonts w:ascii="Times New Roman" w:hAnsi="Times New Roman" w:cs="Times New Roman"/>
          <w:highlight w:val="none"/>
        </w:rPr>
        <w:t>报价有算术错误的，评审小组按以下原则对报价进行修正，修正的价格经供应商书面确认后具有约束力。供应商不接受修正价格的，评审小组应否决其报价。</w:t>
      </w:r>
    </w:p>
    <w:p w14:paraId="66FA4827">
      <w:pPr>
        <w:spacing w:line="440" w:lineRule="exact"/>
        <w:ind w:firstLine="420"/>
        <w:rPr>
          <w:rFonts w:ascii="Times New Roman" w:hAnsi="Times New Roman" w:cs="Times New Roman"/>
          <w:highlight w:val="none"/>
        </w:rPr>
      </w:pPr>
      <w:r>
        <w:rPr>
          <w:rFonts w:ascii="Times New Roman" w:hAnsi="Times New Roman" w:cs="Times New Roman"/>
          <w:highlight w:val="none"/>
        </w:rPr>
        <w:t>①响应文件中的大写金额与小写金额不一致的，以大写金额为准；</w:t>
      </w:r>
    </w:p>
    <w:p w14:paraId="55213DA1">
      <w:pPr>
        <w:spacing w:line="440" w:lineRule="exact"/>
        <w:ind w:firstLine="420"/>
        <w:rPr>
          <w:rFonts w:ascii="Times New Roman" w:hAnsi="Times New Roman" w:cs="Times New Roman"/>
          <w:highlight w:val="none"/>
        </w:rPr>
      </w:pPr>
      <w:r>
        <w:rPr>
          <w:rFonts w:ascii="Times New Roman" w:hAnsi="Times New Roman" w:cs="Times New Roman"/>
          <w:highlight w:val="none"/>
        </w:rPr>
        <w:t>②总价金额与依据单价计算出的结果不一致的，以单价金额为准修正总价，但单价金额小数点有明显错误的除外；</w:t>
      </w:r>
    </w:p>
    <w:p w14:paraId="4E6320C1">
      <w:pPr>
        <w:spacing w:line="440" w:lineRule="exact"/>
        <w:ind w:firstLine="420"/>
        <w:rPr>
          <w:rFonts w:ascii="Times New Roman" w:hAnsi="Times New Roman" w:cs="Times New Roman"/>
          <w:highlight w:val="none"/>
        </w:rPr>
      </w:pPr>
      <w:r>
        <w:rPr>
          <w:rFonts w:ascii="Times New Roman" w:hAnsi="Times New Roman" w:cs="Times New Roman"/>
          <w:highlight w:val="none"/>
        </w:rPr>
        <w:t>③当单价与数量相乘不等于合价时，以单价计算为准，如果单价有明显的小数点位置差错，应以标出的合价为准，同时对单价予以修正；</w:t>
      </w:r>
    </w:p>
    <w:p w14:paraId="5D8F7020">
      <w:pPr>
        <w:spacing w:line="440" w:lineRule="exact"/>
        <w:ind w:firstLine="420"/>
        <w:rPr>
          <w:rFonts w:ascii="Times New Roman" w:hAnsi="Times New Roman" w:cs="Times New Roman"/>
          <w:highlight w:val="none"/>
        </w:rPr>
      </w:pPr>
      <w:r>
        <w:rPr>
          <w:rFonts w:ascii="Times New Roman" w:hAnsi="Times New Roman" w:cs="Times New Roman"/>
          <w:highlight w:val="none"/>
        </w:rPr>
        <w:t>④当各子目的合价累计不等于总价时，应以各子目合价累计数为准，修正总价。</w:t>
      </w:r>
    </w:p>
    <w:p w14:paraId="51E47FFB">
      <w:pPr>
        <w:spacing w:line="440" w:lineRule="exact"/>
        <w:ind w:firstLine="420"/>
        <w:rPr>
          <w:rFonts w:ascii="Times New Roman" w:hAnsi="Times New Roman" w:cs="Times New Roman"/>
          <w:highlight w:val="none"/>
        </w:rPr>
      </w:pPr>
      <w:r>
        <w:rPr>
          <w:rFonts w:hint="eastAsia" w:ascii="Times New Roman" w:hAnsi="Times New Roman" w:cs="Times New Roman"/>
          <w:highlight w:val="none"/>
        </w:rPr>
        <w:t>（2）报价</w:t>
      </w:r>
      <w:r>
        <w:rPr>
          <w:rFonts w:ascii="Times New Roman" w:hAnsi="Times New Roman" w:cs="Times New Roman"/>
          <w:highlight w:val="none"/>
        </w:rPr>
        <w:t>清单中的报价有其他错误的，评审小组按以下原则对报价进行修正，修正的价格经供应商书面确认后具有约束力。供应商不接受修正价格的，评审小组应否决其报价。</w:t>
      </w:r>
    </w:p>
    <w:p w14:paraId="2ED01428">
      <w:pPr>
        <w:spacing w:line="440" w:lineRule="exact"/>
        <w:ind w:firstLine="420"/>
        <w:rPr>
          <w:rFonts w:ascii="Times New Roman" w:hAnsi="Times New Roman" w:cs="Times New Roman"/>
          <w:highlight w:val="none"/>
        </w:rPr>
      </w:pPr>
      <w:r>
        <w:rPr>
          <w:rFonts w:ascii="Times New Roman" w:hAnsi="Times New Roman" w:cs="Times New Roman"/>
          <w:highlight w:val="none"/>
        </w:rPr>
        <w:t>①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4294551B">
      <w:pPr>
        <w:spacing w:line="440" w:lineRule="exact"/>
        <w:ind w:firstLine="420"/>
        <w:rPr>
          <w:rFonts w:ascii="Times New Roman" w:hAnsi="Times New Roman" w:cs="Times New Roman"/>
          <w:highlight w:val="none"/>
        </w:rPr>
      </w:pPr>
      <w:r>
        <w:rPr>
          <w:rFonts w:ascii="Times New Roman" w:hAnsi="Times New Roman" w:cs="Times New Roman"/>
          <w:highlight w:val="none"/>
        </w:rPr>
        <w:t>②在采购人给定的清单中多报了某个子目的单价、合价或总额价，或所报单价、合价或总额价增加了报价范围，则从报价中扣除多报的子目报价或子目报价中增加了报价范围的部分报价。</w:t>
      </w:r>
    </w:p>
    <w:p w14:paraId="05475D89">
      <w:pPr>
        <w:spacing w:line="440" w:lineRule="exact"/>
        <w:ind w:firstLine="420"/>
        <w:rPr>
          <w:rFonts w:ascii="Times New Roman" w:hAnsi="Times New Roman" w:cs="Times New Roman"/>
          <w:highlight w:val="none"/>
        </w:rPr>
      </w:pPr>
      <w:r>
        <w:rPr>
          <w:rFonts w:ascii="Times New Roman" w:hAnsi="Times New Roman" w:cs="Times New Roman"/>
          <w:highlight w:val="none"/>
        </w:rPr>
        <w:t>③当单价与数量的乘积与合价（金额）虽然一致，但供应商修改了该子目的数量，则其合价按采购人给定的数量乘以供应商所报单价予以修正。</w:t>
      </w:r>
    </w:p>
    <w:p w14:paraId="4359AF9F">
      <w:pPr>
        <w:spacing w:line="440" w:lineRule="exact"/>
        <w:ind w:firstLine="420"/>
        <w:rPr>
          <w:rFonts w:ascii="Times New Roman" w:hAnsi="Times New Roman" w:cs="Times New Roman"/>
          <w:highlight w:val="none"/>
        </w:rPr>
      </w:pPr>
      <w:r>
        <w:rPr>
          <w:rFonts w:ascii="Times New Roman" w:hAnsi="Times New Roman" w:cs="Times New Roman"/>
          <w:highlight w:val="none"/>
        </w:rPr>
        <w:t>④当各子目的合价累计不等于总价时，应以各子目合价累计数为准，修正总价。</w:t>
      </w:r>
    </w:p>
    <w:p w14:paraId="70659378">
      <w:pPr>
        <w:spacing w:line="440" w:lineRule="exact"/>
        <w:ind w:firstLine="420"/>
        <w:rPr>
          <w:rFonts w:ascii="Times New Roman" w:hAnsi="Times New Roman" w:cs="Times New Roman"/>
          <w:highlight w:val="none"/>
        </w:rPr>
      </w:pPr>
      <w:r>
        <w:rPr>
          <w:rFonts w:ascii="Times New Roman" w:hAnsi="Times New Roman" w:cs="Times New Roman"/>
          <w:highlight w:val="none"/>
        </w:rPr>
        <w:t>3.1.</w:t>
      </w:r>
      <w:r>
        <w:rPr>
          <w:rFonts w:hint="eastAsia" w:ascii="Times New Roman" w:hAnsi="Times New Roman" w:cs="Times New Roman"/>
          <w:highlight w:val="none"/>
        </w:rPr>
        <w:t xml:space="preserve">4 </w:t>
      </w:r>
      <w:r>
        <w:rPr>
          <w:rFonts w:ascii="Times New Roman" w:hAnsi="Times New Roman" w:cs="Times New Roman"/>
          <w:highlight w:val="none"/>
        </w:rPr>
        <w:t>修正后的最终报价若超过最高限价（如有），</w:t>
      </w:r>
      <w:r>
        <w:rPr>
          <w:rFonts w:hint="eastAsia" w:ascii="Times New Roman" w:hAnsi="Times New Roman" w:cs="Times New Roman"/>
          <w:highlight w:val="none"/>
        </w:rPr>
        <w:t>评审小组</w:t>
      </w:r>
      <w:r>
        <w:rPr>
          <w:rFonts w:ascii="Times New Roman" w:hAnsi="Times New Roman" w:cs="Times New Roman"/>
          <w:highlight w:val="none"/>
        </w:rPr>
        <w:t>应否决其报价。</w:t>
      </w:r>
    </w:p>
    <w:p w14:paraId="37ACA388">
      <w:pPr>
        <w:spacing w:line="440" w:lineRule="exact"/>
        <w:ind w:firstLine="420"/>
        <w:rPr>
          <w:highlight w:val="none"/>
        </w:rPr>
      </w:pPr>
      <w:r>
        <w:rPr>
          <w:rFonts w:ascii="Times New Roman" w:hAnsi="Times New Roman" w:cs="Times New Roman"/>
          <w:highlight w:val="none"/>
        </w:rPr>
        <w:t>3.1.</w:t>
      </w:r>
      <w:r>
        <w:rPr>
          <w:rFonts w:hint="eastAsia" w:ascii="Times New Roman" w:hAnsi="Times New Roman" w:cs="Times New Roman"/>
          <w:highlight w:val="none"/>
        </w:rPr>
        <w:t>5</w:t>
      </w:r>
      <w:r>
        <w:rPr>
          <w:rFonts w:ascii="Times New Roman" w:hAnsi="Times New Roman" w:cs="Times New Roman"/>
          <w:highlight w:val="none"/>
        </w:rPr>
        <w:t xml:space="preserve"> </w:t>
      </w:r>
      <w:r>
        <w:rPr>
          <w:rFonts w:hint="eastAsia" w:ascii="Times New Roman" w:hAnsi="Times New Roman" w:cs="Times New Roman"/>
          <w:szCs w:val="21"/>
          <w:highlight w:val="none"/>
        </w:rPr>
        <w:t>修正后的</w:t>
      </w:r>
      <w:r>
        <w:rPr>
          <w:rFonts w:ascii="Times New Roman" w:hAnsi="Times New Roman" w:cs="Times New Roman"/>
          <w:highlight w:val="none"/>
        </w:rPr>
        <w:t>最终报价参与评审价得分的计算</w:t>
      </w:r>
      <w:r>
        <w:rPr>
          <w:rFonts w:hint="eastAsia" w:ascii="Times New Roman" w:hAnsi="Times New Roman" w:cs="Times New Roman"/>
          <w:highlight w:val="none"/>
        </w:rPr>
        <w:t>，并作为签订合同的依据</w:t>
      </w:r>
      <w:r>
        <w:rPr>
          <w:rFonts w:ascii="Times New Roman" w:hAnsi="Times New Roman" w:cs="Times New Roman"/>
          <w:highlight w:val="none"/>
        </w:rPr>
        <w:t>。</w:t>
      </w:r>
    </w:p>
    <w:p w14:paraId="7C004136">
      <w:pPr>
        <w:keepNext/>
        <w:keepLines/>
        <w:spacing w:before="120" w:after="120"/>
        <w:outlineLvl w:val="2"/>
        <w:rPr>
          <w:rFonts w:ascii="Times New Roman" w:hAnsi="Times New Roman" w:cs="Times New Roman"/>
          <w:highlight w:val="none"/>
        </w:rPr>
      </w:pPr>
      <w:r>
        <w:rPr>
          <w:rFonts w:ascii="Times New Roman" w:hAnsi="Times New Roman" w:eastAsia="黑体" w:cs="Times New Roman"/>
          <w:bCs/>
          <w:sz w:val="24"/>
          <w:szCs w:val="32"/>
          <w:highlight w:val="none"/>
        </w:rPr>
        <w:t>3.2 详细评审</w:t>
      </w:r>
    </w:p>
    <w:p w14:paraId="568E4F49">
      <w:pPr>
        <w:spacing w:line="440" w:lineRule="exact"/>
        <w:ind w:firstLine="420"/>
        <w:rPr>
          <w:rFonts w:ascii="Times New Roman" w:hAnsi="Times New Roman" w:cs="Times New Roman"/>
          <w:highlight w:val="none"/>
        </w:rPr>
      </w:pPr>
      <w:r>
        <w:rPr>
          <w:rFonts w:ascii="Times New Roman" w:hAnsi="Times New Roman" w:cs="Times New Roman"/>
          <w:highlight w:val="none"/>
        </w:rPr>
        <w:t xml:space="preserve">3.2.1 </w:t>
      </w:r>
      <w:r>
        <w:rPr>
          <w:rFonts w:hint="eastAsia" w:ascii="Times New Roman" w:hAnsi="Times New Roman" w:cs="Times New Roman"/>
          <w:highlight w:val="none"/>
        </w:rPr>
        <w:t>评审小组</w:t>
      </w:r>
      <w:r>
        <w:rPr>
          <w:rFonts w:ascii="Times New Roman" w:hAnsi="Times New Roman" w:cs="Times New Roman"/>
          <w:highlight w:val="none"/>
        </w:rPr>
        <w:t>按本章第2.2款规定的量化因素和分值进行打分，并计算出</w:t>
      </w:r>
      <w:r>
        <w:rPr>
          <w:rFonts w:hint="eastAsia" w:ascii="Times New Roman" w:hAnsi="Times New Roman" w:cs="Times New Roman"/>
          <w:highlight w:val="none"/>
          <w:lang w:val="en-US" w:eastAsia="zh-CN"/>
        </w:rPr>
        <w:t>供</w:t>
      </w:r>
      <w:r>
        <w:rPr>
          <w:rFonts w:ascii="Times New Roman" w:hAnsi="Times New Roman" w:cs="Times New Roman"/>
          <w:highlight w:val="none"/>
        </w:rPr>
        <w:t>应商</w:t>
      </w:r>
      <w:r>
        <w:rPr>
          <w:rFonts w:hint="eastAsia" w:ascii="Times New Roman" w:hAnsi="Times New Roman" w:cs="Times New Roman"/>
          <w:highlight w:val="none"/>
          <w:lang w:val="en-US" w:eastAsia="zh-CN"/>
        </w:rPr>
        <w:t>的商务及技术文件</w:t>
      </w:r>
      <w:r>
        <w:rPr>
          <w:rFonts w:ascii="Times New Roman" w:hAnsi="Times New Roman" w:cs="Times New Roman"/>
          <w:highlight w:val="none"/>
        </w:rPr>
        <w:t>得分。</w:t>
      </w:r>
    </w:p>
    <w:p w14:paraId="49CF4032">
      <w:pPr>
        <w:spacing w:line="400" w:lineRule="exact"/>
        <w:ind w:firstLine="420" w:firstLineChars="200"/>
        <w:rPr>
          <w:rFonts w:ascii="Times New Roman" w:hAnsi="Times New Roman" w:cs="Times New Roman"/>
          <w:highlight w:val="none"/>
        </w:rPr>
      </w:pPr>
      <w:r>
        <w:rPr>
          <w:rFonts w:ascii="Times New Roman" w:hAnsi="Times New Roman" w:cs="Times New Roman"/>
          <w:highlight w:val="none"/>
        </w:rPr>
        <w:t>3.2.2 评分分值计算保留小数点后两位，小数点后第三位“四舍五入”。</w:t>
      </w:r>
    </w:p>
    <w:p w14:paraId="708139A5">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 xml:space="preserve">3.3 </w:t>
      </w:r>
      <w:r>
        <w:rPr>
          <w:rFonts w:hint="eastAsia" w:ascii="Times New Roman" w:hAnsi="Times New Roman" w:eastAsia="黑体" w:cs="Times New Roman"/>
          <w:bCs/>
          <w:sz w:val="24"/>
          <w:szCs w:val="32"/>
          <w:highlight w:val="none"/>
        </w:rPr>
        <w:t>否决响应文件</w:t>
      </w:r>
      <w:r>
        <w:rPr>
          <w:rFonts w:ascii="Times New Roman" w:hAnsi="Times New Roman" w:eastAsia="黑体" w:cs="Times New Roman"/>
          <w:bCs/>
          <w:sz w:val="24"/>
          <w:szCs w:val="32"/>
          <w:highlight w:val="none"/>
        </w:rPr>
        <w:t>的其他情形</w:t>
      </w:r>
    </w:p>
    <w:p w14:paraId="549AE345">
      <w:pPr>
        <w:spacing w:line="440" w:lineRule="exact"/>
        <w:ind w:firstLine="420"/>
        <w:rPr>
          <w:rFonts w:ascii="Times New Roman" w:hAnsi="Times New Roman" w:cs="Times New Roman"/>
          <w:highlight w:val="none"/>
        </w:rPr>
      </w:pPr>
      <w:r>
        <w:rPr>
          <w:rFonts w:hint="eastAsia" w:ascii="Times New Roman" w:hAnsi="Times New Roman" w:cs="Times New Roman"/>
          <w:highlight w:val="none"/>
        </w:rPr>
        <w:t>评审小组</w:t>
      </w:r>
      <w:r>
        <w:rPr>
          <w:rFonts w:ascii="Times New Roman" w:hAnsi="Times New Roman" w:cs="Times New Roman"/>
          <w:highlight w:val="none"/>
        </w:rPr>
        <w:t>应对在评审过程中发现供应商存在串通报价、弄虚作假、行贿等违法行为的，</w:t>
      </w:r>
      <w:r>
        <w:rPr>
          <w:rFonts w:hint="eastAsia" w:ascii="Times New Roman" w:hAnsi="Times New Roman" w:cs="Times New Roman"/>
          <w:highlight w:val="none"/>
        </w:rPr>
        <w:t>评审小组</w:t>
      </w:r>
      <w:r>
        <w:rPr>
          <w:rFonts w:ascii="Times New Roman" w:hAnsi="Times New Roman" w:cs="Times New Roman"/>
          <w:highlight w:val="none"/>
        </w:rPr>
        <w:t>应否决其</w:t>
      </w:r>
      <w:r>
        <w:rPr>
          <w:rFonts w:hint="eastAsia" w:ascii="Times New Roman" w:hAnsi="Times New Roman" w:cs="Times New Roman"/>
          <w:highlight w:val="none"/>
        </w:rPr>
        <w:t>响应文件</w:t>
      </w:r>
      <w:r>
        <w:rPr>
          <w:rFonts w:ascii="Times New Roman" w:hAnsi="Times New Roman" w:cs="Times New Roman"/>
          <w:highlight w:val="none"/>
        </w:rPr>
        <w:t>。</w:t>
      </w:r>
    </w:p>
    <w:p w14:paraId="58E5C112">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3.4 响应文件的澄清</w:t>
      </w:r>
    </w:p>
    <w:p w14:paraId="783213BA">
      <w:pPr>
        <w:spacing w:line="440" w:lineRule="exact"/>
        <w:ind w:firstLine="420"/>
        <w:rPr>
          <w:rFonts w:ascii="Times New Roman" w:hAnsi="Times New Roman" w:cs="Times New Roman"/>
          <w:highlight w:val="none"/>
        </w:rPr>
      </w:pPr>
      <w:r>
        <w:rPr>
          <w:rFonts w:ascii="Times New Roman" w:hAnsi="Times New Roman" w:cs="Times New Roman"/>
          <w:highlight w:val="none"/>
        </w:rPr>
        <w:t>3.4.1 在评审过程中，</w:t>
      </w:r>
      <w:r>
        <w:rPr>
          <w:rFonts w:hint="eastAsia" w:ascii="Times New Roman" w:hAnsi="Times New Roman" w:cs="Times New Roman"/>
          <w:highlight w:val="none"/>
        </w:rPr>
        <w:t>评审小组</w:t>
      </w:r>
      <w:r>
        <w:rPr>
          <w:rFonts w:ascii="Times New Roman" w:hAnsi="Times New Roman" w:cs="Times New Roman"/>
          <w:highlight w:val="none"/>
        </w:rPr>
        <w:t>可以书面形式要求供应商对响应文件中含义不明确、对同类问题表述不一致或者有明显文字</w:t>
      </w:r>
      <w:r>
        <w:rPr>
          <w:rFonts w:hint="eastAsia" w:ascii="Times New Roman" w:hAnsi="Times New Roman" w:cs="Times New Roman"/>
          <w:highlight w:val="none"/>
        </w:rPr>
        <w:t>错误</w:t>
      </w:r>
      <w:r>
        <w:rPr>
          <w:rFonts w:ascii="Times New Roman" w:hAnsi="Times New Roman" w:cs="Times New Roman"/>
          <w:highlight w:val="none"/>
        </w:rPr>
        <w:t>的内容做必要的澄清。</w:t>
      </w:r>
      <w:r>
        <w:rPr>
          <w:rFonts w:hint="eastAsia" w:ascii="Times New Roman" w:hAnsi="Times New Roman" w:cs="Times New Roman"/>
          <w:highlight w:val="none"/>
        </w:rPr>
        <w:t>评审小组</w:t>
      </w:r>
      <w:r>
        <w:rPr>
          <w:rFonts w:ascii="Times New Roman" w:hAnsi="Times New Roman" w:cs="Times New Roman"/>
          <w:highlight w:val="none"/>
        </w:rPr>
        <w:t>不接受供应商主动提出的澄清。</w:t>
      </w:r>
    </w:p>
    <w:p w14:paraId="3DDD9CFF">
      <w:pPr>
        <w:spacing w:line="440" w:lineRule="exact"/>
        <w:ind w:firstLine="420"/>
        <w:rPr>
          <w:rFonts w:ascii="Times New Roman" w:hAnsi="Times New Roman" w:cs="Times New Roman"/>
          <w:strike/>
          <w:highlight w:val="none"/>
        </w:rPr>
      </w:pPr>
      <w:r>
        <w:rPr>
          <w:rFonts w:ascii="Times New Roman" w:hAnsi="Times New Roman" w:cs="Times New Roman"/>
          <w:highlight w:val="none"/>
        </w:rPr>
        <w:t>3.4.2 澄清不得超出响应文件的范围且不得改变响应文件的实质性内容，并构成响应文件的组成部分。</w:t>
      </w:r>
    </w:p>
    <w:p w14:paraId="110C93DC">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3.</w:t>
      </w:r>
      <w:r>
        <w:rPr>
          <w:rFonts w:hint="eastAsia" w:ascii="Times New Roman" w:hAnsi="Times New Roman" w:eastAsia="黑体" w:cs="Times New Roman"/>
          <w:bCs/>
          <w:sz w:val="24"/>
          <w:szCs w:val="32"/>
          <w:highlight w:val="none"/>
        </w:rPr>
        <w:t>5</w:t>
      </w:r>
      <w:r>
        <w:rPr>
          <w:rFonts w:ascii="Times New Roman" w:hAnsi="Times New Roman" w:eastAsia="黑体" w:cs="Times New Roman"/>
          <w:bCs/>
          <w:sz w:val="24"/>
          <w:szCs w:val="32"/>
          <w:highlight w:val="none"/>
        </w:rPr>
        <w:t xml:space="preserve"> 评审结果</w:t>
      </w:r>
    </w:p>
    <w:p w14:paraId="6EA9EC85">
      <w:pPr>
        <w:spacing w:line="440" w:lineRule="exact"/>
        <w:ind w:firstLine="420"/>
        <w:rPr>
          <w:rFonts w:ascii="Times New Roman" w:hAnsi="Times New Roman" w:cs="Times New Roman"/>
          <w:highlight w:val="none"/>
        </w:rPr>
      </w:pPr>
      <w:r>
        <w:rPr>
          <w:rFonts w:hint="eastAsia" w:ascii="Times New Roman" w:hAnsi="Times New Roman" w:cs="Times New Roman"/>
          <w:highlight w:val="none"/>
        </w:rPr>
        <w:t>评审小组</w:t>
      </w:r>
      <w:r>
        <w:rPr>
          <w:rFonts w:ascii="Times New Roman" w:hAnsi="Times New Roman" w:cs="Times New Roman"/>
          <w:highlight w:val="none"/>
        </w:rPr>
        <w:t>完成评审后，应当向采购人提交评审报告。评审报告应当如实记载以下内容：</w:t>
      </w:r>
    </w:p>
    <w:p w14:paraId="064B9A70">
      <w:pPr>
        <w:spacing w:line="440" w:lineRule="exact"/>
        <w:ind w:firstLine="420"/>
        <w:rPr>
          <w:rFonts w:ascii="Times New Roman" w:hAnsi="Times New Roman" w:cs="Times New Roman"/>
          <w:highlight w:val="none"/>
        </w:rPr>
      </w:pPr>
      <w:r>
        <w:rPr>
          <w:rFonts w:ascii="Times New Roman" w:hAnsi="Times New Roman" w:cs="Times New Roman"/>
          <w:highlight w:val="none"/>
        </w:rPr>
        <w:t>（一）采购项目基本情况</w:t>
      </w:r>
    </w:p>
    <w:p w14:paraId="720641B5">
      <w:pPr>
        <w:spacing w:line="440" w:lineRule="exact"/>
        <w:ind w:firstLine="420"/>
        <w:rPr>
          <w:rFonts w:ascii="Times New Roman" w:hAnsi="Times New Roman" w:cs="Times New Roman"/>
          <w:highlight w:val="none"/>
        </w:rPr>
      </w:pPr>
      <w:r>
        <w:rPr>
          <w:rFonts w:ascii="Times New Roman" w:hAnsi="Times New Roman" w:cs="Times New Roman"/>
          <w:highlight w:val="none"/>
        </w:rPr>
        <w:t>（二）采购过程回顾</w:t>
      </w:r>
    </w:p>
    <w:p w14:paraId="3C027B92">
      <w:pPr>
        <w:spacing w:line="440" w:lineRule="exact"/>
        <w:ind w:firstLine="420"/>
        <w:rPr>
          <w:rFonts w:ascii="Times New Roman" w:hAnsi="Times New Roman" w:cs="Times New Roman"/>
          <w:highlight w:val="none"/>
        </w:rPr>
      </w:pPr>
      <w:r>
        <w:rPr>
          <w:rFonts w:ascii="Times New Roman" w:hAnsi="Times New Roman" w:cs="Times New Roman"/>
          <w:highlight w:val="none"/>
        </w:rPr>
        <w:t>（三）评审小组成员名单</w:t>
      </w:r>
    </w:p>
    <w:p w14:paraId="742D7C08">
      <w:pPr>
        <w:spacing w:line="440" w:lineRule="exact"/>
        <w:ind w:firstLine="420"/>
        <w:rPr>
          <w:rFonts w:ascii="Times New Roman" w:hAnsi="Times New Roman" w:cs="Times New Roman"/>
          <w:highlight w:val="none"/>
        </w:rPr>
      </w:pPr>
      <w:r>
        <w:rPr>
          <w:rFonts w:ascii="Times New Roman" w:hAnsi="Times New Roman" w:cs="Times New Roman"/>
          <w:highlight w:val="none"/>
        </w:rPr>
        <w:t>（四）询比评审工作</w:t>
      </w:r>
    </w:p>
    <w:p w14:paraId="5CD7C44F">
      <w:pPr>
        <w:spacing w:line="440" w:lineRule="exact"/>
        <w:ind w:firstLine="420"/>
        <w:rPr>
          <w:rFonts w:hint="eastAsia" w:ascii="Times New Roman" w:hAnsi="Times New Roman" w:cs="Times New Roman" w:eastAsiaTheme="minorEastAsia"/>
          <w:highlight w:val="none"/>
          <w:lang w:eastAsia="zh-CN"/>
        </w:rPr>
      </w:pPr>
      <w:r>
        <w:rPr>
          <w:rFonts w:hint="default" w:ascii="Times New Roman" w:hAnsi="Times New Roman" w:cs="Times New Roman"/>
          <w:highlight w:val="none"/>
        </w:rPr>
        <w:t>1、</w:t>
      </w:r>
      <w:r>
        <w:rPr>
          <w:rFonts w:ascii="Times New Roman" w:hAnsi="Times New Roman" w:cs="Times New Roman"/>
          <w:highlight w:val="none"/>
        </w:rPr>
        <w:t>评审办法</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技术评分最低价法</w:t>
      </w:r>
      <w:r>
        <w:rPr>
          <w:rFonts w:hint="eastAsia" w:ascii="Times New Roman" w:hAnsi="Times New Roman" w:cs="Times New Roman"/>
          <w:highlight w:val="none"/>
          <w:lang w:eastAsia="zh-CN"/>
        </w:rPr>
        <w:t>）</w:t>
      </w:r>
    </w:p>
    <w:p w14:paraId="16E71C8F">
      <w:pPr>
        <w:spacing w:line="440" w:lineRule="exact"/>
        <w:ind w:firstLine="420"/>
        <w:rPr>
          <w:rFonts w:ascii="Times New Roman" w:hAnsi="Times New Roman" w:cs="Times New Roman"/>
          <w:highlight w:val="none"/>
        </w:rPr>
      </w:pPr>
      <w:r>
        <w:rPr>
          <w:rFonts w:ascii="Times New Roman" w:hAnsi="Times New Roman" w:cs="Times New Roman"/>
          <w:highlight w:val="none"/>
        </w:rPr>
        <w:t>2、初步评审情况（资格审查、形式性审查、响应性审查）</w:t>
      </w:r>
    </w:p>
    <w:p w14:paraId="710D7D20">
      <w:pPr>
        <w:spacing w:line="440" w:lineRule="exact"/>
        <w:ind w:firstLine="420"/>
        <w:rPr>
          <w:rFonts w:ascii="Times New Roman" w:hAnsi="Times New Roman" w:cs="Times New Roman"/>
          <w:highlight w:val="none"/>
        </w:rPr>
      </w:pPr>
      <w:r>
        <w:rPr>
          <w:rFonts w:ascii="Times New Roman" w:hAnsi="Times New Roman" w:cs="Times New Roman"/>
          <w:highlight w:val="none"/>
        </w:rPr>
        <w:t>3、</w:t>
      </w:r>
      <w:r>
        <w:rPr>
          <w:rFonts w:hint="eastAsia" w:ascii="Times New Roman" w:hAnsi="Times New Roman" w:cs="Times New Roman"/>
          <w:highlight w:val="none"/>
        </w:rPr>
        <w:t>详细评审情况（</w:t>
      </w:r>
      <w:r>
        <w:rPr>
          <w:rFonts w:ascii="Times New Roman" w:hAnsi="Times New Roman" w:cs="Times New Roman"/>
          <w:highlight w:val="none"/>
        </w:rPr>
        <w:t>供应商的</w:t>
      </w:r>
      <w:r>
        <w:rPr>
          <w:rFonts w:hint="eastAsia" w:ascii="Times New Roman" w:hAnsi="Times New Roman" w:cs="Times New Roman"/>
          <w:highlight w:val="none"/>
          <w:lang w:val="en-US" w:eastAsia="zh-CN"/>
        </w:rPr>
        <w:t>技术</w:t>
      </w:r>
      <w:r>
        <w:rPr>
          <w:rFonts w:ascii="Times New Roman" w:hAnsi="Times New Roman" w:cs="Times New Roman"/>
          <w:highlight w:val="none"/>
        </w:rPr>
        <w:t>评分情况</w:t>
      </w:r>
      <w:r>
        <w:rPr>
          <w:rFonts w:hint="eastAsia" w:ascii="Times New Roman" w:hAnsi="Times New Roman" w:cs="Times New Roman"/>
          <w:highlight w:val="none"/>
        </w:rPr>
        <w:t>）</w:t>
      </w:r>
    </w:p>
    <w:p w14:paraId="33A0B7F9">
      <w:pPr>
        <w:spacing w:line="440" w:lineRule="exact"/>
        <w:ind w:firstLine="420"/>
        <w:rPr>
          <w:rFonts w:ascii="Times New Roman" w:hAnsi="Times New Roman" w:cs="Times New Roman"/>
          <w:highlight w:val="none"/>
        </w:rPr>
      </w:pPr>
      <w:r>
        <w:rPr>
          <w:rFonts w:ascii="Times New Roman" w:hAnsi="Times New Roman" w:cs="Times New Roman"/>
          <w:highlight w:val="none"/>
        </w:rPr>
        <w:t>4、否决的供应商名单以及否决理由（如有）</w:t>
      </w:r>
    </w:p>
    <w:p w14:paraId="6185F397">
      <w:pPr>
        <w:spacing w:line="440" w:lineRule="exact"/>
        <w:ind w:firstLine="420"/>
        <w:rPr>
          <w:rFonts w:ascii="Times New Roman" w:hAnsi="Times New Roman" w:cs="Times New Roman"/>
          <w:highlight w:val="none"/>
        </w:rPr>
      </w:pPr>
      <w:r>
        <w:rPr>
          <w:rFonts w:hint="default" w:ascii="Times New Roman" w:hAnsi="Times New Roman" w:cs="Times New Roman"/>
          <w:highlight w:val="none"/>
        </w:rPr>
        <w:t>5、</w:t>
      </w:r>
      <w:r>
        <w:rPr>
          <w:rFonts w:ascii="Times New Roman" w:hAnsi="Times New Roman" w:cs="Times New Roman"/>
          <w:highlight w:val="none"/>
        </w:rPr>
        <w:t>推荐候选供应商排序</w:t>
      </w:r>
    </w:p>
    <w:p w14:paraId="76EA4C11">
      <w:pPr>
        <w:spacing w:line="440" w:lineRule="exact"/>
        <w:ind w:firstLine="420"/>
        <w:rPr>
          <w:rFonts w:ascii="Times New Roman" w:hAnsi="Times New Roman" w:cs="Times New Roman"/>
          <w:highlight w:val="none"/>
        </w:rPr>
      </w:pPr>
      <w:r>
        <w:rPr>
          <w:rFonts w:ascii="Times New Roman" w:hAnsi="Times New Roman" w:cs="Times New Roman"/>
          <w:highlight w:val="none"/>
        </w:rPr>
        <w:t>（五）需要说明的其他事项</w:t>
      </w:r>
    </w:p>
    <w:p w14:paraId="0FAEC387">
      <w:pPr>
        <w:spacing w:line="440" w:lineRule="exact"/>
        <w:ind w:firstLine="420"/>
        <w:rPr>
          <w:rFonts w:ascii="Times New Roman" w:hAnsi="Times New Roman" w:cs="Times New Roman"/>
          <w:highlight w:val="none"/>
        </w:rPr>
      </w:pPr>
      <w:r>
        <w:rPr>
          <w:rFonts w:ascii="Times New Roman" w:hAnsi="Times New Roman" w:cs="Times New Roman"/>
          <w:highlight w:val="none"/>
        </w:rPr>
        <w:t>（六）评审附表</w:t>
      </w:r>
    </w:p>
    <w:p w14:paraId="110ECBBD">
      <w:pPr>
        <w:spacing w:line="440" w:lineRule="exact"/>
        <w:ind w:firstLine="420"/>
        <w:rPr>
          <w:rFonts w:ascii="Times New Roman" w:hAnsi="Times New Roman" w:cs="Times New Roman"/>
          <w:highlight w:val="none"/>
        </w:rPr>
      </w:pPr>
      <w:r>
        <w:rPr>
          <w:rFonts w:hint="default" w:ascii="Times New Roman" w:hAnsi="Times New Roman" w:cs="Times New Roman"/>
          <w:highlight w:val="none"/>
        </w:rPr>
        <w:t>1、</w:t>
      </w:r>
      <w:r>
        <w:rPr>
          <w:rFonts w:ascii="Times New Roman" w:hAnsi="Times New Roman" w:cs="Times New Roman"/>
          <w:highlight w:val="none"/>
        </w:rPr>
        <w:t>响应文件开启记录表</w:t>
      </w:r>
    </w:p>
    <w:p w14:paraId="5FF5AEA3">
      <w:pPr>
        <w:spacing w:line="440" w:lineRule="exact"/>
        <w:ind w:firstLine="420"/>
        <w:rPr>
          <w:rFonts w:ascii="Times New Roman" w:hAnsi="Times New Roman" w:cs="Times New Roman"/>
          <w:highlight w:val="none"/>
        </w:rPr>
      </w:pPr>
      <w:r>
        <w:rPr>
          <w:rFonts w:hint="default" w:ascii="Times New Roman" w:hAnsi="Times New Roman" w:cs="Times New Roman"/>
          <w:highlight w:val="none"/>
        </w:rPr>
        <w:t>2、</w:t>
      </w:r>
      <w:r>
        <w:rPr>
          <w:rFonts w:ascii="Times New Roman" w:hAnsi="Times New Roman" w:cs="Times New Roman"/>
          <w:highlight w:val="none"/>
        </w:rPr>
        <w:t>评审表格</w:t>
      </w:r>
    </w:p>
    <w:p w14:paraId="71431858">
      <w:pPr>
        <w:spacing w:line="440" w:lineRule="exact"/>
        <w:ind w:firstLine="420"/>
        <w:rPr>
          <w:rFonts w:hint="default" w:ascii="Times New Roman" w:hAnsi="Times New Roman" w:cs="Times New Roman"/>
          <w:color w:val="auto"/>
          <w:highlight w:val="none"/>
          <w:lang w:val="en-US" w:eastAsia="zh-CN"/>
        </w:rPr>
      </w:pPr>
    </w:p>
    <w:p w14:paraId="22402D24">
      <w:pPr>
        <w:pStyle w:val="9"/>
        <w:rPr>
          <w:rFonts w:hint="default"/>
          <w:highlight w:val="none"/>
        </w:rPr>
      </w:pPr>
    </w:p>
    <w:p w14:paraId="507D4ED0">
      <w:pPr>
        <w:rPr>
          <w:rFonts w:hint="default"/>
          <w:highlight w:val="none"/>
        </w:rPr>
      </w:pPr>
    </w:p>
    <w:p w14:paraId="2BBA0B88">
      <w:pPr>
        <w:pStyle w:val="9"/>
        <w:rPr>
          <w:rFonts w:hint="default"/>
          <w:highlight w:val="none"/>
        </w:rPr>
      </w:pPr>
    </w:p>
    <w:p w14:paraId="110B9550">
      <w:pPr>
        <w:pStyle w:val="9"/>
        <w:rPr>
          <w:rFonts w:ascii="Times New Roman" w:hAnsi="Times New Roman"/>
          <w:highlight w:val="none"/>
        </w:rPr>
      </w:pPr>
    </w:p>
    <w:p w14:paraId="3AB3A120">
      <w:pPr>
        <w:widowControl/>
        <w:jc w:val="left"/>
        <w:rPr>
          <w:rFonts w:ascii="Times New Roman" w:hAnsi="Times New Roman" w:eastAsia="宋体" w:cs="Times New Roman"/>
          <w:highlight w:val="none"/>
        </w:rPr>
      </w:pPr>
    </w:p>
    <w:p w14:paraId="41A3C37F">
      <w:pPr>
        <w:pStyle w:val="22"/>
        <w:rPr>
          <w:rFonts w:ascii="Times New Roman" w:hAnsi="Times New Roman" w:eastAsia="宋体" w:cs="Times New Roman"/>
          <w:highlight w:val="none"/>
        </w:rPr>
      </w:pPr>
    </w:p>
    <w:p w14:paraId="5BD969A5">
      <w:pPr>
        <w:pStyle w:val="22"/>
        <w:rPr>
          <w:rFonts w:ascii="Times New Roman" w:hAnsi="Times New Roman" w:eastAsia="宋体" w:cs="Times New Roman"/>
          <w:highlight w:val="none"/>
        </w:rPr>
      </w:pPr>
    </w:p>
    <w:p w14:paraId="2B0A74BD">
      <w:pPr>
        <w:pStyle w:val="22"/>
        <w:rPr>
          <w:rFonts w:ascii="Times New Roman" w:hAnsi="Times New Roman" w:eastAsia="宋体" w:cs="Times New Roman"/>
          <w:highlight w:val="none"/>
        </w:rPr>
      </w:pPr>
    </w:p>
    <w:p w14:paraId="0BA95E85">
      <w:pPr>
        <w:rPr>
          <w:rFonts w:ascii="Times New Roman" w:hAnsi="Times New Roman" w:eastAsia="宋体" w:cs="Times New Roman"/>
          <w:highlight w:val="none"/>
        </w:rPr>
      </w:pPr>
    </w:p>
    <w:p w14:paraId="0876BB35">
      <w:pPr>
        <w:spacing w:line="408" w:lineRule="auto"/>
        <w:ind w:firstLine="420" w:firstLineChars="200"/>
        <w:rPr>
          <w:rFonts w:hint="eastAsia" w:ascii="宋体" w:hAnsi="宋体" w:cs="宋体"/>
          <w:szCs w:val="21"/>
          <w:highlight w:val="none"/>
        </w:rPr>
      </w:pPr>
      <w:r>
        <w:rPr>
          <w:rFonts w:hint="eastAsia" w:ascii="宋体" w:hAnsi="宋体" w:cs="宋体"/>
          <w:szCs w:val="21"/>
          <w:highlight w:val="none"/>
        </w:rPr>
        <w:br w:type="page"/>
      </w:r>
    </w:p>
    <w:p w14:paraId="26095E3E">
      <w:pPr>
        <w:pStyle w:val="3"/>
        <w:numPr>
          <w:ilvl w:val="0"/>
          <w:numId w:val="0"/>
        </w:numPr>
        <w:spacing w:before="312" w:after="312"/>
        <w:ind w:leftChars="0"/>
        <w:jc w:val="center"/>
        <w:rPr>
          <w:rFonts w:hint="eastAsia" w:ascii="Times New Roman" w:hAnsi="Times New Roman" w:eastAsia="宋体" w:cs="Times New Roman"/>
          <w:highlight w:val="none"/>
          <w:lang w:eastAsia="zh-CN"/>
        </w:rPr>
      </w:pPr>
      <w:bookmarkStart w:id="73" w:name="_Toc3624"/>
      <w:r>
        <w:rPr>
          <w:rFonts w:hint="eastAsia" w:ascii="Times New Roman" w:hAnsi="Times New Roman" w:eastAsia="宋体" w:cs="Times New Roman"/>
          <w:highlight w:val="none"/>
          <w:lang w:val="en-US" w:eastAsia="zh-CN"/>
        </w:rPr>
        <w:t xml:space="preserve">第四章 </w:t>
      </w:r>
      <w:r>
        <w:rPr>
          <w:rFonts w:ascii="Times New Roman" w:hAnsi="Times New Roman" w:eastAsia="宋体" w:cs="Times New Roman"/>
          <w:highlight w:val="none"/>
        </w:rPr>
        <w:t>合同内容</w:t>
      </w:r>
      <w:bookmarkEnd w:id="73"/>
    </w:p>
    <w:p w14:paraId="5E651FAB">
      <w:pPr>
        <w:rPr>
          <w:highlight w:val="none"/>
        </w:rPr>
      </w:pPr>
    </w:p>
    <w:p w14:paraId="229C7E23">
      <w:pPr>
        <w:pStyle w:val="3"/>
        <w:numPr>
          <w:ilvl w:val="255"/>
          <w:numId w:val="0"/>
        </w:numPr>
        <w:spacing w:before="312" w:after="312"/>
        <w:ind w:left="402"/>
        <w:outlineLvl w:val="9"/>
        <w:rPr>
          <w:rFonts w:hint="eastAsia" w:ascii="Times New Roman" w:hAnsi="Times New Roman" w:eastAsia="宋体" w:cs="Times New Roman"/>
          <w:highlight w:val="none"/>
        </w:rPr>
      </w:pPr>
    </w:p>
    <w:p w14:paraId="5510FB0A">
      <w:pPr>
        <w:rPr>
          <w:rFonts w:hint="eastAsia" w:ascii="Times New Roman" w:hAnsi="Times New Roman" w:eastAsia="宋体" w:cs="Times New Roman"/>
          <w:highlight w:val="none"/>
        </w:rPr>
      </w:pPr>
    </w:p>
    <w:p w14:paraId="3A842F00">
      <w:pPr>
        <w:pStyle w:val="9"/>
        <w:rPr>
          <w:rFonts w:hint="eastAsia" w:ascii="Times New Roman" w:hAnsi="Times New Roman" w:eastAsia="宋体" w:cs="Times New Roman"/>
          <w:highlight w:val="none"/>
        </w:rPr>
      </w:pPr>
    </w:p>
    <w:p w14:paraId="2353424B">
      <w:pPr>
        <w:pStyle w:val="30"/>
        <w:rPr>
          <w:rFonts w:hint="eastAsia" w:ascii="Times New Roman" w:hAnsi="Times New Roman" w:eastAsia="宋体" w:cs="Times New Roman"/>
          <w:highlight w:val="none"/>
        </w:rPr>
      </w:pPr>
    </w:p>
    <w:p w14:paraId="1E981FDB">
      <w:pPr>
        <w:pStyle w:val="30"/>
        <w:rPr>
          <w:rFonts w:hint="eastAsia" w:ascii="Times New Roman" w:hAnsi="Times New Roman" w:eastAsia="宋体" w:cs="Times New Roman"/>
          <w:highlight w:val="none"/>
        </w:rPr>
      </w:pPr>
    </w:p>
    <w:p w14:paraId="15CBD8F4">
      <w:pPr>
        <w:pStyle w:val="30"/>
        <w:rPr>
          <w:rFonts w:hint="eastAsia" w:ascii="Times New Roman" w:hAnsi="Times New Roman" w:eastAsia="宋体" w:cs="Times New Roman"/>
          <w:highlight w:val="none"/>
        </w:rPr>
      </w:pPr>
    </w:p>
    <w:p w14:paraId="4D77AF72">
      <w:pPr>
        <w:pStyle w:val="30"/>
        <w:rPr>
          <w:rFonts w:hint="eastAsia" w:ascii="Times New Roman" w:hAnsi="Times New Roman" w:eastAsia="宋体" w:cs="Times New Roman"/>
          <w:highlight w:val="none"/>
        </w:rPr>
      </w:pPr>
    </w:p>
    <w:p w14:paraId="2E0338AF">
      <w:pPr>
        <w:pStyle w:val="30"/>
        <w:rPr>
          <w:rFonts w:hint="eastAsia" w:ascii="Times New Roman" w:hAnsi="Times New Roman" w:eastAsia="宋体" w:cs="Times New Roman"/>
          <w:highlight w:val="none"/>
        </w:rPr>
      </w:pPr>
    </w:p>
    <w:p w14:paraId="72BEB100">
      <w:pPr>
        <w:pStyle w:val="30"/>
        <w:rPr>
          <w:rFonts w:hint="eastAsia" w:ascii="Times New Roman" w:hAnsi="Times New Roman" w:eastAsia="宋体" w:cs="Times New Roman"/>
          <w:highlight w:val="none"/>
        </w:rPr>
      </w:pPr>
    </w:p>
    <w:p w14:paraId="429E8CA6">
      <w:pPr>
        <w:pStyle w:val="30"/>
        <w:rPr>
          <w:rFonts w:hint="eastAsia" w:ascii="Times New Roman" w:hAnsi="Times New Roman" w:eastAsia="宋体" w:cs="Times New Roman"/>
          <w:highlight w:val="none"/>
        </w:rPr>
      </w:pPr>
    </w:p>
    <w:p w14:paraId="2EB9122F">
      <w:pPr>
        <w:pStyle w:val="30"/>
        <w:rPr>
          <w:rFonts w:hint="eastAsia" w:ascii="Times New Roman" w:hAnsi="Times New Roman" w:eastAsia="宋体" w:cs="Times New Roman"/>
          <w:highlight w:val="none"/>
        </w:rPr>
      </w:pPr>
    </w:p>
    <w:p w14:paraId="23DFD622">
      <w:pPr>
        <w:pStyle w:val="30"/>
        <w:rPr>
          <w:rFonts w:hint="eastAsia" w:ascii="Times New Roman" w:hAnsi="Times New Roman" w:eastAsia="宋体" w:cs="Times New Roman"/>
          <w:highlight w:val="none"/>
        </w:rPr>
      </w:pPr>
    </w:p>
    <w:p w14:paraId="29FE3BF4">
      <w:pPr>
        <w:pStyle w:val="30"/>
        <w:rPr>
          <w:rFonts w:hint="eastAsia" w:ascii="Times New Roman" w:hAnsi="Times New Roman" w:eastAsia="宋体" w:cs="Times New Roman"/>
          <w:highlight w:val="none"/>
        </w:rPr>
      </w:pPr>
    </w:p>
    <w:p w14:paraId="7D9B320B">
      <w:pPr>
        <w:pStyle w:val="30"/>
        <w:rPr>
          <w:rFonts w:hint="eastAsia" w:ascii="Times New Roman" w:hAnsi="Times New Roman" w:eastAsia="宋体" w:cs="Times New Roman"/>
          <w:highlight w:val="none"/>
        </w:rPr>
      </w:pPr>
    </w:p>
    <w:p w14:paraId="6753E1F8">
      <w:pPr>
        <w:pStyle w:val="30"/>
        <w:rPr>
          <w:rFonts w:hint="eastAsia" w:ascii="Times New Roman" w:hAnsi="Times New Roman" w:eastAsia="宋体" w:cs="Times New Roman"/>
          <w:highlight w:val="none"/>
        </w:rPr>
      </w:pPr>
    </w:p>
    <w:p w14:paraId="3DE34539">
      <w:pPr>
        <w:pStyle w:val="30"/>
        <w:rPr>
          <w:rFonts w:hint="eastAsia" w:ascii="Times New Roman" w:hAnsi="Times New Roman" w:eastAsia="宋体" w:cs="Times New Roman"/>
          <w:highlight w:val="none"/>
        </w:rPr>
      </w:pPr>
    </w:p>
    <w:p w14:paraId="3B1AF578">
      <w:pPr>
        <w:pStyle w:val="30"/>
        <w:rPr>
          <w:rFonts w:hint="eastAsia" w:ascii="Times New Roman" w:hAnsi="Times New Roman" w:eastAsia="宋体" w:cs="Times New Roman"/>
          <w:highlight w:val="none"/>
        </w:rPr>
      </w:pPr>
    </w:p>
    <w:p w14:paraId="431F98F9">
      <w:pPr>
        <w:pStyle w:val="30"/>
        <w:rPr>
          <w:rFonts w:hint="eastAsia" w:ascii="Times New Roman" w:hAnsi="Times New Roman" w:eastAsia="宋体" w:cs="Times New Roman"/>
          <w:highlight w:val="none"/>
        </w:rPr>
      </w:pPr>
    </w:p>
    <w:p w14:paraId="005A16C8">
      <w:pPr>
        <w:pStyle w:val="30"/>
        <w:rPr>
          <w:rFonts w:hint="eastAsia" w:ascii="Times New Roman" w:hAnsi="Times New Roman" w:eastAsia="宋体" w:cs="Times New Roman"/>
          <w:highlight w:val="none"/>
        </w:rPr>
      </w:pPr>
    </w:p>
    <w:p w14:paraId="66CFAE2F">
      <w:pPr>
        <w:pStyle w:val="30"/>
        <w:rPr>
          <w:rFonts w:hint="eastAsia" w:ascii="Times New Roman" w:hAnsi="Times New Roman" w:eastAsia="宋体" w:cs="Times New Roman"/>
          <w:highlight w:val="none"/>
        </w:rPr>
      </w:pPr>
    </w:p>
    <w:p w14:paraId="4EE72CA8">
      <w:pPr>
        <w:pStyle w:val="30"/>
        <w:rPr>
          <w:rFonts w:hint="eastAsia" w:ascii="Times New Roman" w:hAnsi="Times New Roman" w:eastAsia="宋体" w:cs="Times New Roman"/>
          <w:highlight w:val="none"/>
        </w:rPr>
      </w:pPr>
    </w:p>
    <w:p w14:paraId="77B2BCB1">
      <w:pPr>
        <w:pStyle w:val="30"/>
        <w:rPr>
          <w:rFonts w:hint="eastAsia" w:ascii="Times New Roman" w:hAnsi="Times New Roman" w:eastAsia="宋体" w:cs="Times New Roman"/>
          <w:highlight w:val="none"/>
        </w:rPr>
      </w:pPr>
    </w:p>
    <w:p w14:paraId="38D5A25C">
      <w:pPr>
        <w:pStyle w:val="30"/>
        <w:rPr>
          <w:rFonts w:hint="eastAsia" w:ascii="Times New Roman" w:hAnsi="Times New Roman" w:eastAsia="宋体" w:cs="Times New Roman"/>
          <w:highlight w:val="none"/>
        </w:rPr>
      </w:pPr>
    </w:p>
    <w:p w14:paraId="7EC4A203">
      <w:pPr>
        <w:pStyle w:val="30"/>
        <w:rPr>
          <w:rFonts w:hint="eastAsia" w:ascii="Times New Roman" w:hAnsi="Times New Roman" w:eastAsia="宋体" w:cs="Times New Roman"/>
          <w:highlight w:val="none"/>
        </w:rPr>
      </w:pPr>
    </w:p>
    <w:p w14:paraId="71A26D84">
      <w:pPr>
        <w:pStyle w:val="30"/>
        <w:rPr>
          <w:rFonts w:hint="eastAsia" w:ascii="Times New Roman" w:hAnsi="Times New Roman" w:eastAsia="宋体" w:cs="Times New Roman"/>
          <w:highlight w:val="none"/>
        </w:rPr>
      </w:pPr>
    </w:p>
    <w:p w14:paraId="07D4F522">
      <w:pPr>
        <w:pStyle w:val="30"/>
        <w:rPr>
          <w:rFonts w:hint="eastAsia" w:ascii="Times New Roman" w:hAnsi="Times New Roman" w:eastAsia="宋体" w:cs="Times New Roman"/>
          <w:highlight w:val="none"/>
        </w:rPr>
      </w:pPr>
    </w:p>
    <w:p w14:paraId="69AE0AA2">
      <w:pPr>
        <w:pStyle w:val="30"/>
        <w:rPr>
          <w:rFonts w:hint="eastAsia" w:ascii="Times New Roman" w:hAnsi="Times New Roman" w:eastAsia="宋体" w:cs="Times New Roman"/>
          <w:highlight w:val="none"/>
        </w:rPr>
      </w:pPr>
    </w:p>
    <w:p w14:paraId="48C1FA9F">
      <w:pPr>
        <w:pStyle w:val="30"/>
        <w:rPr>
          <w:rFonts w:hint="eastAsia" w:ascii="Times New Roman" w:hAnsi="Times New Roman" w:eastAsia="宋体" w:cs="Times New Roman"/>
          <w:highlight w:val="none"/>
        </w:rPr>
      </w:pPr>
    </w:p>
    <w:p w14:paraId="2B35366A">
      <w:pPr>
        <w:pStyle w:val="30"/>
        <w:rPr>
          <w:rFonts w:hint="eastAsia" w:ascii="Times New Roman" w:hAnsi="Times New Roman" w:eastAsia="宋体" w:cs="Times New Roman"/>
          <w:highlight w:val="none"/>
        </w:rPr>
      </w:pPr>
    </w:p>
    <w:p w14:paraId="748DCF14">
      <w:pPr>
        <w:pStyle w:val="30"/>
        <w:rPr>
          <w:rFonts w:hint="eastAsia" w:ascii="Times New Roman" w:hAnsi="Times New Roman" w:eastAsia="宋体" w:cs="Times New Roman"/>
          <w:highlight w:val="none"/>
        </w:rPr>
      </w:pPr>
    </w:p>
    <w:p w14:paraId="20AB703B">
      <w:pPr>
        <w:pStyle w:val="30"/>
        <w:rPr>
          <w:rFonts w:hint="eastAsia" w:ascii="Times New Roman" w:hAnsi="Times New Roman" w:eastAsia="宋体" w:cs="Times New Roman"/>
          <w:highlight w:val="none"/>
        </w:rPr>
      </w:pPr>
    </w:p>
    <w:p w14:paraId="779E46B2">
      <w:pPr>
        <w:pStyle w:val="30"/>
        <w:rPr>
          <w:rFonts w:hint="eastAsia" w:ascii="Times New Roman" w:hAnsi="Times New Roman" w:eastAsia="宋体" w:cs="Times New Roman"/>
          <w:highlight w:val="none"/>
        </w:rPr>
      </w:pPr>
    </w:p>
    <w:p w14:paraId="05CA1088">
      <w:pPr>
        <w:pStyle w:val="30"/>
        <w:rPr>
          <w:rFonts w:hint="eastAsia" w:ascii="Times New Roman" w:hAnsi="Times New Roman" w:eastAsia="宋体" w:cs="Times New Roman"/>
          <w:highlight w:val="none"/>
        </w:rPr>
      </w:pPr>
    </w:p>
    <w:p w14:paraId="4A528AF0">
      <w:pPr>
        <w:pStyle w:val="30"/>
        <w:rPr>
          <w:rFonts w:hint="eastAsia" w:ascii="Times New Roman" w:hAnsi="Times New Roman" w:eastAsia="宋体" w:cs="Times New Roman"/>
          <w:highlight w:val="none"/>
        </w:rPr>
      </w:pPr>
    </w:p>
    <w:p w14:paraId="4D2983EF">
      <w:pPr>
        <w:pStyle w:val="30"/>
        <w:rPr>
          <w:rFonts w:hint="eastAsia" w:ascii="Times New Roman" w:hAnsi="Times New Roman" w:eastAsia="宋体" w:cs="Times New Roman"/>
          <w:highlight w:val="none"/>
        </w:rPr>
      </w:pPr>
    </w:p>
    <w:p w14:paraId="42A4A12B">
      <w:pPr>
        <w:pStyle w:val="30"/>
        <w:rPr>
          <w:rFonts w:hint="eastAsia" w:ascii="Times New Roman" w:hAnsi="Times New Roman" w:eastAsia="宋体" w:cs="Times New Roman"/>
          <w:highlight w:val="none"/>
        </w:rPr>
      </w:pPr>
    </w:p>
    <w:p w14:paraId="6FEAB57D">
      <w:pPr>
        <w:pStyle w:val="30"/>
        <w:rPr>
          <w:rFonts w:hint="eastAsia" w:ascii="Times New Roman" w:hAnsi="Times New Roman" w:eastAsia="宋体" w:cs="Times New Roman"/>
          <w:highlight w:val="none"/>
        </w:rPr>
      </w:pPr>
    </w:p>
    <w:p w14:paraId="41B37D30">
      <w:pPr>
        <w:spacing w:line="560" w:lineRule="exact"/>
        <w:jc w:val="center"/>
        <w:rPr>
          <w:rFonts w:hint="eastAsia" w:ascii="宋体" w:hAnsi="宋体" w:cs="宋体"/>
          <w:color w:val="auto"/>
          <w:sz w:val="44"/>
          <w:szCs w:val="44"/>
          <w:highlight w:val="none"/>
        </w:rPr>
      </w:pPr>
      <w:bookmarkStart w:id="74" w:name="_Toc18078_WPSOffice_Level2"/>
      <w:permStart w:id="0" w:edGrp="everyone"/>
      <w:r>
        <w:rPr>
          <w:rFonts w:hint="eastAsia" w:ascii="方正小标宋简体" w:hAnsi="方正小标宋简体" w:eastAsia="方正小标宋简体" w:cs="方正小标宋简体"/>
          <w:color w:val="auto"/>
          <w:sz w:val="44"/>
          <w:szCs w:val="44"/>
          <w:highlight w:val="none"/>
          <w:u w:val="single"/>
        </w:rPr>
        <w:t xml:space="preserve">        </w:t>
      </w:r>
      <w:r>
        <w:rPr>
          <w:rFonts w:hint="eastAsia" w:ascii="方正小标宋简体" w:hAnsi="方正小标宋简体" w:eastAsia="方正小标宋简体" w:cs="方正小标宋简体"/>
          <w:color w:val="auto"/>
          <w:sz w:val="44"/>
          <w:szCs w:val="44"/>
          <w:highlight w:val="none"/>
        </w:rPr>
        <w:t>项目</w:t>
      </w:r>
      <w:r>
        <w:rPr>
          <w:rFonts w:hint="eastAsia" w:ascii="方正小标宋简体" w:hAnsi="方正小标宋简体" w:eastAsia="方正小标宋简体" w:cs="方正小标宋简体"/>
          <w:color w:val="auto"/>
          <w:sz w:val="44"/>
          <w:szCs w:val="44"/>
          <w:highlight w:val="none"/>
          <w:u w:val="single"/>
        </w:rPr>
        <w:t xml:space="preserve">       </w:t>
      </w:r>
      <w:permEnd w:id="0"/>
      <w:r>
        <w:rPr>
          <w:rFonts w:hint="eastAsia" w:ascii="方正小标宋简体" w:hAnsi="方正小标宋简体" w:eastAsia="方正小标宋简体" w:cs="方正小标宋简体"/>
          <w:color w:val="auto"/>
          <w:sz w:val="44"/>
          <w:szCs w:val="44"/>
          <w:highlight w:val="none"/>
        </w:rPr>
        <w:t>采购及安装合同</w:t>
      </w:r>
    </w:p>
    <w:p w14:paraId="0CEEE9F7">
      <w:pPr>
        <w:spacing w:line="560" w:lineRule="exact"/>
        <w:ind w:left="5880"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                                                 </w:t>
      </w:r>
    </w:p>
    <w:p w14:paraId="711770F1">
      <w:pPr>
        <w:spacing w:line="52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甲方（采购方）：</w:t>
      </w:r>
      <w:permStart w:id="1" w:edGrp="everyone"/>
      <w:r>
        <w:rPr>
          <w:rFonts w:hint="eastAsia" w:ascii="仿宋_GB2312" w:hAnsi="仿宋_GB2312" w:eastAsia="仿宋_GB2312" w:cs="仿宋_GB2312"/>
          <w:color w:val="auto"/>
          <w:sz w:val="28"/>
          <w:szCs w:val="28"/>
          <w:highlight w:val="none"/>
          <w:u w:val="single"/>
        </w:rPr>
        <w:t>安徽省经工物资有限公司</w:t>
      </w:r>
      <w:permEnd w:id="1"/>
      <w:r>
        <w:rPr>
          <w:rFonts w:hint="eastAsia" w:ascii="仿宋_GB2312" w:hAnsi="仿宋_GB2312" w:eastAsia="仿宋_GB2312" w:cs="仿宋_GB2312"/>
          <w:color w:val="auto"/>
          <w:sz w:val="28"/>
          <w:szCs w:val="28"/>
          <w:highlight w:val="none"/>
        </w:rPr>
        <w:t>（以下简称甲方）</w:t>
      </w:r>
    </w:p>
    <w:p w14:paraId="570BC3EC">
      <w:pPr>
        <w:tabs>
          <w:tab w:val="left" w:pos="5370"/>
        </w:tabs>
        <w:spacing w:line="52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乙方（供应方）：</w:t>
      </w:r>
      <w:permStart w:id="2" w:edGrp="everyone"/>
      <w:r>
        <w:rPr>
          <w:rFonts w:hint="eastAsia" w:ascii="仿宋_GB2312" w:hAnsi="仿宋_GB2312" w:eastAsia="仿宋_GB2312" w:cs="仿宋_GB2312"/>
          <w:color w:val="auto"/>
          <w:sz w:val="28"/>
          <w:szCs w:val="28"/>
          <w:highlight w:val="none"/>
          <w:u w:val="single"/>
        </w:rPr>
        <w:t xml:space="preserve">                      </w:t>
      </w:r>
      <w:permEnd w:id="2"/>
      <w:r>
        <w:rPr>
          <w:rFonts w:hint="eastAsia" w:ascii="仿宋_GB2312" w:hAnsi="仿宋_GB2312" w:eastAsia="仿宋_GB2312" w:cs="仿宋_GB2312"/>
          <w:color w:val="auto"/>
          <w:sz w:val="28"/>
          <w:szCs w:val="28"/>
          <w:highlight w:val="none"/>
        </w:rPr>
        <w:t xml:space="preserve">（以下简称乙方）  </w:t>
      </w:r>
    </w:p>
    <w:p w14:paraId="5B5FDE1B">
      <w:pPr>
        <w:widowControl/>
        <w:spacing w:line="52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依据《中华人民共和国民法典》及有关规定，甲、乙双方经过友好协商，现就甲方向乙方购买</w:t>
      </w:r>
      <w:permStart w:id="3" w:edGrp="everyone"/>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用于</w:t>
      </w:r>
      <w:r>
        <w:rPr>
          <w:rFonts w:hint="eastAsia" w:ascii="仿宋_GB2312" w:hAnsi="仿宋_GB2312" w:eastAsia="仿宋_GB2312" w:cs="仿宋_GB2312"/>
          <w:color w:val="auto"/>
          <w:sz w:val="28"/>
          <w:szCs w:val="28"/>
          <w:highlight w:val="none"/>
          <w:u w:val="single"/>
        </w:rPr>
        <w:t xml:space="preserve">               </w:t>
      </w:r>
      <w:permEnd w:id="3"/>
      <w:r>
        <w:rPr>
          <w:rFonts w:hint="eastAsia" w:ascii="仿宋_GB2312" w:hAnsi="仿宋_GB2312" w:eastAsia="仿宋_GB2312" w:cs="仿宋_GB2312"/>
          <w:color w:val="auto"/>
          <w:sz w:val="28"/>
          <w:szCs w:val="28"/>
          <w:highlight w:val="none"/>
        </w:rPr>
        <w:t>项目有关事宜，达成如下一致条款，以资双方共同遵照执行：</w:t>
      </w:r>
    </w:p>
    <w:p w14:paraId="22BDF7E6">
      <w:pPr>
        <w:spacing w:line="520" w:lineRule="exact"/>
        <w:ind w:firstLine="560" w:firstLineChars="200"/>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第一条  合同价款</w:t>
      </w:r>
    </w:p>
    <w:p w14:paraId="59EBC7B3">
      <w:pPr>
        <w:spacing w:line="52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1.本合同总价人民币大写：</w:t>
      </w:r>
      <w:permStart w:id="4" w:edGrp="everyone"/>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rPr>
        <w:t xml:space="preserve">            </w:t>
      </w:r>
      <w:permEnd w:id="4"/>
      <w:r>
        <w:rPr>
          <w:rFonts w:hint="eastAsia" w:ascii="仿宋_GB2312" w:hAnsi="仿宋_GB2312" w:eastAsia="仿宋_GB2312" w:cs="仿宋_GB2312"/>
          <w:color w:val="auto"/>
          <w:sz w:val="28"/>
          <w:szCs w:val="28"/>
          <w:highlight w:val="none"/>
        </w:rPr>
        <w:t>）。</w:t>
      </w:r>
    </w:p>
    <w:p w14:paraId="5458B985">
      <w:pPr>
        <w:spacing w:line="52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具体报价清单见附件，产品为固定综合单价，已经包含各类税费、小型机械与工具费、管理费、利润、材料费（含辅材）、专用工具费、缺陷修复费、水电费、成品保护费、所有保险费、措施费(内含垃圾清运、现场用于搭拆临时施工用架体、后期服务等费用)、运输费、深化设计费(如有)、材料检测费、检验试验费、材料装卸车费、加工费、安装费、第三方检测费(如有)、验收费、安全监督费用、试运行费、交通、保洁、协调及完成本合同范围工作内容的安全费用、技术费用、措施费用、乙方人员保险费用以及与货物供应可能产生的所有成本和费用。在合同执行期内，材料单价不因市场波动、政策调整、人工涨跌等原因做任何形式的调整。本合同所列工程量为暂估数量，最终以签收数量（乙方无条件补货与退货，并承担相应的运输、装卸货等费用）和固定综合单价进行结算。</w:t>
      </w:r>
    </w:p>
    <w:p w14:paraId="0DA28BA6">
      <w:pPr>
        <w:spacing w:line="520" w:lineRule="exact"/>
        <w:ind w:firstLine="560" w:firstLineChars="200"/>
        <w:rPr>
          <w:rFonts w:hint="eastAsia" w:ascii="宋体" w:hAnsi="宋体" w:cs="宋体"/>
          <w:b/>
          <w:color w:val="auto"/>
          <w:sz w:val="22"/>
          <w:szCs w:val="22"/>
          <w:highlight w:val="none"/>
        </w:rPr>
      </w:pPr>
      <w:r>
        <w:rPr>
          <w:rFonts w:hint="eastAsia" w:ascii="黑体" w:hAnsi="黑体" w:eastAsia="黑体" w:cs="黑体"/>
          <w:color w:val="auto"/>
          <w:sz w:val="28"/>
          <w:szCs w:val="28"/>
          <w:highlight w:val="none"/>
        </w:rPr>
        <w:t>第二条  交货方式、时间及地点</w:t>
      </w:r>
    </w:p>
    <w:p w14:paraId="4E0455D8">
      <w:pPr>
        <w:spacing w:line="52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1.交货方式：乙方负责运送至甲方指定地点并安装结束。</w:t>
      </w:r>
    </w:p>
    <w:p w14:paraId="07FEF8CB">
      <w:pPr>
        <w:spacing w:line="52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2.交货地点：甲方指定地点，乙方负责运送至甲方指定现场，并按甲方指定地点卸货，货物在安装验收合格并交付给甲方前的毁损、灭失，损失由乙方全额承担。</w:t>
      </w:r>
    </w:p>
    <w:p w14:paraId="3CA65770">
      <w:pPr>
        <w:widowControl/>
        <w:wordWrap w:val="0"/>
        <w:topLinePunct/>
        <w:spacing w:line="52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3.交货时间：乙方须在接到甲方通知后，按甲方通知时间完成供货及安装。通知方式包括但不限于电话、短信、邮件、传真、微信，乙方确认其有效联系人姓名</w:t>
      </w:r>
      <w:permStart w:id="5" w:edGrp="everyone"/>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，电话为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，联系地址为：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ermEnd w:id="5"/>
      <w:r>
        <w:rPr>
          <w:rFonts w:hint="eastAsia" w:ascii="仿宋_GB2312" w:hAnsi="仿宋_GB2312" w:eastAsia="仿宋_GB2312" w:cs="仿宋_GB2312"/>
          <w:color w:val="auto"/>
          <w:sz w:val="28"/>
          <w:szCs w:val="28"/>
          <w:highlight w:val="none"/>
        </w:rPr>
        <w:t>甲方以上述任一方式发出的通知均为合法有效的通知。</w:t>
      </w:r>
    </w:p>
    <w:p w14:paraId="68987F0C">
      <w:pPr>
        <w:wordWrap w:val="0"/>
        <w:spacing w:line="520" w:lineRule="exact"/>
        <w:ind w:firstLine="560" w:firstLineChars="200"/>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第三条  验收</w:t>
      </w:r>
    </w:p>
    <w:p w14:paraId="47C4BB37">
      <w:pPr>
        <w:spacing w:line="52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1.乙方按约将货物送至现场后，需将货物卸至甲方指定地点，安装结束并经甲方签收确认，甲方指定</w:t>
      </w:r>
      <w:permStart w:id="6" w:edGrp="everyone"/>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（联系方式为：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ermEnd w:id="6"/>
      <w:r>
        <w:rPr>
          <w:rFonts w:hint="eastAsia" w:ascii="仿宋_GB2312" w:hAnsi="仿宋_GB2312" w:eastAsia="仿宋_GB2312" w:cs="仿宋_GB2312"/>
          <w:color w:val="auto"/>
          <w:sz w:val="28"/>
          <w:szCs w:val="28"/>
          <w:highlight w:val="none"/>
        </w:rPr>
        <w:t>为货物签收确认人，并由其指定现场人员对货物进行签收。如果现场签收人员发生变更，甲方会通知乙方重新指定。</w:t>
      </w:r>
    </w:p>
    <w:p w14:paraId="408B586E">
      <w:pPr>
        <w:wordWrap w:val="0"/>
        <w:spacing w:line="52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乙方将货物送至甲方指定地点卸货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14:paraId="33394C6D">
      <w:pPr>
        <w:wordWrap w:val="0"/>
        <w:spacing w:line="52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3.在乙方将货物送至现场后，甲方有权在现场车上或货物堆放在指定地点后按物品的特性及行业惯例进行验收。如甲方认为乙方送货的数量与送货单记载数量不符的，则可以随时抽检。</w:t>
      </w:r>
    </w:p>
    <w:p w14:paraId="2D2AA93E">
      <w:pPr>
        <w:wordWrap w:val="0"/>
        <w:spacing w:line="52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4.对于货物的规格型号、数量、材质等与约定不符或有其他质量问题的,甲方异议期为货物签收后</w:t>
      </w:r>
      <w:r>
        <w:rPr>
          <w:rFonts w:hint="eastAsia" w:ascii="仿宋_GB2312" w:hAnsi="仿宋_GB2312" w:eastAsia="仿宋_GB2312" w:cs="仿宋_GB2312"/>
          <w:color w:val="auto"/>
          <w:sz w:val="28"/>
          <w:szCs w:val="28"/>
          <w:highlight w:val="none"/>
          <w:u w:val="single"/>
        </w:rPr>
        <w:t xml:space="preserve"> 5 </w:t>
      </w:r>
      <w:r>
        <w:rPr>
          <w:rFonts w:hint="eastAsia" w:ascii="仿宋_GB2312" w:hAnsi="仿宋_GB2312" w:eastAsia="仿宋_GB2312" w:cs="仿宋_GB2312"/>
          <w:color w:val="auto"/>
          <w:sz w:val="28"/>
          <w:szCs w:val="28"/>
          <w:highlight w:val="none"/>
        </w:rPr>
        <w:t>日内，异议经核实乙方应无条件补足或换货。</w:t>
      </w:r>
    </w:p>
    <w:p w14:paraId="37C0AE4B">
      <w:pPr>
        <w:wordWrap w:val="0"/>
        <w:spacing w:line="520" w:lineRule="exact"/>
        <w:ind w:firstLine="560" w:firstLineChars="200"/>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第四条 产品质量和包装</w:t>
      </w:r>
    </w:p>
    <w:p w14:paraId="334B882B">
      <w:pPr>
        <w:wordWrap w:val="0"/>
        <w:spacing w:line="52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1.本合同的缺陷责任期为交工验收通过后</w:t>
      </w:r>
      <w:permStart w:id="7" w:edGrp="everyone"/>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1 </w:t>
      </w:r>
      <w:r>
        <w:rPr>
          <w:rFonts w:hint="eastAsia" w:ascii="仿宋_GB2312" w:hAnsi="仿宋_GB2312" w:eastAsia="仿宋_GB2312" w:cs="仿宋_GB2312"/>
          <w:color w:val="auto"/>
          <w:sz w:val="28"/>
          <w:szCs w:val="28"/>
          <w:highlight w:val="none"/>
          <w:u w:val="single"/>
        </w:rPr>
        <w:t xml:space="preserve"> </w:t>
      </w:r>
      <w:permEnd w:id="7"/>
      <w:r>
        <w:rPr>
          <w:rFonts w:hint="eastAsia" w:ascii="仿宋_GB2312" w:hAnsi="仿宋_GB2312" w:eastAsia="仿宋_GB2312" w:cs="仿宋_GB2312"/>
          <w:color w:val="auto"/>
          <w:sz w:val="28"/>
          <w:szCs w:val="28"/>
          <w:highlight w:val="none"/>
        </w:rPr>
        <w:t>年，质量保证期（以下简称质保期）为交工验收合格后</w:t>
      </w:r>
      <w:permStart w:id="8" w:edGrp="everyone"/>
      <w:r>
        <w:rPr>
          <w:rFonts w:hint="eastAsia" w:ascii="仿宋_GB2312" w:hAnsi="仿宋_GB2312" w:eastAsia="仿宋_GB2312" w:cs="仿宋_GB2312"/>
          <w:color w:val="auto"/>
          <w:sz w:val="28"/>
          <w:szCs w:val="28"/>
          <w:highlight w:val="none"/>
          <w:u w:val="single"/>
        </w:rPr>
        <w:t xml:space="preserve">  2  </w:t>
      </w:r>
      <w:permEnd w:id="8"/>
      <w:r>
        <w:rPr>
          <w:rFonts w:hint="eastAsia" w:ascii="仿宋_GB2312" w:hAnsi="仿宋_GB2312" w:eastAsia="仿宋_GB2312" w:cs="仿宋_GB2312"/>
          <w:color w:val="auto"/>
          <w:sz w:val="28"/>
          <w:szCs w:val="28"/>
          <w:highlight w:val="none"/>
        </w:rPr>
        <w:t>年。质保期内乙方进行质量“三包”，质量三包不包括因不可抗力因素和人为因素造成的损</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坏。乙方供应产品质量必须满足国家或本行业现行的技术标准并满足该项目需要。甲方对产品技术标准另有要求的，必须达到甲方指定标准。对于特殊产品需要提供质量外检服务的，费用由乙方承担。</w:t>
      </w:r>
    </w:p>
    <w:p w14:paraId="73D6FFCC">
      <w:pPr>
        <w:wordWrap w:val="0"/>
        <w:spacing w:line="52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2.质保期满后，若有零部件或货物出现故障，经鉴定属于寿命异常问题（明显短于该零部件或货物正常寿命）时，则由乙方负责免费更换维修。质保期满后，乙方以优惠价格向甲方提供所需的零配件或货物。</w:t>
      </w:r>
    </w:p>
    <w:p w14:paraId="325C3292">
      <w:pPr>
        <w:wordWrap w:val="0"/>
        <w:spacing w:line="52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3.乙方必须提供合同标的中所有产品的合格证、产品说明书、检测报告、第三方检测报告（如有）、随机附件、工具（如有），货到现场后交给现场的收货人员。</w:t>
      </w:r>
    </w:p>
    <w:p w14:paraId="4C7EBF6F">
      <w:pPr>
        <w:wordWrap w:val="0"/>
        <w:spacing w:line="52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4.合同标的中若有进口产品，则乙方必须提供原产地证明、单机产品序列号、原生产厂商质量保证书、报关单等证明材料。</w:t>
      </w:r>
    </w:p>
    <w:p w14:paraId="1B79A256">
      <w:pPr>
        <w:wordWrap w:val="0"/>
        <w:spacing w:line="52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5.产品包装应符合国家标准。乙方应承担由于其包装或其防护措施不妥而引起货物锈蚀、损坏和丢失等任何损失的责任或费用。产品在卸货后剥离包装物同时负责回收或送到包装清理指定地点。</w:t>
      </w:r>
    </w:p>
    <w:p w14:paraId="3C167F3C">
      <w:pPr>
        <w:wordWrap w:val="0"/>
        <w:spacing w:line="520" w:lineRule="exact"/>
        <w:ind w:firstLine="560" w:firstLineChars="200"/>
        <w:rPr>
          <w:rFonts w:hint="eastAsia" w:ascii="仿宋_GB2312" w:hAnsi="仿宋_GB2312" w:eastAsia="仿宋_GB2312" w:cs="仿宋_GB2312"/>
          <w:color w:val="auto"/>
          <w:sz w:val="28"/>
          <w:szCs w:val="28"/>
          <w:highlight w:val="none"/>
        </w:rPr>
      </w:pPr>
      <w:r>
        <w:rPr>
          <w:rFonts w:hint="eastAsia" w:ascii="黑体" w:hAnsi="黑体" w:eastAsia="黑体" w:cs="黑体"/>
          <w:color w:val="auto"/>
          <w:sz w:val="28"/>
          <w:szCs w:val="28"/>
          <w:highlight w:val="none"/>
        </w:rPr>
        <w:t>第五条  价款结算及付款方式</w:t>
      </w:r>
    </w:p>
    <w:p w14:paraId="6EEB9BF4">
      <w:pPr>
        <w:wordWrap w:val="0"/>
        <w:spacing w:line="520" w:lineRule="exact"/>
        <w:ind w:firstLine="560" w:firstLineChars="200"/>
        <w:rPr>
          <w:rFonts w:hint="eastAsia" w:ascii="仿宋_GB2312" w:hAnsi="仿宋_GB2312" w:eastAsia="仿宋_GB2312" w:cs="仿宋_GB2312"/>
          <w:color w:val="auto"/>
          <w:sz w:val="28"/>
          <w:szCs w:val="28"/>
          <w:highlight w:val="none"/>
        </w:rPr>
      </w:pPr>
      <w:permStart w:id="9" w:edGrp="everyone"/>
      <w:r>
        <w:rPr>
          <w:rFonts w:hint="eastAsia" w:ascii="仿宋_GB2312" w:hAnsi="仿宋_GB2312" w:eastAsia="仿宋_GB2312" w:cs="仿宋_GB2312"/>
          <w:color w:val="auto"/>
          <w:sz w:val="28"/>
          <w:szCs w:val="28"/>
          <w:highlight w:val="none"/>
        </w:rPr>
        <w:t>1..产品全部安装完毕，经甲方指定签收人验收合格并签收后，办理完成结算手续后，甲方向乙方支付至结算价的</w:t>
      </w:r>
      <w:r>
        <w:rPr>
          <w:rFonts w:hint="eastAsia" w:ascii="仿宋_GB2312" w:hAnsi="仿宋_GB2312" w:eastAsia="仿宋_GB2312" w:cs="仿宋_GB2312"/>
          <w:color w:val="auto"/>
          <w:sz w:val="28"/>
          <w:szCs w:val="28"/>
          <w:highlight w:val="none"/>
          <w:u w:val="single"/>
        </w:rPr>
        <w:t xml:space="preserve"> 97 </w:t>
      </w:r>
      <w:r>
        <w:rPr>
          <w:rFonts w:hint="eastAsia" w:ascii="仿宋_GB2312" w:hAnsi="仿宋_GB2312" w:eastAsia="仿宋_GB2312" w:cs="仿宋_GB2312"/>
          <w:color w:val="auto"/>
          <w:sz w:val="28"/>
          <w:szCs w:val="28"/>
          <w:highlight w:val="none"/>
        </w:rPr>
        <w:t>%。</w:t>
      </w:r>
    </w:p>
    <w:p w14:paraId="2C82A1EC">
      <w:pPr>
        <w:wordWrap w:val="0"/>
        <w:spacing w:line="52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.甲方预留最终审定金额的</w:t>
      </w:r>
      <w:r>
        <w:rPr>
          <w:rFonts w:hint="eastAsia" w:ascii="仿宋_GB2312" w:hAnsi="仿宋_GB2312" w:eastAsia="仿宋_GB2312" w:cs="仿宋_GB2312"/>
          <w:color w:val="auto"/>
          <w:sz w:val="28"/>
          <w:szCs w:val="28"/>
          <w:highlight w:val="none"/>
          <w:u w:val="single"/>
        </w:rPr>
        <w:t xml:space="preserve"> 3 </w:t>
      </w:r>
      <w:r>
        <w:rPr>
          <w:rFonts w:hint="eastAsia" w:ascii="仿宋_GB2312" w:hAnsi="仿宋_GB2312" w:eastAsia="仿宋_GB2312" w:cs="仿宋_GB2312"/>
          <w:color w:val="auto"/>
          <w:sz w:val="28"/>
          <w:szCs w:val="28"/>
          <w:highlight w:val="none"/>
        </w:rPr>
        <w:t>%作为质保金，在缺陷责任期后无质量问题一次性无息支付。</w:t>
      </w:r>
    </w:p>
    <w:p w14:paraId="0A8CC01D">
      <w:pPr>
        <w:wordWrap w:val="0"/>
        <w:spacing w:line="52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乙方供货后15日内将所送货物的送货单(需为经甲方指定签收人签字确认的有效送货单)汇总后向甲方提交书面对账清单；最终结算乙方需派专业造价人员编制终期结算单，经甲方确认后方可作为价款结算和付款依据。若因乙方迟延提交对账清单，因此造成的损失由乙方自行承担。</w:t>
      </w:r>
    </w:p>
    <w:p w14:paraId="746AAEAC">
      <w:pPr>
        <w:wordWrap w:val="0"/>
        <w:spacing w:line="52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.乙方提供符合采购人财务要求的国家税务局13%增值税专用发票后办理结算，发票需要做到“三流一致”，也即“货物、劳务及应税服务流”、“资金流”、“发票流”必须都是同一受票方。</w:t>
      </w:r>
    </w:p>
    <w:permEnd w:id="9"/>
    <w:p w14:paraId="33EAF089">
      <w:pPr>
        <w:wordWrap w:val="0"/>
        <w:spacing w:line="520" w:lineRule="exact"/>
        <w:ind w:firstLine="560" w:firstLineChars="200"/>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第六条  违约责任</w:t>
      </w:r>
    </w:p>
    <w:p w14:paraId="18DEC7B9">
      <w:pPr>
        <w:spacing w:line="52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乙方若逾期交货，需支付甲方逾期交货部分价款每日5%的违约金，迟延交付超过3日的，甲方有权解除合同，或将乙方承担的一部分供货任务交由其他供货商供应；甲方解除合同的，乙方须向甲方支付合同总价款20%违约金，并应赔偿甲方由此造成的全部损失，同时承担甲方由此支付的诉讼费、律师费等实现债权的费用。交付货物没有通过甲方检验，造成交付迟延，按照上述条款承担违约责任。</w:t>
      </w:r>
    </w:p>
    <w:p w14:paraId="78069259">
      <w:pPr>
        <w:spacing w:line="52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乙方交付的货物不符合约定标准，按合同总价款20%向甲方支付违约金。同时应在3日内履行更换义务，更由此换后的货物仍不符合原定质量要求的，甲方可解除合同。甲方解除合同的，乙方须向甲方支付合同总价款20%违约金，并应赔偿甲方造成的全部损失，同时承担甲方由此支付的诉讼费、律师费等实现债权的费用。</w:t>
      </w:r>
    </w:p>
    <w:p w14:paraId="03C6BCB5">
      <w:pPr>
        <w:spacing w:line="52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3.乙方违反合同约定的其他自身义务时，给甲方造成损失的，甲方均有权解除合同，并有权要求乙方按上述第1、2项规定承担赔偿责任，支付违约金。</w:t>
      </w:r>
    </w:p>
    <w:p w14:paraId="568ABECB">
      <w:pPr>
        <w:numPr>
          <w:ilvl w:val="0"/>
          <w:numId w:val="0"/>
        </w:numPr>
        <w:spacing w:line="52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4.对于乙方因违反本合同约定需支付的违约金，甲方有权在应付货款中直接予以扣除。 </w:t>
      </w:r>
    </w:p>
    <w:p w14:paraId="0D1B065D">
      <w:pPr>
        <w:wordWrap w:val="0"/>
        <w:spacing w:line="520" w:lineRule="exact"/>
        <w:ind w:firstLine="560" w:firstLineChars="200"/>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第七条  其他约定</w:t>
      </w:r>
    </w:p>
    <w:p w14:paraId="023C8250">
      <w:pPr>
        <w:wordWrap w:val="0"/>
        <w:spacing w:line="52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1.乙方送货车辆到甲方现场后，在行驶和卸货过程中，乙方驾驶人员应自行察看周围地形，乙方车辆在甲方现场若出现事故产生损失或造成对第三人侵权等其他情形，一切损失和责任均由乙方自行承担。</w:t>
      </w:r>
    </w:p>
    <w:p w14:paraId="3484E92E">
      <w:pPr>
        <w:wordWrap w:val="0"/>
        <w:spacing w:line="52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乙方必须服从甲方指定项目部的全面协调管理工作，乙方应确保货物到现场装卸过程中的安全，严格遵守执行安全操作规范、防火规定、工艺规范等规范规定以及质量标准，对在装卸过程中发生的任何财产或人身损害承担赔偿责任。</w:t>
      </w:r>
    </w:p>
    <w:p w14:paraId="7CEE5724">
      <w:pPr>
        <w:wordWrap w:val="0"/>
        <w:spacing w:line="52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乙方要保证项目的施工质量和施工进度，不得拖延进度，如因乙方造成工期拖延，乙方将承担给甲方造成的一切损失。乙方应保证甲方项目施工现场整洁，应做好成品保护及甲方财产保护工作。乙方应确保安装调试过程中的安全，对因安装调试发生的任何财产或人身损害承担赔偿责任。</w:t>
      </w:r>
    </w:p>
    <w:p w14:paraId="1A1A2F5D">
      <w:pPr>
        <w:wordWrap w:val="0"/>
        <w:spacing w:line="52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乙方必须保证甲方在使用乙方提供的货物时，不存在任何已知的不合法的情形，也不存在已知的与第三方专利权、著作权、商标权等相关的任何争议，如果有任何因甲方使用乙方提供的货物而提起的侵权指控，或供应假冒伪劣货物，乙方依法承担全部责任。</w:t>
      </w:r>
    </w:p>
    <w:p w14:paraId="028B2545">
      <w:pPr>
        <w:wordWrap w:val="0"/>
        <w:spacing w:line="520" w:lineRule="exact"/>
        <w:ind w:firstLine="560" w:firstLineChars="200"/>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第八条  争议解决方式</w:t>
      </w:r>
    </w:p>
    <w:p w14:paraId="16C0605F">
      <w:pPr>
        <w:wordWrap w:val="0"/>
        <w:spacing w:line="52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在履行合同期间发生纠份，先由双方协商解决，协商不成，双方约定向甲方所在地人民法院提起诉讼。</w:t>
      </w:r>
    </w:p>
    <w:p w14:paraId="75623CB7">
      <w:pPr>
        <w:wordWrap w:val="0"/>
        <w:spacing w:line="520" w:lineRule="exact"/>
        <w:ind w:firstLine="560" w:firstLineChars="200"/>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第九条</w:t>
      </w:r>
    </w:p>
    <w:p w14:paraId="7356DDF6">
      <w:pPr>
        <w:numPr>
          <w:ilvl w:val="0"/>
          <w:numId w:val="0"/>
        </w:numPr>
        <w:wordWrap w:val="0"/>
        <w:spacing w:line="52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1.本合同未尽事宜，由双方另行协商解决并签订补充协议。</w:t>
      </w:r>
    </w:p>
    <w:p w14:paraId="52E61EC3">
      <w:pPr>
        <w:numPr>
          <w:ilvl w:val="0"/>
          <w:numId w:val="0"/>
        </w:numPr>
        <w:wordWrap w:val="0"/>
        <w:spacing w:line="52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2.本合同自甲乙双方签字盖章之日起生效。</w:t>
      </w:r>
    </w:p>
    <w:p w14:paraId="6B5CD2D6">
      <w:pPr>
        <w:pStyle w:val="9"/>
        <w:spacing w:after="0" w:line="520" w:lineRule="exact"/>
        <w:ind w:firstLine="560" w:firstLineChars="200"/>
        <w:rPr>
          <w:rFonts w:hint="eastAsia"/>
          <w:color w:val="auto"/>
          <w:sz w:val="21"/>
          <w:szCs w:val="24"/>
          <w:highlight w:val="none"/>
        </w:rPr>
      </w:pPr>
      <w:r>
        <w:rPr>
          <w:rFonts w:hint="eastAsia" w:ascii="仿宋_GB2312" w:hAnsi="仿宋_GB2312" w:eastAsia="仿宋_GB2312" w:cs="仿宋_GB2312"/>
          <w:color w:val="auto"/>
          <w:sz w:val="28"/>
          <w:szCs w:val="28"/>
          <w:highlight w:val="none"/>
        </w:rPr>
        <w:t>3.本合同一式</w:t>
      </w:r>
      <w:r>
        <w:rPr>
          <w:rFonts w:hint="eastAsia" w:ascii="仿宋_GB2312" w:hAnsi="仿宋_GB2312" w:eastAsia="仿宋_GB2312" w:cs="仿宋_GB2312"/>
          <w:color w:val="auto"/>
          <w:sz w:val="28"/>
          <w:szCs w:val="28"/>
          <w:highlight w:val="none"/>
          <w:u w:val="single"/>
        </w:rPr>
        <w:t xml:space="preserve">   叁  </w:t>
      </w:r>
      <w:r>
        <w:rPr>
          <w:rFonts w:hint="eastAsia" w:ascii="仿宋_GB2312" w:hAnsi="仿宋_GB2312" w:eastAsia="仿宋_GB2312" w:cs="仿宋_GB2312"/>
          <w:color w:val="auto"/>
          <w:sz w:val="28"/>
          <w:szCs w:val="28"/>
          <w:highlight w:val="none"/>
        </w:rPr>
        <w:t>份，甲方执</w:t>
      </w:r>
      <w:r>
        <w:rPr>
          <w:rFonts w:hint="eastAsia" w:ascii="仿宋_GB2312" w:hAnsi="仿宋_GB2312" w:eastAsia="仿宋_GB2312" w:cs="仿宋_GB2312"/>
          <w:color w:val="auto"/>
          <w:sz w:val="28"/>
          <w:szCs w:val="28"/>
          <w:highlight w:val="none"/>
          <w:u w:val="single"/>
        </w:rPr>
        <w:t xml:space="preserve">   贰  </w:t>
      </w:r>
      <w:r>
        <w:rPr>
          <w:rFonts w:hint="eastAsia" w:ascii="仿宋_GB2312" w:hAnsi="仿宋_GB2312" w:eastAsia="仿宋_GB2312" w:cs="仿宋_GB2312"/>
          <w:color w:val="auto"/>
          <w:sz w:val="28"/>
          <w:szCs w:val="28"/>
          <w:highlight w:val="none"/>
        </w:rPr>
        <w:t>份，乙方执</w:t>
      </w:r>
      <w:r>
        <w:rPr>
          <w:rFonts w:hint="eastAsia" w:ascii="仿宋_GB2312" w:hAnsi="仿宋_GB2312" w:eastAsia="仿宋_GB2312" w:cs="仿宋_GB2312"/>
          <w:color w:val="auto"/>
          <w:sz w:val="28"/>
          <w:szCs w:val="28"/>
          <w:highlight w:val="none"/>
          <w:u w:val="single"/>
        </w:rPr>
        <w:t xml:space="preserve"> 壹 </w:t>
      </w:r>
      <w:r>
        <w:rPr>
          <w:rFonts w:hint="eastAsia" w:ascii="仿宋_GB2312" w:hAnsi="仿宋_GB2312" w:eastAsia="仿宋_GB2312" w:cs="仿宋_GB2312"/>
          <w:color w:val="auto"/>
          <w:sz w:val="28"/>
          <w:szCs w:val="28"/>
          <w:highlight w:val="none"/>
        </w:rPr>
        <w:t>份。</w:t>
      </w:r>
    </w:p>
    <w:p w14:paraId="0B941F46">
      <w:pPr>
        <w:wordWrap w:val="0"/>
        <w:spacing w:line="52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附件：1.廉政合同</w:t>
      </w:r>
    </w:p>
    <w:p w14:paraId="075D6368">
      <w:pPr>
        <w:pStyle w:val="22"/>
        <w:spacing w:after="0" w:line="520" w:lineRule="exact"/>
        <w:ind w:left="0" w:leftChars="0" w:firstLine="1400" w:firstLineChars="500"/>
        <w:rPr>
          <w:rFonts w:hint="default"/>
          <w:color w:val="auto"/>
          <w:sz w:val="21"/>
          <w:szCs w:val="22"/>
          <w:highlight w:val="none"/>
        </w:rPr>
      </w:pPr>
      <w:r>
        <w:rPr>
          <w:rFonts w:hint="eastAsia" w:ascii="仿宋_GB2312" w:hAnsi="仿宋_GB2312" w:eastAsia="仿宋_GB2312" w:cs="仿宋_GB2312"/>
          <w:color w:val="auto"/>
          <w:sz w:val="28"/>
          <w:szCs w:val="28"/>
          <w:highlight w:val="none"/>
        </w:rPr>
        <w:t>2.安全生产合同</w:t>
      </w:r>
    </w:p>
    <w:p w14:paraId="0FAA6B86">
      <w:pPr>
        <w:pStyle w:val="22"/>
        <w:spacing w:after="0" w:line="520" w:lineRule="exact"/>
        <w:ind w:left="0" w:leftChars="0" w:firstLine="1400" w:firstLineChars="5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3.报价清单</w:t>
      </w:r>
    </w:p>
    <w:p w14:paraId="047F75A6">
      <w:pPr>
        <w:spacing w:line="520" w:lineRule="exact"/>
        <w:ind w:firstLine="560" w:firstLineChars="200"/>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（以下无正文）</w:t>
      </w:r>
    </w:p>
    <w:p w14:paraId="626F2FDF">
      <w:pPr>
        <w:spacing w:line="520" w:lineRule="exact"/>
        <w:rPr>
          <w:rFonts w:hint="eastAsia"/>
          <w:sz w:val="21"/>
          <w:szCs w:val="24"/>
          <w:highlight w:val="none"/>
        </w:rPr>
      </w:pPr>
    </w:p>
    <w:p w14:paraId="79CF211C">
      <w:pPr>
        <w:pStyle w:val="9"/>
        <w:spacing w:after="0" w:line="520" w:lineRule="exact"/>
        <w:rPr>
          <w:rFonts w:hint="eastAsia"/>
          <w:sz w:val="21"/>
          <w:szCs w:val="24"/>
          <w:highlight w:val="none"/>
        </w:rPr>
      </w:pPr>
    </w:p>
    <w:p w14:paraId="638A7632">
      <w:pPr>
        <w:pStyle w:val="10"/>
        <w:tabs>
          <w:tab w:val="center" w:pos="4153"/>
          <w:tab w:val="right" w:pos="8306"/>
        </w:tabs>
        <w:rPr>
          <w:rFonts w:hint="eastAsia"/>
          <w:sz w:val="21"/>
          <w:szCs w:val="24"/>
          <w:highlight w:val="none"/>
        </w:rPr>
      </w:pPr>
    </w:p>
    <w:p w14:paraId="72AEA85D">
      <w:pPr>
        <w:pStyle w:val="11"/>
        <w:rPr>
          <w:rFonts w:hint="eastAsia"/>
          <w:sz w:val="21"/>
          <w:szCs w:val="24"/>
          <w:highlight w:val="none"/>
        </w:rPr>
      </w:pPr>
    </w:p>
    <w:p w14:paraId="655DFC4B">
      <w:pPr>
        <w:rPr>
          <w:rFonts w:hint="eastAsia"/>
          <w:sz w:val="21"/>
          <w:szCs w:val="24"/>
          <w:highlight w:val="none"/>
        </w:rPr>
      </w:pPr>
    </w:p>
    <w:p w14:paraId="0BB279FF">
      <w:pPr>
        <w:rPr>
          <w:rFonts w:hint="eastAsia"/>
          <w:sz w:val="21"/>
          <w:szCs w:val="24"/>
          <w:highlight w:val="none"/>
        </w:rPr>
      </w:pPr>
    </w:p>
    <w:p w14:paraId="1A3FA4EB">
      <w:pPr>
        <w:rPr>
          <w:rFonts w:hint="eastAsia"/>
          <w:sz w:val="21"/>
          <w:szCs w:val="24"/>
          <w:highlight w:val="none"/>
        </w:rPr>
      </w:pPr>
    </w:p>
    <w:p w14:paraId="3DABD119">
      <w:pPr>
        <w:wordWrap w:val="0"/>
        <w:spacing w:line="520" w:lineRule="exact"/>
        <w:rPr>
          <w:rFonts w:hint="default"/>
          <w:color w:val="auto"/>
          <w:sz w:val="21"/>
          <w:szCs w:val="24"/>
          <w:highlight w:val="none"/>
        </w:rPr>
      </w:pPr>
      <w:permStart w:id="10" w:edGrp="everyone"/>
      <w:r>
        <w:rPr>
          <w:rFonts w:hint="eastAsia" w:ascii="仿宋_GB2312" w:hAnsi="仿宋_GB2312" w:eastAsia="仿宋_GB2312" w:cs="仿宋_GB2312"/>
          <w:color w:val="auto"/>
          <w:sz w:val="28"/>
          <w:szCs w:val="28"/>
          <w:highlight w:val="none"/>
        </w:rPr>
        <w:t xml:space="preserve">甲方：安徽省经工物资有限公司        乙方：  </w:t>
      </w:r>
    </w:p>
    <w:p w14:paraId="040A4929">
      <w:pPr>
        <w:wordWrap w:val="0"/>
        <w:spacing w:line="520" w:lineRule="exact"/>
        <w:ind w:firstLine="2800" w:firstLineChars="10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（盖章）                         （盖章）</w:t>
      </w:r>
    </w:p>
    <w:p w14:paraId="24E5E052">
      <w:pPr>
        <w:wordWrap w:val="0"/>
        <w:spacing w:line="52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法定代表人或                        法定代表人或</w:t>
      </w:r>
    </w:p>
    <w:p w14:paraId="20C8CDC8">
      <w:pPr>
        <w:wordWrap w:val="0"/>
        <w:spacing w:line="52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授权委托人（签字）：                授权委托人（签字）：</w:t>
      </w:r>
    </w:p>
    <w:p w14:paraId="1619663C">
      <w:pPr>
        <w:wordWrap w:val="0"/>
        <w:spacing w:line="52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纳税识别号：91340100MA2MY6GA6E      纳税识别号:</w:t>
      </w:r>
    </w:p>
    <w:p w14:paraId="1F0030A5">
      <w:pPr>
        <w:wordWrap w:val="0"/>
        <w:spacing w:line="52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地址：安徽省合肥市蜀山区甘泉路      地址：</w:t>
      </w:r>
    </w:p>
    <w:p w14:paraId="1C457E11">
      <w:pPr>
        <w:wordWrap w:val="0"/>
        <w:spacing w:line="52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398号                               </w:t>
      </w:r>
    </w:p>
    <w:p w14:paraId="3D572D07">
      <w:pPr>
        <w:wordWrap w:val="0"/>
        <w:spacing w:line="52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开户银行：工行合肥蜀山支行          开户银行：</w:t>
      </w:r>
    </w:p>
    <w:p w14:paraId="2F2E7229">
      <w:pPr>
        <w:wordWrap w:val="0"/>
        <w:spacing w:line="52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账号：1302012119200034038           账号：</w:t>
      </w:r>
    </w:p>
    <w:p w14:paraId="2982AEC4">
      <w:pPr>
        <w:wordWrap w:val="0"/>
        <w:spacing w:line="52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年   月  日                         年   月   日</w:t>
      </w:r>
    </w:p>
    <w:p w14:paraId="435281EC">
      <w:pPr>
        <w:spacing w:line="52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br w:type="page"/>
      </w:r>
    </w:p>
    <w:permEnd w:id="10"/>
    <w:p w14:paraId="070B5984">
      <w:pPr>
        <w:numPr>
          <w:ilvl w:val="0"/>
          <w:numId w:val="0"/>
        </w:numPr>
        <w:spacing w:beforeLines="0" w:afterLines="0" w:line="560" w:lineRule="exact"/>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附件1：</w:t>
      </w:r>
    </w:p>
    <w:p w14:paraId="06A55C81">
      <w:pPr>
        <w:numPr>
          <w:ilvl w:val="0"/>
          <w:numId w:val="0"/>
        </w:numPr>
        <w:spacing w:beforeLines="0" w:afterLines="0" w:line="560" w:lineRule="exact"/>
        <w:ind w:firstLine="880" w:firstLineChars="200"/>
        <w:jc w:val="center"/>
        <w:rPr>
          <w:rFonts w:hint="eastAsia" w:ascii="方正小标宋简体" w:hAnsi="方正小标宋简体" w:eastAsia="方正小标宋简体" w:cs="方正小标宋简体"/>
          <w:b/>
          <w:color w:val="auto"/>
          <w:sz w:val="44"/>
          <w:szCs w:val="44"/>
          <w:highlight w:val="none"/>
        </w:rPr>
      </w:pPr>
      <w:r>
        <w:rPr>
          <w:rFonts w:hint="eastAsia" w:ascii="方正小标宋简体" w:hAnsi="方正小标宋简体" w:eastAsia="方正小标宋简体" w:cs="方正小标宋简体"/>
          <w:b/>
          <w:color w:val="auto"/>
          <w:sz w:val="44"/>
          <w:szCs w:val="44"/>
          <w:highlight w:val="none"/>
        </w:rPr>
        <w:t>廉 政 合 同</w:t>
      </w:r>
    </w:p>
    <w:p w14:paraId="79FBD4C1">
      <w:pPr>
        <w:pStyle w:val="9"/>
        <w:spacing w:beforeLines="0" w:afterLines="0" w:line="560" w:lineRule="exact"/>
        <w:ind w:firstLine="420" w:firstLineChars="200"/>
        <w:rPr>
          <w:rFonts w:hint="eastAsia"/>
          <w:b/>
          <w:color w:val="auto"/>
          <w:sz w:val="21"/>
          <w:szCs w:val="24"/>
          <w:highlight w:val="none"/>
        </w:rPr>
      </w:pPr>
    </w:p>
    <w:p w14:paraId="7836EC28">
      <w:pPr>
        <w:numPr>
          <w:ilvl w:val="0"/>
          <w:numId w:val="0"/>
        </w:num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为抓好物资设备等采购供应中的党风廉政建设，规范、约束采供双方行为，确保双方工作人员廉洁从业，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（项目名称）的采购人</w:t>
      </w:r>
      <w:r>
        <w:rPr>
          <w:rFonts w:hint="eastAsia" w:ascii="仿宋_GB2312" w:hAnsi="仿宋_GB2312" w:eastAsia="仿宋_GB2312" w:cs="仿宋_GB2312"/>
          <w:color w:val="auto"/>
          <w:sz w:val="28"/>
          <w:szCs w:val="28"/>
          <w:highlight w:val="none"/>
          <w:u w:val="single"/>
        </w:rPr>
        <w:t xml:space="preserve"> 安徽省经工物资有限公司  </w:t>
      </w:r>
      <w:r>
        <w:rPr>
          <w:rFonts w:hint="eastAsia" w:ascii="仿宋_GB2312" w:hAnsi="仿宋_GB2312" w:eastAsia="仿宋_GB2312" w:cs="仿宋_GB2312"/>
          <w:color w:val="auto"/>
          <w:sz w:val="28"/>
          <w:szCs w:val="28"/>
          <w:highlight w:val="none"/>
        </w:rPr>
        <w:t>（采购人名称，以下简称甲方）与该项目的供货商</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（供货商名称，以下简称乙方），特订立如下合同。</w:t>
      </w:r>
    </w:p>
    <w:p w14:paraId="508E087F">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1.甲乙双方的权利和义务</w:t>
      </w:r>
    </w:p>
    <w:p w14:paraId="05E81095">
      <w:pPr>
        <w:numPr>
          <w:ilvl w:val="0"/>
          <w:numId w:val="0"/>
        </w:num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（1）严格遵守党的政策和国家有关法律法规的有关规定。</w:t>
      </w:r>
    </w:p>
    <w:p w14:paraId="4A8BD9A1">
      <w:pPr>
        <w:numPr>
          <w:ilvl w:val="0"/>
          <w:numId w:val="0"/>
        </w:num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（2）严格执行</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（合同文件名称）合同文件，自觉按合同办事。</w:t>
      </w:r>
    </w:p>
    <w:p w14:paraId="5D69291A">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（3）双方的业务活动坚持公开、公正、诚信、透明的原则（法律认定的商业秘密和合同文件另有规定除外），不得损害国家和集体利益。</w:t>
      </w:r>
    </w:p>
    <w:p w14:paraId="7DBBF1FE">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（4）建立健全廉政制度，开展廉政教育和廉洁文化建设，公布举报电话，监督并认真查处违规违纪违法行为。</w:t>
      </w:r>
    </w:p>
    <w:p w14:paraId="10DFABD6">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（5）发现对方在业务活动中有违反廉政规定的行为，有及时提醒对方纠正的权利和义务。</w:t>
      </w:r>
    </w:p>
    <w:p w14:paraId="5B4A6C80">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（6）发现对方严重违反本合同义务条款的行为，有向有关部门举报、建议给予处理并要求告知处理结果的权利。</w:t>
      </w:r>
    </w:p>
    <w:p w14:paraId="526678DE">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2.甲方的义务</w:t>
      </w:r>
    </w:p>
    <w:p w14:paraId="1E316B9E">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（1）甲方及其工作人员不得利用职务之便索要或接受乙方的礼品、礼金、消费卡和有价证券、股权、其他金融产品等财物。</w:t>
      </w:r>
    </w:p>
    <w:p w14:paraId="6340F3E2">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（2）甲方及其工作人员不得在利用职务之便为乙方谋取利益之前或之后，约定在其离职后收受乙方财物，并在离职后收受。</w:t>
      </w:r>
    </w:p>
    <w:p w14:paraId="117005C1">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（3）甲方及其工作人员不得在乙方报销应由甲方或个人支付的费用等。</w:t>
      </w:r>
    </w:p>
    <w:p w14:paraId="4BD4E9B7">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（4）甲方及其工作人员不得要求或者接受乙方可能影响公正执行公务的宴请以及旅游、健身、娱乐等活动安排，不得要求和接受乙方提供的交通工具、通讯工具、高档办公用品等。</w:t>
      </w:r>
    </w:p>
    <w:p w14:paraId="4606B7A8">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541D673A">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（6）甲方及其工作人员不得要求乙方购买合同规定外的材料和设备。    </w:t>
      </w:r>
    </w:p>
    <w:p w14:paraId="7822C994">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（7）甲方及其工作人员不得有其他可能影响廉洁从业的行为。</w:t>
      </w:r>
    </w:p>
    <w:p w14:paraId="73DB7481">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3.乙方的义务</w:t>
      </w:r>
    </w:p>
    <w:p w14:paraId="79BD312F">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（1）乙方及其工作人员不得以任何形式向甲方及其工作人员行贿或馈赠礼品、礼金、消费卡和有价证券、股权、其他金融产品等财物，以及回扣、好处费、感谢费等。</w:t>
      </w:r>
    </w:p>
    <w:p w14:paraId="4040EE24">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（2）乙方及其工作人员不得与甲方及其工作人员约定，甲方及其工作人员利用职务之便为乙方谋取利益，乙方在其离职后给予财物。</w:t>
      </w:r>
    </w:p>
    <w:p w14:paraId="21C5F442">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（3）乙方不得以任何名义为甲方及其工作人员报销由甲方单位或个人支付的任何费用。</w:t>
      </w:r>
    </w:p>
    <w:p w14:paraId="283CED23">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（4）乙方及其工作人员不得以任何理由邀请甲方工作人员参与可能影响公正执行公务的宴请以及旅游、健身、娱乐等活动。不得为甲方单位和个人购置或提供通讯工具、交通工具和高档办公用品等。</w:t>
      </w:r>
    </w:p>
    <w:p w14:paraId="77A47273">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（5）乙方及其工作人员不得为甲方工作人员住房装修、婚丧嫁娶、出国出境、旅游等提供方便；不得为甲方工作人员的特定关系人以安排工作为名，使其不实际工作却获取薪酬。</w:t>
      </w:r>
    </w:p>
    <w:p w14:paraId="0C842BB9">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（6）乙方及其工作人员不得有其他可能影响廉洁从业的行为。</w:t>
      </w:r>
    </w:p>
    <w:p w14:paraId="5AEE1272">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4.违约责任</w:t>
      </w:r>
    </w:p>
    <w:p w14:paraId="32379743">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（1）甲方及其工作人员违反本合同第1、2条，按管理权限，依据有关规定给予党纪政务处分和组织处理；涉嫌犯罪的，移交司法机关追究刑事责任；给乙方单位造成经济损失的，应予以赔偿。</w:t>
      </w:r>
    </w:p>
    <w:p w14:paraId="07273F4E">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（2）乙方及其工作人员违反本合同第1、3条，按管理权限，依据有关规定，给予相关处理；给甲方单位造成经济损失的，应予以赔偿。</w:t>
      </w:r>
    </w:p>
    <w:p w14:paraId="2797DBBC">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5.本合同有效期为甲乙双方签署之日起至该供货合同履行完毕后止。</w:t>
      </w:r>
    </w:p>
    <w:p w14:paraId="347A05AC">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6.本合同作为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（合同文件名称）的附件，与采购合同具有同等的法律效力，经合同双方签署立即生效。</w:t>
      </w:r>
    </w:p>
    <w:p w14:paraId="0A1F87CB">
      <w:pPr>
        <w:spacing w:beforeLines="0" w:afterLines="0" w:line="560" w:lineRule="exact"/>
        <w:ind w:firstLine="560" w:firstLineChars="200"/>
        <w:rPr>
          <w:rFonts w:hint="eastAsia" w:ascii="仿宋_GB2312" w:hAnsi="仿宋_GB2312" w:eastAsia="仿宋_GB2312" w:cs="仿宋_GB2312"/>
          <w:color w:val="auto"/>
          <w:sz w:val="28"/>
          <w:szCs w:val="28"/>
          <w:highlight w:val="none"/>
          <w:lang w:bidi="ar"/>
        </w:rPr>
      </w:pPr>
      <w:r>
        <w:rPr>
          <w:rFonts w:hint="eastAsia" w:ascii="仿宋_GB2312" w:hAnsi="仿宋_GB2312" w:eastAsia="仿宋_GB2312" w:cs="仿宋_GB2312"/>
          <w:color w:val="auto"/>
          <w:sz w:val="28"/>
          <w:szCs w:val="28"/>
          <w:highlight w:val="none"/>
        </w:rPr>
        <w:t>7.本合同一式</w:t>
      </w:r>
      <w:r>
        <w:rPr>
          <w:rFonts w:hint="eastAsia" w:ascii="仿宋_GB2312" w:hAnsi="仿宋_GB2312" w:eastAsia="仿宋_GB2312" w:cs="仿宋_GB2312"/>
          <w:color w:val="auto"/>
          <w:sz w:val="28"/>
          <w:szCs w:val="28"/>
          <w:highlight w:val="none"/>
          <w:u w:val="single"/>
        </w:rPr>
        <w:t xml:space="preserve">   叁  </w:t>
      </w:r>
      <w:r>
        <w:rPr>
          <w:rFonts w:hint="eastAsia" w:ascii="仿宋_GB2312" w:hAnsi="仿宋_GB2312" w:eastAsia="仿宋_GB2312" w:cs="仿宋_GB2312"/>
          <w:color w:val="auto"/>
          <w:sz w:val="28"/>
          <w:szCs w:val="28"/>
          <w:highlight w:val="none"/>
        </w:rPr>
        <w:t>份，甲方执</w:t>
      </w:r>
      <w:r>
        <w:rPr>
          <w:rFonts w:hint="eastAsia" w:ascii="仿宋_GB2312" w:hAnsi="仿宋_GB2312" w:eastAsia="仿宋_GB2312" w:cs="仿宋_GB2312"/>
          <w:color w:val="auto"/>
          <w:sz w:val="28"/>
          <w:szCs w:val="28"/>
          <w:highlight w:val="none"/>
          <w:u w:val="single"/>
        </w:rPr>
        <w:t xml:space="preserve">  贰  </w:t>
      </w:r>
      <w:r>
        <w:rPr>
          <w:rFonts w:hint="eastAsia" w:ascii="仿宋_GB2312" w:hAnsi="仿宋_GB2312" w:eastAsia="仿宋_GB2312" w:cs="仿宋_GB2312"/>
          <w:color w:val="auto"/>
          <w:sz w:val="28"/>
          <w:szCs w:val="28"/>
          <w:highlight w:val="none"/>
        </w:rPr>
        <w:t>份，乙方执</w:t>
      </w:r>
      <w:r>
        <w:rPr>
          <w:rFonts w:hint="eastAsia" w:ascii="仿宋_GB2312" w:hAnsi="仿宋_GB2312" w:eastAsia="仿宋_GB2312" w:cs="仿宋_GB2312"/>
          <w:color w:val="auto"/>
          <w:sz w:val="28"/>
          <w:szCs w:val="28"/>
          <w:highlight w:val="none"/>
          <w:u w:val="single"/>
        </w:rPr>
        <w:t xml:space="preserve">   壹  </w:t>
      </w:r>
      <w:r>
        <w:rPr>
          <w:rFonts w:hint="eastAsia" w:ascii="仿宋_GB2312" w:hAnsi="仿宋_GB2312" w:eastAsia="仿宋_GB2312" w:cs="仿宋_GB2312"/>
          <w:color w:val="auto"/>
          <w:sz w:val="28"/>
          <w:szCs w:val="28"/>
          <w:highlight w:val="none"/>
        </w:rPr>
        <w:t>份。</w:t>
      </w:r>
    </w:p>
    <w:p w14:paraId="1466F8FE">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甲方（盖章） ：                  乙方（盖章）：</w:t>
      </w:r>
    </w:p>
    <w:p w14:paraId="7F7E4182">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法定代表人或                     法定代表或</w:t>
      </w:r>
    </w:p>
    <w:p w14:paraId="2C7779C2">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授权委托人（签字）：             授权委托人（签字）：</w:t>
      </w:r>
    </w:p>
    <w:p w14:paraId="4C167A96">
      <w:pPr>
        <w:spacing w:beforeLines="0" w:afterLines="0" w:line="560" w:lineRule="exact"/>
        <w:ind w:firstLine="1120" w:firstLineChars="4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年   月   日                     年   月   日</w:t>
      </w:r>
    </w:p>
    <w:p w14:paraId="3B2A123E">
      <w:pPr>
        <w:spacing w:beforeLines="0" w:afterLines="0" w:line="560" w:lineRule="exact"/>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附件2：</w:t>
      </w:r>
    </w:p>
    <w:p w14:paraId="4F98A016">
      <w:pPr>
        <w:spacing w:beforeLines="0" w:afterLines="0" w:line="560" w:lineRule="exact"/>
        <w:ind w:firstLine="880" w:firstLineChars="200"/>
        <w:jc w:val="center"/>
        <w:rPr>
          <w:rFonts w:hint="eastAsia" w:ascii="方正小标宋简体" w:hAnsi="方正小标宋简体" w:eastAsia="方正小标宋简体" w:cs="方正小标宋简体"/>
          <w:b/>
          <w:color w:val="auto"/>
          <w:sz w:val="44"/>
          <w:szCs w:val="44"/>
          <w:highlight w:val="none"/>
        </w:rPr>
      </w:pPr>
      <w:r>
        <w:rPr>
          <w:rFonts w:hint="eastAsia" w:ascii="方正小标宋简体" w:hAnsi="方正小标宋简体" w:eastAsia="方正小标宋简体" w:cs="方正小标宋简体"/>
          <w:b/>
          <w:color w:val="auto"/>
          <w:sz w:val="44"/>
          <w:szCs w:val="44"/>
          <w:highlight w:val="none"/>
        </w:rPr>
        <w:t>安全生产合同</w:t>
      </w:r>
    </w:p>
    <w:p w14:paraId="13561414">
      <w:pPr>
        <w:pStyle w:val="9"/>
        <w:spacing w:beforeLines="0" w:afterLines="0" w:line="560" w:lineRule="exact"/>
        <w:ind w:firstLine="420" w:firstLineChars="200"/>
        <w:rPr>
          <w:rFonts w:hint="eastAsia"/>
          <w:color w:val="auto"/>
          <w:sz w:val="21"/>
          <w:szCs w:val="24"/>
          <w:highlight w:val="none"/>
        </w:rPr>
      </w:pPr>
    </w:p>
    <w:p w14:paraId="790CA791">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为在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 xml:space="preserve">（项目名称）的实施过程中创造安全、高效的施工环境，切实搞好本项目的安全管理工作，本项目采购人  </w:t>
      </w:r>
      <w:r>
        <w:rPr>
          <w:rFonts w:hint="eastAsia" w:ascii="仿宋_GB2312" w:hAnsi="仿宋_GB2312" w:eastAsia="仿宋_GB2312" w:cs="仿宋_GB2312"/>
          <w:color w:val="auto"/>
          <w:sz w:val="28"/>
          <w:szCs w:val="28"/>
          <w:highlight w:val="none"/>
          <w:u w:val="single"/>
        </w:rPr>
        <w:t xml:space="preserve"> 安徽省经工物资有限公司    </w:t>
      </w:r>
      <w:r>
        <w:rPr>
          <w:rFonts w:hint="eastAsia" w:ascii="仿宋_GB2312" w:hAnsi="仿宋_GB2312" w:eastAsia="仿宋_GB2312" w:cs="仿宋_GB2312"/>
          <w:color w:val="auto"/>
          <w:sz w:val="28"/>
          <w:szCs w:val="28"/>
          <w:highlight w:val="none"/>
        </w:rPr>
        <w:t>（采购人名称，以下简称甲方）与该项目的供货商</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（供货商名称，以下简称乙方）特此签订此安全生产合同：</w:t>
      </w:r>
    </w:p>
    <w:p w14:paraId="7C17BBBA">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强化企业安全生产主体责任，加强道路运输安全管理，防止和减少安全事故，保障人民群众生命和财产安全，有效促进双方全面履行经营合同，维护双方的合法权益，依据《中华人民共和国民法典》、《中华人民共和道路交通安全法》、《中华人民共和国安全生产法》、《中华人民共和国环境保护法》等相关安全法律、行政法规和规章，在平等、自愿、公平和诚实信用的原则下，双方就材料供应、运输安全事项协商一致，双方达成如下协议：</w:t>
      </w:r>
    </w:p>
    <w:p w14:paraId="55C0AFD5">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一、本协议履行期限与双方签订的材料供应合同履行期限相同，属材料供应合同的附件之一，具有与材料供应合同同等的法律效力。</w:t>
      </w:r>
    </w:p>
    <w:p w14:paraId="32DDCA0B">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二、甲方负责提供材料堆放场地，乙方负责供应及运输。</w:t>
      </w:r>
    </w:p>
    <w:p w14:paraId="6C104306">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三、在甲方运输区域，乙方运输车辆必须服从甲方的统一管理、调度和指挥，严格遵守交通规则，保证道路的畅通和运输安全，不得乱停、乱靠、乱装、乱卸，不得争道抢行，不得超速超载。</w:t>
      </w:r>
    </w:p>
    <w:p w14:paraId="17E577D7">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四、乙方对提供的运输车辆应当已取得国家道路运输的许可证，并确保车辆性能符合安全技术标准、防止带病上路运行，已依照国家法律政策规定购齐有关车辆保险。</w:t>
      </w:r>
    </w:p>
    <w:p w14:paraId="6204A0CE">
      <w:pPr>
        <w:pStyle w:val="9"/>
        <w:spacing w:beforeLines="0" w:afterLines="0"/>
        <w:rPr>
          <w:rFonts w:hint="eastAsia"/>
          <w:sz w:val="21"/>
          <w:szCs w:val="24"/>
          <w:highlight w:val="none"/>
        </w:rPr>
      </w:pPr>
    </w:p>
    <w:p w14:paraId="3496BFD8">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五、乙方应当设立安全管理人员，配备有专业知识、技能的人员并明确责任，建立、健全安全规章制度，为其雇佣的从业人员提供安全法规知识、安全规章制度、安全操作规程和安全操作技能教育和培训。</w:t>
      </w:r>
    </w:p>
    <w:p w14:paraId="7A328E80">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六、乙方应确保货物在卸载过程中，装卸工有安全防护措施，发现不安全因素，及时处理。在甲方区域，禁止出现无证操作、无证驾驶现象。</w:t>
      </w:r>
    </w:p>
    <w:p w14:paraId="4A9A54F1">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七、乙方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49AF8A2C">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八、乙方在履行合同过程中，必须确保货物运输及供应安全，如发生各类人身、财产事故，造成的一切损失均由乙方负责承担，甲方概不负责。</w:t>
      </w:r>
    </w:p>
    <w:p w14:paraId="7970DB1B">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九、争议的解决 </w:t>
      </w:r>
    </w:p>
    <w:p w14:paraId="1B5B19A4">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本合同在履行中如发生争议，双方应及时协商解决。协商不成的，任何一方均有权将合同争议事项向甲方公司注册所在地人民法院提起诉讼，通过法定程序解决。</w:t>
      </w:r>
    </w:p>
    <w:p w14:paraId="693EDC6B">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十、本协议一式</w:t>
      </w:r>
      <w:r>
        <w:rPr>
          <w:rFonts w:hint="eastAsia" w:ascii="仿宋_GB2312" w:hAnsi="仿宋_GB2312" w:eastAsia="仿宋_GB2312" w:cs="仿宋_GB2312"/>
          <w:color w:val="auto"/>
          <w:sz w:val="28"/>
          <w:szCs w:val="28"/>
          <w:highlight w:val="none"/>
          <w:u w:val="single"/>
        </w:rPr>
        <w:t xml:space="preserve">  叁 </w:t>
      </w:r>
      <w:r>
        <w:rPr>
          <w:rFonts w:hint="eastAsia" w:ascii="仿宋_GB2312" w:hAnsi="仿宋_GB2312" w:eastAsia="仿宋_GB2312" w:cs="仿宋_GB2312"/>
          <w:color w:val="auto"/>
          <w:sz w:val="28"/>
          <w:szCs w:val="28"/>
          <w:highlight w:val="none"/>
        </w:rPr>
        <w:t xml:space="preserve">份，甲方执 </w:t>
      </w:r>
      <w:r>
        <w:rPr>
          <w:rFonts w:hint="eastAsia" w:ascii="仿宋_GB2312" w:hAnsi="仿宋_GB2312" w:eastAsia="仿宋_GB2312" w:cs="仿宋_GB2312"/>
          <w:color w:val="auto"/>
          <w:sz w:val="28"/>
          <w:szCs w:val="28"/>
          <w:highlight w:val="none"/>
          <w:u w:val="single"/>
        </w:rPr>
        <w:t xml:space="preserve">  贰 </w:t>
      </w:r>
      <w:r>
        <w:rPr>
          <w:rFonts w:hint="eastAsia" w:ascii="仿宋_GB2312" w:hAnsi="仿宋_GB2312" w:eastAsia="仿宋_GB2312" w:cs="仿宋_GB2312"/>
          <w:color w:val="auto"/>
          <w:sz w:val="28"/>
          <w:szCs w:val="28"/>
          <w:highlight w:val="none"/>
        </w:rPr>
        <w:t>份，乙方执</w:t>
      </w:r>
      <w:r>
        <w:rPr>
          <w:rFonts w:hint="eastAsia" w:ascii="仿宋_GB2312" w:hAnsi="仿宋_GB2312" w:eastAsia="仿宋_GB2312" w:cs="仿宋_GB2312"/>
          <w:color w:val="auto"/>
          <w:sz w:val="28"/>
          <w:szCs w:val="28"/>
          <w:highlight w:val="none"/>
          <w:u w:val="single"/>
        </w:rPr>
        <w:t xml:space="preserve">  壹   </w:t>
      </w:r>
      <w:r>
        <w:rPr>
          <w:rFonts w:hint="eastAsia" w:ascii="仿宋_GB2312" w:hAnsi="仿宋_GB2312" w:eastAsia="仿宋_GB2312" w:cs="仿宋_GB2312"/>
          <w:color w:val="auto"/>
          <w:sz w:val="28"/>
          <w:szCs w:val="28"/>
          <w:highlight w:val="none"/>
        </w:rPr>
        <w:t>份。</w:t>
      </w:r>
    </w:p>
    <w:p w14:paraId="437C741C">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甲方（盖章）：                  乙方（盖章）：</w:t>
      </w:r>
    </w:p>
    <w:p w14:paraId="712A506D">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                      法定代表人</w:t>
      </w:r>
    </w:p>
    <w:p w14:paraId="0435F218">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或授权委托人（签字）：          或授权委托人（签字）：</w:t>
      </w:r>
    </w:p>
    <w:p w14:paraId="16B1E980">
      <w:pPr>
        <w:spacing w:beforeLines="0" w:afterLines="0" w:line="560" w:lineRule="exact"/>
        <w:ind w:firstLine="1120" w:firstLineChars="4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年   月   日                    年   月   日</w:t>
      </w:r>
    </w:p>
    <w:p w14:paraId="0452F603">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b/>
          <w:color w:val="auto"/>
          <w:sz w:val="28"/>
          <w:szCs w:val="28"/>
          <w:highlight w:val="none"/>
        </w:rPr>
      </w:pPr>
    </w:p>
    <w:p w14:paraId="779ADD1B">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附件</w:t>
      </w:r>
      <w:r>
        <w:rPr>
          <w:rFonts w:hint="eastAsia" w:ascii="仿宋_GB2312" w:hAnsi="仿宋_GB2312" w:eastAsia="仿宋_GB2312" w:cs="仿宋_GB2312"/>
          <w:b/>
          <w:color w:val="auto"/>
          <w:sz w:val="28"/>
          <w:szCs w:val="28"/>
          <w:highlight w:val="none"/>
          <w:lang w:val="en-US" w:eastAsia="zh-CN"/>
        </w:rPr>
        <w:t>3</w:t>
      </w:r>
      <w:r>
        <w:rPr>
          <w:rFonts w:hint="eastAsia" w:ascii="仿宋_GB2312" w:hAnsi="仿宋_GB2312" w:eastAsia="仿宋_GB2312" w:cs="仿宋_GB2312"/>
          <w:b/>
          <w:color w:val="auto"/>
          <w:sz w:val="28"/>
          <w:szCs w:val="28"/>
          <w:highlight w:val="none"/>
        </w:rPr>
        <w:t>：</w:t>
      </w:r>
    </w:p>
    <w:p w14:paraId="720EF472">
      <w:pPr>
        <w:pStyle w:val="22"/>
        <w:keepNext w:val="0"/>
        <w:keepLines w:val="0"/>
        <w:pageBreakBefore w:val="0"/>
        <w:kinsoku/>
        <w:wordWrap/>
        <w:overflowPunct/>
        <w:topLinePunct w:val="0"/>
        <w:autoSpaceDE/>
        <w:autoSpaceDN/>
        <w:bidi w:val="0"/>
        <w:adjustRightInd/>
        <w:snapToGrid/>
        <w:spacing w:line="560" w:lineRule="exact"/>
        <w:ind w:left="0" w:firstLine="3080" w:firstLineChars="700"/>
        <w:jc w:val="both"/>
        <w:rPr>
          <w:rFonts w:ascii="Times New Roman" w:hAnsi="Times New Roman" w:eastAsia="宋体" w:cs="Times New Roman"/>
          <w:highlight w:val="none"/>
        </w:rPr>
        <w:sectPr>
          <w:headerReference r:id="rId6" w:type="default"/>
          <w:footerReference r:id="rId7" w:type="default"/>
          <w:footnotePr>
            <w:numFmt w:val="decimalEnclosedCircleChinese"/>
          </w:footnotePr>
          <w:pgSz w:w="11906" w:h="16838"/>
          <w:pgMar w:top="1440" w:right="1797" w:bottom="1440" w:left="1797" w:header="851" w:footer="992" w:gutter="0"/>
          <w:pgNumType w:fmt="decimal"/>
          <w:cols w:space="720" w:num="1"/>
          <w:docGrid w:type="linesAndChars" w:linePitch="312" w:charSpace="0"/>
        </w:sectPr>
      </w:pPr>
      <w:r>
        <w:rPr>
          <w:rFonts w:hint="eastAsia" w:ascii="方正小标宋简体" w:hAnsi="方正小标宋简体" w:eastAsia="方正小标宋简体" w:cs="方正小标宋简体"/>
          <w:b/>
          <w:color w:val="auto"/>
          <w:sz w:val="44"/>
          <w:szCs w:val="44"/>
          <w:highlight w:val="none"/>
          <w:lang w:val="en-US" w:eastAsia="zh-CN"/>
        </w:rPr>
        <w:t>报价清单</w:t>
      </w:r>
      <w:bookmarkEnd w:id="74"/>
    </w:p>
    <w:p w14:paraId="2B243FEB">
      <w:pPr>
        <w:pStyle w:val="3"/>
        <w:numPr>
          <w:ilvl w:val="255"/>
          <w:numId w:val="0"/>
        </w:numPr>
        <w:spacing w:before="312" w:after="312"/>
        <w:ind w:left="402"/>
        <w:jc w:val="center"/>
        <w:rPr>
          <w:rFonts w:hint="eastAsia" w:ascii="Times New Roman" w:hAnsi="Times New Roman" w:eastAsia="宋体" w:cs="Times New Roman"/>
          <w:highlight w:val="none"/>
          <w:lang w:eastAsia="zh-CN"/>
        </w:rPr>
      </w:pPr>
      <w:bookmarkStart w:id="75" w:name="_Toc25756"/>
      <w:r>
        <w:rPr>
          <w:rFonts w:hint="eastAsia" w:ascii="Times New Roman" w:hAnsi="Times New Roman" w:eastAsia="宋体" w:cs="Times New Roman"/>
          <w:highlight w:val="none"/>
          <w:lang w:val="en-US" w:eastAsia="zh-CN"/>
        </w:rPr>
        <w:t>第五章 采购</w:t>
      </w:r>
      <w:r>
        <w:rPr>
          <w:rFonts w:hint="eastAsia" w:ascii="Times New Roman" w:hAnsi="Times New Roman" w:eastAsia="宋体" w:cs="Times New Roman"/>
          <w:highlight w:val="none"/>
          <w:lang w:eastAsia="zh-CN"/>
        </w:rPr>
        <w:t>清单</w:t>
      </w:r>
      <w:bookmarkEnd w:id="75"/>
    </w:p>
    <w:p w14:paraId="4480E352">
      <w:pPr>
        <w:pStyle w:val="3"/>
        <w:numPr>
          <w:ilvl w:val="255"/>
          <w:numId w:val="0"/>
        </w:numPr>
        <w:spacing w:before="312" w:after="312"/>
        <w:ind w:left="402"/>
        <w:jc w:val="center"/>
        <w:rPr>
          <w:rFonts w:hint="default" w:ascii="Times New Roman" w:hAnsi="Times New Roman" w:eastAsia="宋体" w:cs="Times New Roman"/>
          <w:b w:val="0"/>
          <w:bCs w:val="0"/>
          <w:highlight w:val="none"/>
          <w:lang w:val="en-US" w:eastAsia="zh-CN"/>
        </w:rPr>
      </w:pPr>
      <w:r>
        <w:rPr>
          <w:rFonts w:hint="eastAsia" w:ascii="Times New Roman" w:hAnsi="Times New Roman" w:eastAsia="宋体" w:cs="Times New Roman"/>
          <w:b w:val="0"/>
          <w:bCs w:val="0"/>
          <w:highlight w:val="none"/>
          <w:lang w:val="en-US" w:eastAsia="zh-CN"/>
        </w:rPr>
        <w:t>详见表格附件</w:t>
      </w:r>
    </w:p>
    <w:p w14:paraId="1C57E92A">
      <w:pPr>
        <w:pStyle w:val="9"/>
        <w:keepNext w:val="0"/>
        <w:keepLines w:val="0"/>
        <w:pageBreakBefore w:val="0"/>
        <w:widowControl w:val="0"/>
        <w:kinsoku/>
        <w:wordWrap/>
        <w:overflowPunct/>
        <w:topLinePunct w:val="0"/>
        <w:autoSpaceDE/>
        <w:autoSpaceDN/>
        <w:bidi w:val="0"/>
        <w:spacing w:after="0" w:line="360" w:lineRule="auto"/>
        <w:ind w:firstLine="442" w:firstLineChars="200"/>
        <w:jc w:val="both"/>
        <w:textAlignment w:val="auto"/>
        <w:rPr>
          <w:rFonts w:hint="eastAsia"/>
          <w:highlight w:val="none"/>
        </w:rPr>
      </w:pPr>
      <w:r>
        <w:rPr>
          <w:rStyle w:val="44"/>
          <w:rFonts w:hint="eastAsia" w:asciiTheme="minorEastAsia" w:hAnsiTheme="minorEastAsia" w:cstheme="minorEastAsia"/>
          <w:b/>
          <w:bCs/>
          <w:kern w:val="2"/>
          <w:highlight w:val="none"/>
          <w:lang w:val="en-US" w:eastAsia="zh-CN" w:bidi="ar"/>
        </w:rPr>
        <w:t>注：</w:t>
      </w:r>
      <w:r>
        <w:rPr>
          <w:rStyle w:val="44"/>
          <w:rFonts w:hint="eastAsia" w:asciiTheme="minorEastAsia" w:hAnsiTheme="minorEastAsia" w:eastAsiaTheme="minorEastAsia" w:cstheme="minorEastAsia"/>
          <w:b/>
          <w:bCs/>
          <w:kern w:val="2"/>
          <w:highlight w:val="none"/>
          <w:lang w:val="en-US" w:eastAsia="zh-CN" w:bidi="ar"/>
        </w:rPr>
        <w:t>单价为综合单价系货物到达甲方指定交货地点的一切费用</w:t>
      </w:r>
      <w:r>
        <w:rPr>
          <w:rStyle w:val="44"/>
          <w:rFonts w:hint="eastAsia" w:asciiTheme="minorEastAsia" w:hAnsiTheme="minorEastAsia" w:cstheme="minorEastAsia"/>
          <w:b/>
          <w:bCs/>
          <w:kern w:val="2"/>
          <w:highlight w:val="none"/>
          <w:lang w:val="en-US" w:eastAsia="zh-CN" w:bidi="ar"/>
        </w:rPr>
        <w:t>，</w:t>
      </w:r>
      <w:r>
        <w:rPr>
          <w:rStyle w:val="44"/>
          <w:rFonts w:hint="eastAsia" w:asciiTheme="minorEastAsia" w:hAnsiTheme="minorEastAsia" w:eastAsiaTheme="minorEastAsia" w:cstheme="minorEastAsia"/>
          <w:b/>
          <w:bCs/>
          <w:kern w:val="2"/>
          <w:highlight w:val="none"/>
          <w:lang w:val="en-US" w:eastAsia="zh-CN" w:bidi="ar"/>
        </w:rPr>
        <w:t>包含材料的成本、利润、税费</w:t>
      </w:r>
      <w:r>
        <w:rPr>
          <w:rStyle w:val="44"/>
          <w:rFonts w:hint="eastAsia" w:asciiTheme="minorEastAsia" w:hAnsiTheme="minorEastAsia" w:cstheme="minorEastAsia"/>
          <w:b/>
          <w:bCs/>
          <w:kern w:val="2"/>
          <w:highlight w:val="none"/>
          <w:lang w:val="en-US" w:eastAsia="zh-CN" w:bidi="ar"/>
        </w:rPr>
        <w:t>（13%增值税）</w:t>
      </w:r>
      <w:r>
        <w:rPr>
          <w:rStyle w:val="44"/>
          <w:rFonts w:hint="eastAsia" w:asciiTheme="minorEastAsia" w:hAnsiTheme="minorEastAsia" w:eastAsiaTheme="minorEastAsia" w:cstheme="minorEastAsia"/>
          <w:b/>
          <w:bCs/>
          <w:kern w:val="2"/>
          <w:highlight w:val="none"/>
          <w:lang w:val="en-US" w:eastAsia="zh-CN" w:bidi="ar"/>
        </w:rPr>
        <w:t>、运输费、损耗费、装卸</w:t>
      </w:r>
      <w:r>
        <w:rPr>
          <w:rStyle w:val="44"/>
          <w:rFonts w:hint="eastAsia" w:asciiTheme="minorEastAsia" w:hAnsiTheme="minorEastAsia" w:cstheme="minorEastAsia"/>
          <w:b/>
          <w:bCs/>
          <w:kern w:val="2"/>
          <w:highlight w:val="none"/>
          <w:lang w:val="en-US" w:eastAsia="zh-CN" w:bidi="ar"/>
        </w:rPr>
        <w:t>费</w:t>
      </w:r>
      <w:r>
        <w:rPr>
          <w:rStyle w:val="44"/>
          <w:rFonts w:hint="eastAsia" w:asciiTheme="minorEastAsia" w:hAnsiTheme="minorEastAsia" w:eastAsiaTheme="minorEastAsia" w:cstheme="minorEastAsia"/>
          <w:b/>
          <w:bCs/>
          <w:kern w:val="2"/>
          <w:highlight w:val="none"/>
          <w:lang w:val="en-US" w:eastAsia="zh-CN" w:bidi="ar"/>
        </w:rPr>
        <w:t>、检测费</w:t>
      </w:r>
      <w:r>
        <w:rPr>
          <w:rStyle w:val="44"/>
          <w:rFonts w:hint="eastAsia" w:asciiTheme="minorEastAsia" w:hAnsiTheme="minorEastAsia" w:cstheme="minorEastAsia"/>
          <w:b/>
          <w:bCs/>
          <w:kern w:val="2"/>
          <w:highlight w:val="none"/>
          <w:lang w:val="en-US" w:eastAsia="zh-CN" w:bidi="ar"/>
        </w:rPr>
        <w:t>（二次检测）</w:t>
      </w:r>
      <w:r>
        <w:rPr>
          <w:rStyle w:val="44"/>
          <w:rFonts w:hint="eastAsia" w:asciiTheme="minorEastAsia" w:hAnsiTheme="minorEastAsia" w:eastAsiaTheme="minorEastAsia" w:cstheme="minorEastAsia"/>
          <w:b/>
          <w:bCs/>
          <w:kern w:val="2"/>
          <w:highlight w:val="none"/>
          <w:lang w:val="en-US" w:eastAsia="zh-CN" w:bidi="ar"/>
        </w:rPr>
        <w:t>、技术服务、商业保险费、验收费等为履行本合同义务所需的一切费用及承担的风险，为固定单价。</w:t>
      </w:r>
    </w:p>
    <w:p w14:paraId="656040E0">
      <w:pPr>
        <w:pStyle w:val="11"/>
        <w:rPr>
          <w:rFonts w:hint="default"/>
          <w:highlight w:val="none"/>
          <w:lang w:val="en-US" w:eastAsia="zh-CN"/>
        </w:rPr>
      </w:pPr>
    </w:p>
    <w:p w14:paraId="3F1DBF2A">
      <w:pPr>
        <w:rPr>
          <w:rFonts w:hint="eastAsia" w:ascii="Times New Roman" w:hAnsi="Times New Roman" w:eastAsia="宋体" w:cs="Times New Roman"/>
          <w:highlight w:val="none"/>
          <w:lang w:val="en-US" w:eastAsia="zh-CN"/>
        </w:rPr>
      </w:pPr>
      <w:bookmarkStart w:id="76" w:name="_Toc11058"/>
      <w:r>
        <w:rPr>
          <w:rFonts w:hint="eastAsia" w:ascii="Times New Roman" w:hAnsi="Times New Roman" w:eastAsia="宋体" w:cs="Times New Roman"/>
          <w:highlight w:val="none"/>
          <w:lang w:val="en-US" w:eastAsia="zh-CN"/>
        </w:rPr>
        <w:br w:type="page"/>
      </w:r>
    </w:p>
    <w:p w14:paraId="0ECEC252">
      <w:pPr>
        <w:pStyle w:val="3"/>
        <w:numPr>
          <w:ilvl w:val="255"/>
          <w:numId w:val="0"/>
        </w:numPr>
        <w:spacing w:before="312" w:after="312"/>
        <w:ind w:left="402"/>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第六章 响应文件格式</w:t>
      </w:r>
      <w:bookmarkEnd w:id="76"/>
    </w:p>
    <w:p w14:paraId="23FCB264">
      <w:pPr>
        <w:spacing w:beforeLines="0" w:afterLines="0"/>
        <w:rPr>
          <w:rFonts w:hint="eastAsia"/>
          <w:sz w:val="21"/>
          <w:szCs w:val="24"/>
          <w:highlight w:val="none"/>
        </w:rPr>
      </w:pPr>
      <w:r>
        <w:rPr>
          <w:rFonts w:ascii="Times New Roman" w:hAnsi="Times New Roman" w:eastAsia="宋体" w:cs="Times New Roman"/>
          <w:highlight w:val="none"/>
        </w:rPr>
        <w:br w:type="page"/>
      </w:r>
      <w:bookmarkStart w:id="77" w:name="_Toc27513_WPSOffice_Level1"/>
      <w:bookmarkStart w:id="78" w:name="_Toc32085_WPSOffice_Level1"/>
      <w:bookmarkStart w:id="79" w:name="_Toc26364_WPSOffice_Level1"/>
      <w:bookmarkStart w:id="80" w:name="_Toc24530_WPSOffice_Level1"/>
      <w:bookmarkStart w:id="81" w:name="_Toc28828_WPSOffice_Level1"/>
      <w:bookmarkStart w:id="82" w:name="_Toc24567_WPSOffice_Level1"/>
    </w:p>
    <w:p w14:paraId="422A8137">
      <w:pPr>
        <w:spacing w:beforeLines="0" w:afterLines="0" w:line="440" w:lineRule="exact"/>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u w:val="single"/>
          <w:lang w:bidi="ar"/>
        </w:rPr>
        <w:t xml:space="preserve">            </w:t>
      </w:r>
      <w:r>
        <w:rPr>
          <w:rFonts w:hint="eastAsia" w:ascii="方正小标宋简体" w:hAnsi="方正小标宋简体" w:eastAsia="方正小标宋简体" w:cs="方正小标宋简体"/>
          <w:sz w:val="44"/>
          <w:szCs w:val="44"/>
          <w:highlight w:val="none"/>
          <w:lang w:bidi="ar"/>
        </w:rPr>
        <w:t>(项目名称)</w:t>
      </w:r>
    </w:p>
    <w:p w14:paraId="36519473">
      <w:pPr>
        <w:spacing w:beforeLines="0" w:afterLines="0"/>
        <w:jc w:val="center"/>
        <w:outlineLvl w:val="0"/>
        <w:rPr>
          <w:rFonts w:hint="default" w:ascii="Times New Roman" w:hAnsi="Times New Roman" w:eastAsia="黑体"/>
          <w:sz w:val="50"/>
          <w:szCs w:val="50"/>
          <w:highlight w:val="none"/>
        </w:rPr>
      </w:pPr>
      <w:r>
        <w:rPr>
          <w:rFonts w:hint="default" w:ascii="Times New Roman" w:hAnsi="Times New Roman" w:eastAsia="黑体"/>
          <w:sz w:val="50"/>
          <w:szCs w:val="50"/>
          <w:highlight w:val="none"/>
          <w:lang w:bidi="ar"/>
        </w:rPr>
        <w:t xml:space="preserve"> </w:t>
      </w:r>
    </w:p>
    <w:p w14:paraId="6969F591">
      <w:pPr>
        <w:spacing w:beforeLines="0" w:afterLines="0"/>
        <w:jc w:val="center"/>
        <w:outlineLvl w:val="0"/>
        <w:rPr>
          <w:rFonts w:hint="default" w:ascii="Times New Roman" w:hAnsi="Times New Roman" w:eastAsia="黑体"/>
          <w:sz w:val="50"/>
          <w:szCs w:val="50"/>
          <w:highlight w:val="none"/>
        </w:rPr>
      </w:pPr>
      <w:r>
        <w:rPr>
          <w:rFonts w:hint="default" w:ascii="Times New Roman" w:hAnsi="Times New Roman" w:eastAsia="黑体"/>
          <w:sz w:val="50"/>
          <w:szCs w:val="50"/>
          <w:highlight w:val="none"/>
          <w:lang w:bidi="ar"/>
        </w:rPr>
        <w:t xml:space="preserve"> </w:t>
      </w:r>
    </w:p>
    <w:p w14:paraId="2489E6A6">
      <w:pPr>
        <w:pStyle w:val="19"/>
        <w:widowControl w:val="0"/>
        <w:spacing w:beforeLines="0" w:after="120" w:afterLines="0" w:afterAutospacing="0"/>
        <w:jc w:val="both"/>
        <w:rPr>
          <w:rFonts w:hint="default" w:ascii="Calibri" w:hAnsi="Calibri" w:cs="Times New Roman"/>
          <w:kern w:val="2"/>
          <w:sz w:val="21"/>
          <w:szCs w:val="21"/>
          <w:highlight w:val="none"/>
        </w:rPr>
      </w:pPr>
      <w:r>
        <w:rPr>
          <w:rFonts w:hint="default" w:ascii="Calibri" w:hAnsi="Calibri" w:cs="Times New Roman"/>
          <w:kern w:val="2"/>
          <w:sz w:val="21"/>
          <w:szCs w:val="21"/>
          <w:highlight w:val="none"/>
          <w:lang w:bidi="ar"/>
        </w:rPr>
        <w:t xml:space="preserve"> </w:t>
      </w:r>
    </w:p>
    <w:p w14:paraId="71E51340">
      <w:pPr>
        <w:spacing w:beforeLines="0" w:afterLines="0"/>
        <w:jc w:val="center"/>
        <w:outlineLvl w:val="0"/>
        <w:rPr>
          <w:rFonts w:hint="default" w:ascii="Times New Roman" w:hAnsi="Times New Roman" w:eastAsia="黑体"/>
          <w:sz w:val="50"/>
          <w:szCs w:val="50"/>
          <w:highlight w:val="none"/>
        </w:rPr>
      </w:pPr>
      <w:r>
        <w:rPr>
          <w:rFonts w:hint="default" w:ascii="Times New Roman" w:hAnsi="Times New Roman" w:eastAsia="黑体"/>
          <w:sz w:val="50"/>
          <w:szCs w:val="50"/>
          <w:highlight w:val="none"/>
          <w:lang w:bidi="ar"/>
        </w:rPr>
        <w:t xml:space="preserve"> </w:t>
      </w:r>
    </w:p>
    <w:p w14:paraId="793922BF">
      <w:pPr>
        <w:spacing w:beforeLines="0" w:afterLines="0"/>
        <w:jc w:val="center"/>
        <w:outlineLvl w:val="0"/>
        <w:rPr>
          <w:rFonts w:hint="default" w:ascii="Times New Roman" w:hAnsi="Times New Roman" w:eastAsia="黑体"/>
          <w:sz w:val="50"/>
          <w:szCs w:val="50"/>
          <w:highlight w:val="none"/>
        </w:rPr>
      </w:pPr>
      <w:bookmarkStart w:id="83" w:name="_Toc29738"/>
      <w:r>
        <w:rPr>
          <w:rFonts w:hint="eastAsia" w:ascii="黑体" w:hAnsi="宋体" w:eastAsia="黑体" w:cs="黑体"/>
          <w:sz w:val="50"/>
          <w:szCs w:val="50"/>
          <w:highlight w:val="none"/>
          <w:lang w:bidi="ar"/>
        </w:rPr>
        <w:t>响</w:t>
      </w:r>
      <w:r>
        <w:rPr>
          <w:rFonts w:hint="default" w:ascii="Times New Roman" w:hAnsi="Times New Roman" w:eastAsia="黑体"/>
          <w:sz w:val="50"/>
          <w:szCs w:val="50"/>
          <w:highlight w:val="none"/>
          <w:lang w:bidi="ar"/>
        </w:rPr>
        <w:t xml:space="preserve">  </w:t>
      </w:r>
      <w:r>
        <w:rPr>
          <w:rFonts w:hint="eastAsia" w:ascii="黑体" w:hAnsi="宋体" w:eastAsia="黑体" w:cs="黑体"/>
          <w:sz w:val="50"/>
          <w:szCs w:val="50"/>
          <w:highlight w:val="none"/>
          <w:lang w:bidi="ar"/>
        </w:rPr>
        <w:t>应</w:t>
      </w:r>
      <w:r>
        <w:rPr>
          <w:rFonts w:hint="default" w:ascii="Times New Roman" w:hAnsi="Times New Roman" w:eastAsia="黑体"/>
          <w:sz w:val="50"/>
          <w:szCs w:val="50"/>
          <w:highlight w:val="none"/>
          <w:lang w:bidi="ar"/>
        </w:rPr>
        <w:t xml:space="preserve">  </w:t>
      </w:r>
      <w:r>
        <w:rPr>
          <w:rFonts w:hint="eastAsia" w:ascii="黑体" w:hAnsi="宋体" w:eastAsia="黑体" w:cs="黑体"/>
          <w:sz w:val="50"/>
          <w:szCs w:val="50"/>
          <w:highlight w:val="none"/>
          <w:lang w:bidi="ar"/>
        </w:rPr>
        <w:t>文</w:t>
      </w:r>
      <w:r>
        <w:rPr>
          <w:rFonts w:hint="default" w:ascii="Times New Roman" w:hAnsi="Times New Roman" w:eastAsia="黑体"/>
          <w:sz w:val="50"/>
          <w:szCs w:val="50"/>
          <w:highlight w:val="none"/>
          <w:lang w:bidi="ar"/>
        </w:rPr>
        <w:t xml:space="preserve">  </w:t>
      </w:r>
      <w:r>
        <w:rPr>
          <w:rFonts w:hint="eastAsia" w:ascii="黑体" w:hAnsi="宋体" w:eastAsia="黑体" w:cs="黑体"/>
          <w:sz w:val="50"/>
          <w:szCs w:val="50"/>
          <w:highlight w:val="none"/>
          <w:lang w:bidi="ar"/>
        </w:rPr>
        <w:t>件</w:t>
      </w:r>
      <w:bookmarkEnd w:id="83"/>
    </w:p>
    <w:p w14:paraId="6BA96A6E">
      <w:pPr>
        <w:pStyle w:val="19"/>
        <w:widowControl w:val="0"/>
        <w:spacing w:beforeLines="0" w:after="120" w:afterLines="0" w:afterAutospacing="0"/>
        <w:ind w:left="420" w:leftChars="200" w:firstLine="1000" w:firstLineChars="200"/>
        <w:rPr>
          <w:rFonts w:hint="default" w:ascii="Times New Roman" w:hAnsi="Times New Roman" w:eastAsia="黑体" w:cs="Times New Roman"/>
          <w:kern w:val="2"/>
          <w:sz w:val="28"/>
          <w:szCs w:val="28"/>
          <w:highlight w:val="none"/>
        </w:rPr>
      </w:pPr>
      <w:r>
        <w:rPr>
          <w:rFonts w:hint="eastAsia" w:ascii="Times New Roman" w:hAnsi="Times New Roman" w:eastAsia="黑体" w:cs="Times New Roman"/>
          <w:kern w:val="2"/>
          <w:sz w:val="50"/>
          <w:szCs w:val="50"/>
          <w:highlight w:val="none"/>
          <w:lang w:bidi="ar"/>
        </w:rPr>
        <w:t xml:space="preserve">     </w:t>
      </w:r>
      <w:r>
        <w:rPr>
          <w:rFonts w:hint="eastAsia" w:ascii="黑体" w:eastAsia="黑体" w:cs="黑体"/>
          <w:kern w:val="2"/>
          <w:sz w:val="28"/>
          <w:szCs w:val="28"/>
          <w:highlight w:val="none"/>
          <w:lang w:bidi="ar"/>
        </w:rPr>
        <w:t>（商务及技术文件）</w:t>
      </w:r>
    </w:p>
    <w:p w14:paraId="0E30B8D9">
      <w:pPr>
        <w:spacing w:beforeLines="0" w:afterLines="0" w:line="440" w:lineRule="exact"/>
        <w:rPr>
          <w:rFonts w:hint="default" w:ascii="Times New Roman" w:hAnsi="Times New Roman" w:eastAsia="黑体"/>
          <w:sz w:val="32"/>
          <w:szCs w:val="32"/>
          <w:highlight w:val="none"/>
        </w:rPr>
      </w:pPr>
      <w:r>
        <w:rPr>
          <w:rFonts w:hint="default" w:ascii="Times New Roman" w:hAnsi="Times New Roman" w:eastAsia="黑体"/>
          <w:sz w:val="32"/>
          <w:szCs w:val="32"/>
          <w:highlight w:val="none"/>
          <w:lang w:bidi="ar"/>
        </w:rPr>
        <w:t xml:space="preserve"> </w:t>
      </w:r>
    </w:p>
    <w:p w14:paraId="474E5E56">
      <w:pPr>
        <w:spacing w:beforeLines="0" w:afterLines="0" w:line="440" w:lineRule="exact"/>
        <w:rPr>
          <w:rFonts w:hint="default" w:ascii="Times New Roman" w:hAnsi="Times New Roman" w:eastAsia="黑体"/>
          <w:sz w:val="32"/>
          <w:szCs w:val="32"/>
          <w:highlight w:val="none"/>
        </w:rPr>
      </w:pPr>
      <w:r>
        <w:rPr>
          <w:rFonts w:hint="default" w:ascii="Times New Roman" w:hAnsi="Times New Roman" w:eastAsia="黑体"/>
          <w:sz w:val="32"/>
          <w:szCs w:val="32"/>
          <w:highlight w:val="none"/>
          <w:lang w:bidi="ar"/>
        </w:rPr>
        <w:t xml:space="preserve"> </w:t>
      </w:r>
    </w:p>
    <w:p w14:paraId="39C98CAD">
      <w:pPr>
        <w:spacing w:beforeLines="0" w:afterLines="0" w:line="440" w:lineRule="exact"/>
        <w:rPr>
          <w:rFonts w:hint="default" w:ascii="Times New Roman" w:hAnsi="Times New Roman" w:eastAsia="黑体"/>
          <w:sz w:val="20"/>
          <w:szCs w:val="20"/>
          <w:highlight w:val="none"/>
        </w:rPr>
      </w:pPr>
      <w:r>
        <w:rPr>
          <w:rFonts w:hint="default" w:ascii="Times New Roman" w:hAnsi="Times New Roman" w:eastAsia="黑体"/>
          <w:sz w:val="20"/>
          <w:szCs w:val="20"/>
          <w:highlight w:val="none"/>
          <w:lang w:bidi="ar"/>
        </w:rPr>
        <w:t xml:space="preserve"> </w:t>
      </w:r>
    </w:p>
    <w:p w14:paraId="208DD806">
      <w:pPr>
        <w:spacing w:beforeLines="0" w:afterLines="0" w:line="440" w:lineRule="exact"/>
        <w:rPr>
          <w:rFonts w:hint="default" w:ascii="Times New Roman" w:hAnsi="Times New Roman" w:eastAsia="黑体"/>
          <w:sz w:val="20"/>
          <w:szCs w:val="20"/>
          <w:highlight w:val="none"/>
        </w:rPr>
      </w:pPr>
      <w:r>
        <w:rPr>
          <w:rFonts w:hint="default" w:ascii="Times New Roman" w:hAnsi="Times New Roman" w:eastAsia="黑体"/>
          <w:sz w:val="20"/>
          <w:szCs w:val="20"/>
          <w:highlight w:val="none"/>
          <w:lang w:bidi="ar"/>
        </w:rPr>
        <w:t xml:space="preserve"> </w:t>
      </w:r>
    </w:p>
    <w:p w14:paraId="262AB5F9">
      <w:pPr>
        <w:pStyle w:val="19"/>
        <w:widowControl w:val="0"/>
        <w:spacing w:beforeLines="0" w:after="120" w:afterLines="0" w:afterAutospacing="0"/>
        <w:ind w:left="420" w:leftChars="200" w:firstLine="400" w:firstLineChars="200"/>
        <w:jc w:val="both"/>
        <w:rPr>
          <w:rFonts w:hint="default" w:ascii="Times New Roman" w:hAnsi="Times New Roman" w:eastAsia="黑体" w:cs="Times New Roman"/>
          <w:kern w:val="2"/>
          <w:sz w:val="20"/>
          <w:szCs w:val="20"/>
          <w:highlight w:val="none"/>
        </w:rPr>
      </w:pPr>
      <w:r>
        <w:rPr>
          <w:rFonts w:hint="default" w:ascii="Times New Roman" w:hAnsi="Times New Roman" w:eastAsia="黑体" w:cs="Times New Roman"/>
          <w:kern w:val="2"/>
          <w:sz w:val="20"/>
          <w:szCs w:val="20"/>
          <w:highlight w:val="none"/>
          <w:lang w:bidi="ar"/>
        </w:rPr>
        <w:t xml:space="preserve"> </w:t>
      </w:r>
    </w:p>
    <w:p w14:paraId="589D18A8">
      <w:pPr>
        <w:spacing w:beforeLines="0" w:afterLines="0" w:line="440" w:lineRule="exact"/>
        <w:rPr>
          <w:rFonts w:hint="default" w:ascii="Times New Roman" w:hAnsi="Times New Roman" w:eastAsia="黑体"/>
          <w:sz w:val="20"/>
          <w:szCs w:val="20"/>
          <w:highlight w:val="none"/>
        </w:rPr>
      </w:pPr>
      <w:r>
        <w:rPr>
          <w:rFonts w:hint="default" w:ascii="Times New Roman" w:hAnsi="Times New Roman" w:eastAsia="黑体"/>
          <w:sz w:val="20"/>
          <w:szCs w:val="20"/>
          <w:highlight w:val="none"/>
          <w:lang w:bidi="ar"/>
        </w:rPr>
        <w:t xml:space="preserve"> </w:t>
      </w:r>
    </w:p>
    <w:p w14:paraId="3DFC2BD5">
      <w:pPr>
        <w:spacing w:beforeLines="0" w:afterLines="0" w:line="440" w:lineRule="exact"/>
        <w:rPr>
          <w:rFonts w:hint="default" w:ascii="Times New Roman" w:hAnsi="Times New Roman" w:eastAsia="黑体"/>
          <w:sz w:val="20"/>
          <w:szCs w:val="20"/>
          <w:highlight w:val="none"/>
        </w:rPr>
      </w:pPr>
      <w:r>
        <w:rPr>
          <w:rFonts w:hint="default" w:ascii="Times New Roman" w:hAnsi="Times New Roman" w:eastAsia="黑体"/>
          <w:sz w:val="20"/>
          <w:szCs w:val="20"/>
          <w:highlight w:val="none"/>
          <w:lang w:bidi="ar"/>
        </w:rPr>
        <w:t xml:space="preserve"> </w:t>
      </w:r>
    </w:p>
    <w:p w14:paraId="67C3B80F">
      <w:pPr>
        <w:spacing w:beforeLines="0" w:afterLines="0" w:line="440" w:lineRule="exact"/>
        <w:rPr>
          <w:rFonts w:hint="default" w:ascii="Times New Roman" w:hAnsi="Times New Roman" w:eastAsia="黑体"/>
          <w:sz w:val="20"/>
          <w:szCs w:val="20"/>
          <w:highlight w:val="none"/>
        </w:rPr>
      </w:pPr>
      <w:r>
        <w:rPr>
          <w:rFonts w:hint="default" w:ascii="Times New Roman" w:hAnsi="Times New Roman" w:eastAsia="黑体"/>
          <w:sz w:val="20"/>
          <w:szCs w:val="20"/>
          <w:highlight w:val="none"/>
          <w:lang w:bidi="ar"/>
        </w:rPr>
        <w:t xml:space="preserve"> </w:t>
      </w:r>
    </w:p>
    <w:p w14:paraId="3901A702">
      <w:pPr>
        <w:spacing w:beforeLines="0" w:afterLines="0" w:line="440" w:lineRule="exact"/>
        <w:rPr>
          <w:rFonts w:hint="default" w:ascii="Times New Roman" w:hAnsi="Times New Roman" w:eastAsia="黑体"/>
          <w:sz w:val="20"/>
          <w:szCs w:val="20"/>
          <w:highlight w:val="none"/>
        </w:rPr>
      </w:pPr>
      <w:r>
        <w:rPr>
          <w:rFonts w:hint="default" w:ascii="Times New Roman" w:hAnsi="Times New Roman" w:eastAsia="黑体"/>
          <w:sz w:val="20"/>
          <w:szCs w:val="20"/>
          <w:highlight w:val="none"/>
          <w:lang w:bidi="ar"/>
        </w:rPr>
        <w:t xml:space="preserve"> </w:t>
      </w:r>
    </w:p>
    <w:p w14:paraId="27EDB793">
      <w:pPr>
        <w:spacing w:beforeLines="0" w:afterLines="0" w:line="440" w:lineRule="exact"/>
        <w:jc w:val="center"/>
        <w:rPr>
          <w:rFonts w:hint="default" w:ascii="Times New Roman" w:hAnsi="Times New Roman" w:eastAsia="黑体"/>
          <w:sz w:val="28"/>
          <w:szCs w:val="28"/>
          <w:highlight w:val="none"/>
        </w:rPr>
      </w:pPr>
      <w:r>
        <w:rPr>
          <w:rFonts w:hint="eastAsia" w:ascii="黑体" w:hAnsi="宋体" w:eastAsia="黑体" w:cs="黑体"/>
          <w:sz w:val="28"/>
          <w:szCs w:val="28"/>
          <w:highlight w:val="none"/>
          <w:lang w:bidi="ar"/>
        </w:rPr>
        <w:t>供应商：</w:t>
      </w:r>
      <w:r>
        <w:rPr>
          <w:rFonts w:hint="default" w:ascii="Times New Roman" w:hAnsi="Times New Roman" w:eastAsia="黑体"/>
          <w:sz w:val="28"/>
          <w:szCs w:val="28"/>
          <w:highlight w:val="none"/>
          <w:u w:val="single"/>
          <w:lang w:bidi="ar"/>
        </w:rPr>
        <w:t xml:space="preserve">            (</w:t>
      </w:r>
      <w:r>
        <w:rPr>
          <w:rFonts w:hint="eastAsia" w:ascii="黑体" w:hAnsi="宋体" w:eastAsia="黑体" w:cs="黑体"/>
          <w:sz w:val="28"/>
          <w:szCs w:val="28"/>
          <w:highlight w:val="none"/>
          <w:u w:val="single"/>
          <w:lang w:bidi="ar"/>
        </w:rPr>
        <w:t>全称、盖单位章</w:t>
      </w:r>
      <w:r>
        <w:rPr>
          <w:rFonts w:hint="default" w:ascii="Times New Roman" w:hAnsi="Times New Roman" w:eastAsia="黑体"/>
          <w:sz w:val="28"/>
          <w:szCs w:val="28"/>
          <w:highlight w:val="none"/>
          <w:u w:val="single"/>
          <w:lang w:bidi="ar"/>
        </w:rPr>
        <w:t xml:space="preserve">)    </w:t>
      </w:r>
    </w:p>
    <w:p w14:paraId="7D51E940">
      <w:pPr>
        <w:spacing w:beforeLines="0" w:afterLines="0" w:line="440" w:lineRule="exact"/>
        <w:ind w:firstLine="2158" w:firstLineChars="771"/>
        <w:rPr>
          <w:rFonts w:hint="default" w:ascii="Times New Roman" w:hAnsi="Times New Roman" w:eastAsia="黑体"/>
          <w:sz w:val="28"/>
          <w:szCs w:val="28"/>
          <w:highlight w:val="none"/>
        </w:rPr>
      </w:pPr>
      <w:r>
        <w:rPr>
          <w:rFonts w:hint="default" w:ascii="Times New Roman" w:hAnsi="Times New Roman" w:eastAsia="黑体"/>
          <w:sz w:val="28"/>
          <w:szCs w:val="28"/>
          <w:highlight w:val="none"/>
          <w:lang w:bidi="ar"/>
        </w:rPr>
        <w:t xml:space="preserve"> </w:t>
      </w:r>
    </w:p>
    <w:p w14:paraId="3A789381">
      <w:pPr>
        <w:spacing w:beforeLines="0" w:afterLines="0" w:line="440" w:lineRule="exact"/>
        <w:jc w:val="center"/>
        <w:rPr>
          <w:rFonts w:hint="default" w:ascii="Times New Roman" w:hAnsi="Times New Roman" w:eastAsia="黑体"/>
          <w:sz w:val="28"/>
          <w:szCs w:val="28"/>
          <w:highlight w:val="none"/>
        </w:rPr>
      </w:pPr>
      <w:r>
        <w:rPr>
          <w:rFonts w:hint="eastAsia" w:ascii="Times New Roman" w:hAnsi="Times New Roman" w:eastAsia="黑体"/>
          <w:sz w:val="28"/>
          <w:szCs w:val="28"/>
          <w:highlight w:val="none"/>
          <w:lang w:bidi="ar"/>
        </w:rPr>
        <w:t xml:space="preserve">        </w:t>
      </w:r>
      <w:r>
        <w:rPr>
          <w:rFonts w:hint="default" w:ascii="Times New Roman" w:hAnsi="Times New Roman" w:eastAsia="黑体"/>
          <w:sz w:val="28"/>
          <w:szCs w:val="28"/>
          <w:highlight w:val="none"/>
          <w:u w:val="single"/>
          <w:lang w:bidi="ar"/>
        </w:rPr>
        <w:t xml:space="preserve">       </w:t>
      </w:r>
      <w:r>
        <w:rPr>
          <w:rFonts w:hint="eastAsia" w:ascii="黑体" w:hAnsi="宋体" w:eastAsia="黑体" w:cs="黑体"/>
          <w:sz w:val="28"/>
          <w:szCs w:val="28"/>
          <w:highlight w:val="none"/>
          <w:lang w:bidi="ar"/>
        </w:rPr>
        <w:t>年</w:t>
      </w:r>
      <w:r>
        <w:rPr>
          <w:rFonts w:hint="default" w:ascii="Times New Roman" w:hAnsi="Times New Roman" w:eastAsia="黑体"/>
          <w:sz w:val="28"/>
          <w:szCs w:val="28"/>
          <w:highlight w:val="none"/>
          <w:u w:val="single"/>
          <w:lang w:bidi="ar"/>
        </w:rPr>
        <w:t xml:space="preserve">     </w:t>
      </w:r>
      <w:r>
        <w:rPr>
          <w:rFonts w:hint="eastAsia" w:ascii="黑体" w:hAnsi="宋体" w:eastAsia="黑体" w:cs="黑体"/>
          <w:sz w:val="28"/>
          <w:szCs w:val="28"/>
          <w:highlight w:val="none"/>
          <w:lang w:bidi="ar"/>
        </w:rPr>
        <w:t>月</w:t>
      </w:r>
      <w:r>
        <w:rPr>
          <w:rFonts w:hint="default" w:ascii="Times New Roman" w:hAnsi="Times New Roman" w:eastAsia="黑体"/>
          <w:sz w:val="28"/>
          <w:szCs w:val="28"/>
          <w:highlight w:val="none"/>
          <w:u w:val="single"/>
          <w:lang w:bidi="ar"/>
        </w:rPr>
        <w:t xml:space="preserve">    </w:t>
      </w:r>
      <w:r>
        <w:rPr>
          <w:rFonts w:hint="eastAsia" w:ascii="黑体" w:hAnsi="宋体" w:eastAsia="黑体" w:cs="黑体"/>
          <w:sz w:val="28"/>
          <w:szCs w:val="28"/>
          <w:highlight w:val="none"/>
          <w:lang w:bidi="ar"/>
        </w:rPr>
        <w:t>日</w:t>
      </w:r>
    </w:p>
    <w:p w14:paraId="0065BF9F">
      <w:pPr>
        <w:spacing w:beforeLines="0" w:afterLines="0"/>
        <w:rPr>
          <w:rFonts w:hint="eastAsia"/>
          <w:sz w:val="21"/>
          <w:szCs w:val="24"/>
          <w:highlight w:val="none"/>
        </w:rPr>
      </w:pPr>
    </w:p>
    <w:p w14:paraId="658A97FE">
      <w:pPr>
        <w:spacing w:beforeLines="0" w:afterLines="0"/>
        <w:rPr>
          <w:rFonts w:hint="eastAsia"/>
          <w:sz w:val="21"/>
          <w:szCs w:val="24"/>
          <w:highlight w:val="none"/>
        </w:rPr>
      </w:pPr>
    </w:p>
    <w:p w14:paraId="286D845C">
      <w:pPr>
        <w:bidi w:val="0"/>
        <w:rPr>
          <w:rFonts w:hint="eastAsia"/>
          <w:highlight w:val="none"/>
        </w:rPr>
      </w:pPr>
      <w:bookmarkStart w:id="84" w:name="_Toc26419"/>
    </w:p>
    <w:p w14:paraId="29CBEB65">
      <w:pPr>
        <w:bidi w:val="0"/>
        <w:rPr>
          <w:rFonts w:hint="eastAsia"/>
          <w:highlight w:val="none"/>
        </w:rPr>
      </w:pPr>
    </w:p>
    <w:p w14:paraId="5D1518C2">
      <w:pPr>
        <w:bidi w:val="0"/>
        <w:rPr>
          <w:rFonts w:hint="eastAsia"/>
          <w:highlight w:val="none"/>
          <w:lang w:eastAsia="zh-CN"/>
        </w:rPr>
      </w:pPr>
    </w:p>
    <w:p w14:paraId="380D1A8A">
      <w:pPr>
        <w:bidi w:val="0"/>
        <w:rPr>
          <w:rFonts w:hint="eastAsia"/>
          <w:highlight w:val="none"/>
          <w:lang w:eastAsia="zh-CN"/>
        </w:rPr>
      </w:pPr>
    </w:p>
    <w:p w14:paraId="7EE48488">
      <w:pPr>
        <w:bidi w:val="0"/>
        <w:rPr>
          <w:rFonts w:hint="eastAsia"/>
          <w:highlight w:val="none"/>
          <w:lang w:eastAsia="zh-CN"/>
        </w:rPr>
      </w:pPr>
      <w:r>
        <w:rPr>
          <w:rFonts w:hint="eastAsia"/>
          <w:highlight w:val="none"/>
          <w:lang w:eastAsia="zh-CN"/>
        </w:rPr>
        <w:tab/>
      </w:r>
    </w:p>
    <w:p w14:paraId="44D28C9D">
      <w:pPr>
        <w:pStyle w:val="3"/>
        <w:pageBreakBefore w:val="0"/>
        <w:widowControl w:val="0"/>
        <w:numPr>
          <w:ilvl w:val="0"/>
          <w:numId w:val="0"/>
        </w:numPr>
        <w:tabs>
          <w:tab w:val="left" w:pos="2526"/>
          <w:tab w:val="center" w:pos="4216"/>
        </w:tabs>
        <w:kinsoku/>
        <w:wordWrap/>
        <w:overflowPunct/>
        <w:autoSpaceDE/>
        <w:autoSpaceDN/>
        <w:bidi w:val="0"/>
        <w:adjustRightInd/>
        <w:spacing w:line="440" w:lineRule="exact"/>
        <w:jc w:val="center"/>
        <w:textAlignment w:val="auto"/>
        <w:rPr>
          <w:rFonts w:hint="default" w:ascii="方正小标宋_GBK" w:eastAsia="方正小标宋_GBK"/>
          <w:b w:val="0"/>
          <w:bCs w:val="0"/>
          <w:sz w:val="28"/>
          <w:szCs w:val="28"/>
          <w:highlight w:val="none"/>
        </w:rPr>
      </w:pPr>
      <w:r>
        <w:rPr>
          <w:rFonts w:hint="eastAsia" w:ascii="Times New Roman" w:hAnsi="Times New Roman" w:eastAsia="黑体"/>
          <w:b w:val="0"/>
          <w:bCs w:val="0"/>
          <w:sz w:val="28"/>
          <w:szCs w:val="28"/>
          <w:highlight w:val="none"/>
        </w:rPr>
        <w:t>一、</w:t>
      </w:r>
      <w:r>
        <w:rPr>
          <w:rFonts w:hint="eastAsia" w:ascii="黑体" w:hAnsi="黑体" w:eastAsia="黑体" w:cs="黑体"/>
          <w:b w:val="0"/>
          <w:bCs w:val="0"/>
          <w:sz w:val="28"/>
          <w:szCs w:val="28"/>
          <w:highlight w:val="none"/>
        </w:rPr>
        <w:t>响应函（不含报价）</w:t>
      </w:r>
      <w:bookmarkEnd w:id="84"/>
    </w:p>
    <w:p w14:paraId="4918C11D">
      <w:pPr>
        <w:pStyle w:val="9"/>
        <w:keepNext w:val="0"/>
        <w:keepLines w:val="0"/>
        <w:pageBreakBefore w:val="0"/>
        <w:widowControl w:val="0"/>
        <w:tabs>
          <w:tab w:val="left" w:pos="972"/>
        </w:tabs>
        <w:kinsoku/>
        <w:wordWrap/>
        <w:overflowPunct/>
        <w:autoSpaceDE/>
        <w:autoSpaceDN/>
        <w:bidi w:val="0"/>
        <w:adjustRightInd/>
        <w:snapToGrid/>
        <w:spacing w:before="77" w:line="440" w:lineRule="exact"/>
        <w:ind w:left="235"/>
        <w:textAlignment w:val="auto"/>
        <w:rPr>
          <w:rFonts w:hint="eastAsia" w:ascii="宋体" w:hAnsi="宋体" w:cs="宋体"/>
          <w:sz w:val="24"/>
          <w:szCs w:val="24"/>
          <w:highlight w:val="none"/>
        </w:rPr>
      </w:pPr>
      <w:r>
        <w:rPr>
          <w:rFonts w:hint="eastAsia" w:ascii="宋体" w:hAnsi="宋体" w:cs="宋体"/>
          <w:w w:val="99"/>
          <w:sz w:val="24"/>
          <w:szCs w:val="24"/>
          <w:highlight w:val="none"/>
          <w:u w:val="single"/>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rPr>
        <w:t>（采购人名称）：</w:t>
      </w:r>
    </w:p>
    <w:p w14:paraId="65DB98B1">
      <w:pPr>
        <w:keepNext w:val="0"/>
        <w:keepLines w:val="0"/>
        <w:pageBreakBefore w:val="0"/>
        <w:widowControl w:val="0"/>
        <w:kinsoku/>
        <w:wordWrap/>
        <w:overflowPunct/>
        <w:topLinePunct/>
        <w:autoSpaceDE/>
        <w:autoSpaceDN/>
        <w:bidi w:val="0"/>
        <w:adjustRightInd/>
        <w:snapToGrid/>
        <w:spacing w:line="440" w:lineRule="exact"/>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我方已仔细研究了</w:t>
      </w:r>
      <w:r>
        <w:rPr>
          <w:rFonts w:hint="eastAsia" w:ascii="宋体" w:hAnsi="宋体" w:cs="宋体"/>
          <w:sz w:val="24"/>
          <w:szCs w:val="24"/>
          <w:highlight w:val="none"/>
          <w:u w:val="single"/>
        </w:rPr>
        <w:t xml:space="preserve">      （项目名称） </w:t>
      </w:r>
      <w:r>
        <w:rPr>
          <w:rFonts w:hint="eastAsia" w:ascii="宋体" w:hAnsi="宋体" w:cs="宋体"/>
          <w:sz w:val="24"/>
          <w:szCs w:val="24"/>
          <w:highlight w:val="none"/>
        </w:rPr>
        <w:t>响应文件的全部内容，愿意以</w:t>
      </w:r>
      <w:r>
        <w:rPr>
          <w:rFonts w:hint="eastAsia" w:ascii="宋体" w:hAnsi="宋体" w:cs="宋体"/>
          <w:sz w:val="24"/>
          <w:szCs w:val="24"/>
          <w:highlight w:val="none"/>
          <w:u w:val="single"/>
        </w:rPr>
        <w:t>第二信封报价文件响应函中的响应总报价</w:t>
      </w:r>
      <w:r>
        <w:rPr>
          <w:rFonts w:hint="eastAsia" w:ascii="宋体" w:hAnsi="宋体" w:cs="宋体"/>
          <w:sz w:val="24"/>
          <w:szCs w:val="24"/>
          <w:highlight w:val="none"/>
        </w:rPr>
        <w:t>提供响应文件要求的货物、技术服务和质保售后服务等，并按合同约定履行义务。</w:t>
      </w:r>
    </w:p>
    <w:p w14:paraId="416AB26B">
      <w:pPr>
        <w:pStyle w:val="35"/>
        <w:keepNext w:val="0"/>
        <w:keepLines w:val="0"/>
        <w:pageBreakBefore w:val="0"/>
        <w:widowControl w:val="0"/>
        <w:numPr>
          <w:ilvl w:val="0"/>
          <w:numId w:val="4"/>
        </w:numPr>
        <w:tabs>
          <w:tab w:val="left" w:pos="973"/>
        </w:tabs>
        <w:kinsoku/>
        <w:wordWrap/>
        <w:overflowPunct/>
        <w:autoSpaceDE/>
        <w:autoSpaceDN/>
        <w:bidi w:val="0"/>
        <w:adjustRightInd/>
        <w:snapToGrid/>
        <w:spacing w:line="440" w:lineRule="exact"/>
        <w:ind w:left="0" w:firstLine="480" w:firstLineChars="200"/>
        <w:textAlignment w:val="auto"/>
        <w:rPr>
          <w:rFonts w:hint="eastAsia"/>
          <w:sz w:val="24"/>
          <w:szCs w:val="24"/>
          <w:highlight w:val="none"/>
        </w:rPr>
      </w:pPr>
      <w:r>
        <w:rPr>
          <w:rFonts w:hint="eastAsia"/>
          <w:sz w:val="24"/>
          <w:szCs w:val="24"/>
          <w:highlight w:val="none"/>
        </w:rPr>
        <w:t>我方承诺在</w:t>
      </w:r>
      <w:r>
        <w:rPr>
          <w:rFonts w:hint="eastAsia"/>
          <w:sz w:val="24"/>
          <w:szCs w:val="24"/>
          <w:highlight w:val="none"/>
          <w:lang w:val="en-US"/>
        </w:rPr>
        <w:t>采购文件</w:t>
      </w:r>
      <w:r>
        <w:rPr>
          <w:rFonts w:hint="eastAsia"/>
          <w:sz w:val="24"/>
          <w:szCs w:val="24"/>
          <w:highlight w:val="none"/>
        </w:rPr>
        <w:t>规定的响应有效期内不撤销响应文件。</w:t>
      </w:r>
    </w:p>
    <w:p w14:paraId="3368B6C3">
      <w:pPr>
        <w:pStyle w:val="35"/>
        <w:keepNext w:val="0"/>
        <w:keepLines w:val="0"/>
        <w:pageBreakBefore w:val="0"/>
        <w:widowControl w:val="0"/>
        <w:tabs>
          <w:tab w:val="left" w:pos="973"/>
        </w:tabs>
        <w:kinsoku/>
        <w:wordWrap/>
        <w:overflowPunct/>
        <w:autoSpaceDE/>
        <w:autoSpaceDN/>
        <w:bidi w:val="0"/>
        <w:adjustRightInd/>
        <w:snapToGrid/>
        <w:spacing w:line="440" w:lineRule="exact"/>
        <w:ind w:left="0" w:firstLine="480" w:firstLineChars="200"/>
        <w:textAlignment w:val="auto"/>
        <w:rPr>
          <w:rFonts w:hint="eastAsia"/>
          <w:sz w:val="24"/>
          <w:szCs w:val="24"/>
          <w:highlight w:val="none"/>
        </w:rPr>
      </w:pPr>
      <w:r>
        <w:rPr>
          <w:rFonts w:hint="eastAsia"/>
          <w:sz w:val="24"/>
          <w:szCs w:val="24"/>
          <w:highlight w:val="none"/>
          <w:lang w:val="en-US"/>
        </w:rPr>
        <w:t>3</w:t>
      </w:r>
      <w:r>
        <w:rPr>
          <w:rFonts w:hint="eastAsia"/>
          <w:sz w:val="24"/>
          <w:szCs w:val="24"/>
          <w:highlight w:val="none"/>
        </w:rPr>
        <w:t>.我方将与本响应函一起提交响应保证金，且承诺响应保证金转出账户真实有效。</w:t>
      </w:r>
    </w:p>
    <w:p w14:paraId="365FB1D2">
      <w:pPr>
        <w:pStyle w:val="35"/>
        <w:keepNext w:val="0"/>
        <w:keepLines w:val="0"/>
        <w:pageBreakBefore w:val="0"/>
        <w:widowControl w:val="0"/>
        <w:tabs>
          <w:tab w:val="left" w:pos="973"/>
        </w:tabs>
        <w:kinsoku/>
        <w:wordWrap/>
        <w:overflowPunct/>
        <w:autoSpaceDE/>
        <w:autoSpaceDN/>
        <w:bidi w:val="0"/>
        <w:adjustRightInd/>
        <w:snapToGrid/>
        <w:spacing w:line="440" w:lineRule="exact"/>
        <w:ind w:left="560" w:firstLine="0"/>
        <w:textAlignment w:val="auto"/>
        <w:rPr>
          <w:rFonts w:hint="eastAsia"/>
          <w:sz w:val="24"/>
          <w:szCs w:val="24"/>
          <w:highlight w:val="none"/>
        </w:rPr>
      </w:pPr>
      <w:r>
        <w:rPr>
          <w:rFonts w:hint="eastAsia"/>
          <w:sz w:val="24"/>
          <w:szCs w:val="24"/>
          <w:highlight w:val="none"/>
          <w:lang w:val="en-US"/>
        </w:rPr>
        <w:t>4</w:t>
      </w:r>
      <w:r>
        <w:rPr>
          <w:rFonts w:hint="eastAsia"/>
          <w:sz w:val="24"/>
          <w:szCs w:val="24"/>
          <w:highlight w:val="none"/>
        </w:rPr>
        <w:t>.如我方</w:t>
      </w:r>
      <w:r>
        <w:rPr>
          <w:rFonts w:hint="eastAsia"/>
          <w:sz w:val="24"/>
          <w:szCs w:val="24"/>
          <w:highlight w:val="none"/>
          <w:lang w:val="en-US"/>
        </w:rPr>
        <w:t>成交</w:t>
      </w:r>
      <w:r>
        <w:rPr>
          <w:rFonts w:hint="eastAsia"/>
          <w:sz w:val="24"/>
          <w:szCs w:val="24"/>
          <w:highlight w:val="none"/>
        </w:rPr>
        <w:t>，我方承诺：</w:t>
      </w:r>
    </w:p>
    <w:p w14:paraId="39ECF994">
      <w:pPr>
        <w:pStyle w:val="35"/>
        <w:keepNext w:val="0"/>
        <w:keepLines w:val="0"/>
        <w:pageBreakBefore w:val="0"/>
        <w:widowControl w:val="0"/>
        <w:tabs>
          <w:tab w:val="left" w:pos="1130"/>
        </w:tabs>
        <w:kinsoku/>
        <w:wordWrap/>
        <w:overflowPunct/>
        <w:autoSpaceDE/>
        <w:autoSpaceDN/>
        <w:bidi w:val="0"/>
        <w:adjustRightInd/>
        <w:snapToGrid/>
        <w:spacing w:line="440" w:lineRule="exact"/>
        <w:ind w:left="0" w:firstLine="480" w:firstLineChars="200"/>
        <w:jc w:val="left"/>
        <w:textAlignment w:val="auto"/>
        <w:rPr>
          <w:rFonts w:hint="eastAsia"/>
          <w:sz w:val="24"/>
          <w:szCs w:val="24"/>
          <w:highlight w:val="none"/>
        </w:rPr>
      </w:pPr>
      <w:r>
        <w:rPr>
          <w:rFonts w:hint="eastAsia"/>
          <w:sz w:val="24"/>
          <w:szCs w:val="24"/>
          <w:highlight w:val="none"/>
        </w:rPr>
        <w:t>（</w:t>
      </w:r>
      <w:r>
        <w:rPr>
          <w:rFonts w:hint="eastAsia"/>
          <w:sz w:val="24"/>
          <w:szCs w:val="24"/>
          <w:highlight w:val="none"/>
          <w:lang w:val="en-US"/>
        </w:rPr>
        <w:t>1</w:t>
      </w:r>
      <w:r>
        <w:rPr>
          <w:rFonts w:hint="eastAsia"/>
          <w:sz w:val="24"/>
          <w:szCs w:val="24"/>
          <w:highlight w:val="none"/>
        </w:rPr>
        <w:t>）在收到</w:t>
      </w:r>
      <w:r>
        <w:rPr>
          <w:rFonts w:hint="eastAsia"/>
          <w:sz w:val="24"/>
          <w:szCs w:val="24"/>
          <w:highlight w:val="none"/>
          <w:lang w:val="en-US"/>
        </w:rPr>
        <w:t>成交</w:t>
      </w:r>
      <w:r>
        <w:rPr>
          <w:rFonts w:hint="eastAsia"/>
          <w:sz w:val="24"/>
          <w:szCs w:val="24"/>
          <w:highlight w:val="none"/>
        </w:rPr>
        <w:t>通知书后，在</w:t>
      </w:r>
      <w:r>
        <w:rPr>
          <w:rFonts w:hint="eastAsia"/>
          <w:sz w:val="24"/>
          <w:szCs w:val="24"/>
          <w:highlight w:val="none"/>
          <w:lang w:val="en-US"/>
        </w:rPr>
        <w:t>成交</w:t>
      </w:r>
      <w:r>
        <w:rPr>
          <w:rFonts w:hint="eastAsia"/>
          <w:sz w:val="24"/>
          <w:szCs w:val="24"/>
          <w:highlight w:val="none"/>
        </w:rPr>
        <w:t>通知书规定的期限内与你方签订合同；</w:t>
      </w:r>
    </w:p>
    <w:p w14:paraId="5FB30E2D">
      <w:pPr>
        <w:pStyle w:val="35"/>
        <w:keepNext w:val="0"/>
        <w:keepLines w:val="0"/>
        <w:pageBreakBefore w:val="0"/>
        <w:widowControl w:val="0"/>
        <w:tabs>
          <w:tab w:val="left" w:pos="1130"/>
        </w:tabs>
        <w:kinsoku/>
        <w:wordWrap/>
        <w:overflowPunct/>
        <w:autoSpaceDE/>
        <w:autoSpaceDN/>
        <w:bidi w:val="0"/>
        <w:adjustRightInd/>
        <w:snapToGrid/>
        <w:spacing w:line="440" w:lineRule="exact"/>
        <w:ind w:left="0" w:firstLine="480" w:firstLineChars="200"/>
        <w:jc w:val="left"/>
        <w:textAlignment w:val="auto"/>
        <w:rPr>
          <w:rFonts w:hint="eastAsia"/>
          <w:sz w:val="24"/>
          <w:szCs w:val="24"/>
          <w:highlight w:val="none"/>
        </w:rPr>
      </w:pPr>
      <w:r>
        <w:rPr>
          <w:rFonts w:hint="eastAsia"/>
          <w:sz w:val="24"/>
          <w:szCs w:val="24"/>
          <w:highlight w:val="none"/>
        </w:rPr>
        <w:t>（</w:t>
      </w:r>
      <w:r>
        <w:rPr>
          <w:rFonts w:hint="eastAsia"/>
          <w:sz w:val="24"/>
          <w:szCs w:val="24"/>
          <w:highlight w:val="none"/>
          <w:lang w:val="en-US"/>
        </w:rPr>
        <w:t>2</w:t>
      </w:r>
      <w:r>
        <w:rPr>
          <w:rFonts w:hint="eastAsia"/>
          <w:sz w:val="24"/>
          <w:szCs w:val="24"/>
          <w:highlight w:val="none"/>
        </w:rPr>
        <w:t>）在签订合同时不向你方提出附加条件；</w:t>
      </w:r>
    </w:p>
    <w:p w14:paraId="1E4FD9BE">
      <w:pPr>
        <w:pStyle w:val="35"/>
        <w:keepNext w:val="0"/>
        <w:keepLines w:val="0"/>
        <w:pageBreakBefore w:val="0"/>
        <w:widowControl w:val="0"/>
        <w:tabs>
          <w:tab w:val="left" w:pos="1130"/>
        </w:tabs>
        <w:kinsoku/>
        <w:wordWrap/>
        <w:overflowPunct/>
        <w:autoSpaceDE/>
        <w:autoSpaceDN/>
        <w:bidi w:val="0"/>
        <w:adjustRightInd/>
        <w:snapToGrid/>
        <w:spacing w:line="440" w:lineRule="exact"/>
        <w:ind w:left="0" w:firstLine="480" w:firstLineChars="200"/>
        <w:jc w:val="left"/>
        <w:textAlignment w:val="auto"/>
        <w:rPr>
          <w:rFonts w:hint="eastAsia"/>
          <w:sz w:val="24"/>
          <w:szCs w:val="24"/>
          <w:highlight w:val="none"/>
        </w:rPr>
      </w:pPr>
      <w:r>
        <w:rPr>
          <w:rFonts w:hint="eastAsia"/>
          <w:sz w:val="24"/>
          <w:szCs w:val="24"/>
          <w:highlight w:val="none"/>
        </w:rPr>
        <w:t>（</w:t>
      </w:r>
      <w:r>
        <w:rPr>
          <w:rFonts w:hint="eastAsia"/>
          <w:sz w:val="24"/>
          <w:szCs w:val="24"/>
          <w:highlight w:val="none"/>
          <w:lang w:val="en-US"/>
        </w:rPr>
        <w:t>3</w:t>
      </w:r>
      <w:r>
        <w:rPr>
          <w:rFonts w:hint="eastAsia"/>
          <w:sz w:val="24"/>
          <w:szCs w:val="24"/>
          <w:highlight w:val="none"/>
        </w:rPr>
        <w:t>）按照</w:t>
      </w:r>
      <w:r>
        <w:rPr>
          <w:rFonts w:hint="eastAsia"/>
          <w:sz w:val="24"/>
          <w:szCs w:val="24"/>
          <w:highlight w:val="none"/>
          <w:lang w:val="en-US"/>
        </w:rPr>
        <w:t>采购</w:t>
      </w:r>
      <w:r>
        <w:rPr>
          <w:rFonts w:hint="eastAsia"/>
          <w:sz w:val="24"/>
          <w:szCs w:val="24"/>
          <w:highlight w:val="none"/>
        </w:rPr>
        <w:t>文件要求提交履约保证金；</w:t>
      </w:r>
    </w:p>
    <w:p w14:paraId="0DCDA28B">
      <w:pPr>
        <w:pStyle w:val="35"/>
        <w:keepNext w:val="0"/>
        <w:keepLines w:val="0"/>
        <w:pageBreakBefore w:val="0"/>
        <w:widowControl w:val="0"/>
        <w:tabs>
          <w:tab w:val="left" w:pos="1130"/>
        </w:tabs>
        <w:kinsoku/>
        <w:wordWrap/>
        <w:overflowPunct/>
        <w:autoSpaceDE/>
        <w:autoSpaceDN/>
        <w:bidi w:val="0"/>
        <w:adjustRightInd/>
        <w:snapToGrid/>
        <w:spacing w:line="440" w:lineRule="exact"/>
        <w:ind w:left="0" w:firstLine="480" w:firstLineChars="200"/>
        <w:jc w:val="left"/>
        <w:textAlignment w:val="auto"/>
        <w:rPr>
          <w:rFonts w:hint="eastAsia"/>
          <w:sz w:val="24"/>
          <w:szCs w:val="24"/>
          <w:highlight w:val="none"/>
        </w:rPr>
      </w:pPr>
      <w:r>
        <w:rPr>
          <w:rFonts w:hint="eastAsia"/>
          <w:sz w:val="24"/>
          <w:szCs w:val="24"/>
          <w:highlight w:val="none"/>
        </w:rPr>
        <w:t>（</w:t>
      </w:r>
      <w:r>
        <w:rPr>
          <w:rFonts w:hint="eastAsia"/>
          <w:sz w:val="24"/>
          <w:szCs w:val="24"/>
          <w:highlight w:val="none"/>
          <w:lang w:val="en-US"/>
        </w:rPr>
        <w:t>4</w:t>
      </w:r>
      <w:r>
        <w:rPr>
          <w:rFonts w:hint="eastAsia"/>
          <w:sz w:val="24"/>
          <w:szCs w:val="24"/>
          <w:highlight w:val="none"/>
        </w:rPr>
        <w:t>）在合同约定的期限内完成合同规定的全部义务；</w:t>
      </w:r>
    </w:p>
    <w:p w14:paraId="52693CEA">
      <w:pPr>
        <w:pStyle w:val="35"/>
        <w:keepNext w:val="0"/>
        <w:keepLines w:val="0"/>
        <w:pageBreakBefore w:val="0"/>
        <w:widowControl w:val="0"/>
        <w:tabs>
          <w:tab w:val="left" w:pos="1130"/>
        </w:tabs>
        <w:kinsoku/>
        <w:wordWrap/>
        <w:overflowPunct/>
        <w:autoSpaceDE/>
        <w:autoSpaceDN/>
        <w:bidi w:val="0"/>
        <w:adjustRightInd/>
        <w:snapToGrid/>
        <w:spacing w:line="440" w:lineRule="exact"/>
        <w:ind w:left="0" w:firstLine="480" w:firstLineChars="200"/>
        <w:jc w:val="left"/>
        <w:textAlignment w:val="auto"/>
        <w:rPr>
          <w:rFonts w:hint="eastAsia"/>
          <w:sz w:val="24"/>
          <w:szCs w:val="24"/>
          <w:highlight w:val="none"/>
        </w:rPr>
      </w:pPr>
      <w:r>
        <w:rPr>
          <w:rFonts w:hint="eastAsia"/>
          <w:sz w:val="24"/>
          <w:szCs w:val="24"/>
          <w:highlight w:val="none"/>
        </w:rPr>
        <w:t>（</w:t>
      </w:r>
      <w:r>
        <w:rPr>
          <w:rFonts w:hint="eastAsia"/>
          <w:sz w:val="24"/>
          <w:szCs w:val="24"/>
          <w:highlight w:val="none"/>
          <w:lang w:val="en-US"/>
        </w:rPr>
        <w:t>5</w:t>
      </w:r>
      <w:r>
        <w:rPr>
          <w:rFonts w:hint="eastAsia"/>
          <w:sz w:val="24"/>
          <w:szCs w:val="24"/>
          <w:highlight w:val="none"/>
        </w:rPr>
        <w:t>）在双方进行合同谈判之前，我方将按照响应文件中填报人员及</w:t>
      </w:r>
      <w:r>
        <w:rPr>
          <w:rFonts w:hint="eastAsia"/>
          <w:sz w:val="24"/>
          <w:szCs w:val="24"/>
          <w:highlight w:val="none"/>
          <w:lang w:val="en-US"/>
        </w:rPr>
        <w:t>采购</w:t>
      </w:r>
      <w:r>
        <w:rPr>
          <w:rFonts w:hint="eastAsia"/>
          <w:sz w:val="24"/>
          <w:szCs w:val="24"/>
          <w:highlight w:val="none"/>
        </w:rPr>
        <w:t>文件提出的最低要求填报派驻本包段的其他管理和技术人员及主要机械设备，经你方审批后作为派驻本包段的项目管理机构主要人员和主要设备且不进行更换。我方承诺除非</w:t>
      </w:r>
      <w:r>
        <w:rPr>
          <w:rFonts w:hint="eastAsia"/>
          <w:sz w:val="24"/>
          <w:szCs w:val="24"/>
          <w:highlight w:val="none"/>
          <w:lang w:val="en-US"/>
        </w:rPr>
        <w:t>采购</w:t>
      </w:r>
      <w:r>
        <w:rPr>
          <w:rFonts w:hint="eastAsia"/>
          <w:sz w:val="24"/>
          <w:szCs w:val="24"/>
          <w:highlight w:val="none"/>
        </w:rPr>
        <w:t>文件另有约定，我方派驻本包段的项目</w:t>
      </w:r>
      <w:r>
        <w:rPr>
          <w:rFonts w:hint="eastAsia"/>
          <w:sz w:val="24"/>
          <w:szCs w:val="24"/>
          <w:highlight w:val="none"/>
          <w:lang w:val="en-US"/>
        </w:rPr>
        <w:t>负责人</w:t>
      </w:r>
      <w:r>
        <w:rPr>
          <w:rFonts w:hint="eastAsia"/>
          <w:sz w:val="24"/>
          <w:szCs w:val="24"/>
          <w:highlight w:val="none"/>
        </w:rPr>
        <w:t>及项目管理机构主要人员均为我单位在职人员（不含外聘人员、返聘人员、临时聘用人员）。如我方拟派驻的人员和设备不满足合同附件要求，你方有权取消我方成交资格；</w:t>
      </w:r>
    </w:p>
    <w:p w14:paraId="09D34F5F">
      <w:pPr>
        <w:pStyle w:val="35"/>
        <w:keepNext w:val="0"/>
        <w:keepLines w:val="0"/>
        <w:pageBreakBefore w:val="0"/>
        <w:widowControl w:val="0"/>
        <w:tabs>
          <w:tab w:val="left" w:pos="1130"/>
        </w:tabs>
        <w:kinsoku/>
        <w:wordWrap/>
        <w:overflowPunct/>
        <w:autoSpaceDE/>
        <w:autoSpaceDN/>
        <w:bidi w:val="0"/>
        <w:adjustRightInd/>
        <w:snapToGrid/>
        <w:spacing w:line="440" w:lineRule="exact"/>
        <w:ind w:left="0" w:firstLine="480" w:firstLineChars="200"/>
        <w:jc w:val="left"/>
        <w:textAlignment w:val="auto"/>
        <w:rPr>
          <w:rFonts w:hint="eastAsia"/>
          <w:sz w:val="24"/>
          <w:szCs w:val="24"/>
          <w:highlight w:val="none"/>
        </w:rPr>
      </w:pPr>
      <w:r>
        <w:rPr>
          <w:rFonts w:hint="eastAsia"/>
          <w:sz w:val="24"/>
          <w:szCs w:val="24"/>
          <w:highlight w:val="none"/>
          <w:lang w:val="en-US"/>
        </w:rPr>
        <w:t>5.</w:t>
      </w:r>
      <w:r>
        <w:rPr>
          <w:rFonts w:hint="eastAsia"/>
          <w:sz w:val="24"/>
          <w:szCs w:val="24"/>
          <w:highlight w:val="none"/>
        </w:rPr>
        <w:t>我方在此声明，所递交的投标文件及有关资料内容完整、真实和准确，符合资格审查条件（信誉最低要求），且不存在第三章“评审办法”中评审办法前附表规定的任何一种情形。</w:t>
      </w:r>
    </w:p>
    <w:p w14:paraId="73B3CB91">
      <w:pPr>
        <w:keepNext w:val="0"/>
        <w:keepLines w:val="0"/>
        <w:pageBreakBefore w:val="0"/>
        <w:widowControl w:val="0"/>
        <w:tabs>
          <w:tab w:val="left" w:pos="920"/>
        </w:tabs>
        <w:kinsoku/>
        <w:wordWrap/>
        <w:overflowPunct/>
        <w:autoSpaceDE/>
        <w:autoSpaceDN/>
        <w:bidi w:val="0"/>
        <w:adjustRightInd/>
        <w:snapToGrid/>
        <w:spacing w:line="440" w:lineRule="exact"/>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6.除非另外达成协议并生效，你方的成交通知书和本响应文件以及采购文件、采购文件澄清、修改、补充文件将成为约束双方的合同文件的组成部分。</w:t>
      </w:r>
    </w:p>
    <w:p w14:paraId="53F099E9">
      <w:pPr>
        <w:keepNext w:val="0"/>
        <w:keepLines w:val="0"/>
        <w:pageBreakBefore w:val="0"/>
        <w:widowControl w:val="0"/>
        <w:tabs>
          <w:tab w:val="left" w:pos="920"/>
          <w:tab w:val="left" w:pos="3648"/>
        </w:tabs>
        <w:kinsoku/>
        <w:wordWrap/>
        <w:overflowPunct/>
        <w:autoSpaceDE/>
        <w:autoSpaceDN/>
        <w:bidi w:val="0"/>
        <w:adjustRightInd/>
        <w:snapToGrid/>
        <w:spacing w:line="440" w:lineRule="exact"/>
        <w:ind w:firstLine="474" w:firstLineChars="200"/>
        <w:textAlignment w:val="auto"/>
        <w:rPr>
          <w:rFonts w:hint="eastAsia" w:ascii="宋体" w:hAnsi="宋体" w:cs="宋体"/>
          <w:sz w:val="24"/>
          <w:szCs w:val="24"/>
          <w:highlight w:val="none"/>
        </w:rPr>
      </w:pPr>
      <w:r>
        <w:rPr>
          <w:rFonts w:hint="eastAsia" w:ascii="宋体" w:hAnsi="宋体" w:cs="宋体"/>
          <w:w w:val="99"/>
          <w:sz w:val="24"/>
          <w:szCs w:val="24"/>
          <w:highlight w:val="none"/>
        </w:rPr>
        <w:t xml:space="preserve">7. </w:t>
      </w:r>
      <w:r>
        <w:rPr>
          <w:rFonts w:hint="eastAsia" w:ascii="宋体" w:hAnsi="宋体" w:cs="宋体"/>
          <w:w w:val="99"/>
          <w:sz w:val="24"/>
          <w:szCs w:val="24"/>
          <w:highlight w:val="none"/>
          <w:u w:val="single"/>
        </w:rPr>
        <w:t xml:space="preserve">      </w:t>
      </w:r>
      <w:r>
        <w:rPr>
          <w:rFonts w:hint="eastAsia" w:ascii="宋体" w:hAnsi="宋体" w:cs="宋体"/>
          <w:sz w:val="24"/>
          <w:szCs w:val="24"/>
          <w:highlight w:val="none"/>
        </w:rPr>
        <w:t>（其他补充说明）。</w:t>
      </w:r>
    </w:p>
    <w:p w14:paraId="3F480170">
      <w:pPr>
        <w:pStyle w:val="10"/>
        <w:pageBreakBefore w:val="0"/>
        <w:widowControl w:val="0"/>
        <w:tabs>
          <w:tab w:val="center" w:pos="4153"/>
          <w:tab w:val="right" w:pos="8306"/>
        </w:tabs>
        <w:kinsoku/>
        <w:wordWrap/>
        <w:overflowPunct/>
        <w:autoSpaceDE/>
        <w:autoSpaceDN/>
        <w:bidi w:val="0"/>
        <w:adjustRightInd/>
        <w:spacing w:line="440" w:lineRule="exact"/>
        <w:textAlignment w:val="auto"/>
        <w:rPr>
          <w:rFonts w:hint="eastAsia"/>
          <w:sz w:val="18"/>
          <w:szCs w:val="24"/>
          <w:highlight w:val="none"/>
        </w:rPr>
      </w:pPr>
    </w:p>
    <w:p w14:paraId="408EE60C">
      <w:pPr>
        <w:pStyle w:val="9"/>
        <w:tabs>
          <w:tab w:val="left" w:pos="6379"/>
        </w:tabs>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供  应  商 ：</w:t>
      </w:r>
      <w:bookmarkStart w:id="85" w:name="_Hlk122530524"/>
      <w:r>
        <w:rPr>
          <w:rFonts w:hint="eastAsia" w:ascii="宋体" w:hAnsi="宋体" w:cs="宋体"/>
          <w:sz w:val="24"/>
          <w:szCs w:val="24"/>
          <w:highlight w:val="none"/>
          <w:u w:val="single"/>
        </w:rPr>
        <w:t xml:space="preserve">                         </w:t>
      </w:r>
      <w:bookmarkEnd w:id="85"/>
      <w:r>
        <w:rPr>
          <w:rFonts w:hint="eastAsia" w:ascii="宋体" w:hAnsi="宋体" w:cs="宋体"/>
          <w:sz w:val="24"/>
          <w:szCs w:val="24"/>
          <w:highlight w:val="none"/>
        </w:rPr>
        <w:t>（盖单位章）</w:t>
      </w:r>
    </w:p>
    <w:p w14:paraId="246F3756">
      <w:pPr>
        <w:pStyle w:val="9"/>
        <w:tabs>
          <w:tab w:val="left" w:pos="6379"/>
        </w:tabs>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法定代表人 ：</w:t>
      </w:r>
      <w:r>
        <w:rPr>
          <w:rFonts w:hint="eastAsia" w:ascii="宋体" w:hAnsi="宋体" w:cs="宋体"/>
          <w:sz w:val="24"/>
          <w:szCs w:val="24"/>
          <w:highlight w:val="none"/>
          <w:u w:val="single"/>
        </w:rPr>
        <w:t xml:space="preserve">                         </w:t>
      </w:r>
      <w:r>
        <w:rPr>
          <w:rFonts w:hint="eastAsia" w:ascii="宋体" w:hAnsi="宋体" w:cs="宋体"/>
          <w:sz w:val="24"/>
          <w:szCs w:val="24"/>
          <w:highlight w:val="none"/>
        </w:rPr>
        <w:t>（签字或盖法人章）</w:t>
      </w:r>
    </w:p>
    <w:p w14:paraId="241FD9BF">
      <w:pPr>
        <w:pStyle w:val="9"/>
        <w:tabs>
          <w:tab w:val="left" w:leader="underscore" w:pos="5076"/>
        </w:tabs>
        <w:spacing w:before="3" w:line="520" w:lineRule="exact"/>
        <w:ind w:right="2081"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日 期 ：  </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年 </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月 </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092C4D64">
      <w:pPr>
        <w:spacing w:beforeLines="0" w:afterLines="0"/>
        <w:jc w:val="center"/>
        <w:outlineLvl w:val="0"/>
        <w:rPr>
          <w:rFonts w:hint="default" w:ascii="Times New Roman" w:hAnsi="Times New Roman" w:eastAsia="黑体"/>
          <w:sz w:val="28"/>
          <w:szCs w:val="28"/>
          <w:highlight w:val="none"/>
        </w:rPr>
      </w:pPr>
      <w:bookmarkStart w:id="86" w:name="_Toc23378"/>
      <w:r>
        <w:rPr>
          <w:rFonts w:hint="eastAsia" w:ascii="黑体" w:hAnsi="宋体" w:eastAsia="黑体" w:cs="黑体"/>
          <w:sz w:val="28"/>
          <w:szCs w:val="28"/>
          <w:highlight w:val="none"/>
          <w:lang w:bidi="ar"/>
        </w:rPr>
        <w:t>二、法定代表人身份证明及授权委托书</w:t>
      </w:r>
      <w:bookmarkEnd w:id="86"/>
    </w:p>
    <w:p w14:paraId="4E4B4E72">
      <w:pPr>
        <w:spacing w:beforeLines="0" w:afterLines="0" w:line="440" w:lineRule="exact"/>
        <w:rPr>
          <w:rFonts w:hint="default" w:ascii="Times New Roman" w:hAnsi="Times New Roman"/>
          <w:sz w:val="20"/>
          <w:szCs w:val="20"/>
          <w:highlight w:val="none"/>
        </w:rPr>
      </w:pPr>
      <w:r>
        <w:rPr>
          <w:rFonts w:hint="default" w:ascii="Times New Roman" w:hAnsi="Times New Roman"/>
          <w:sz w:val="20"/>
          <w:szCs w:val="20"/>
          <w:highlight w:val="none"/>
          <w:lang w:bidi="ar"/>
        </w:rPr>
        <w:t xml:space="preserve"> </w:t>
      </w:r>
    </w:p>
    <w:p w14:paraId="28786011">
      <w:pPr>
        <w:spacing w:beforeLines="0" w:afterLines="0" w:line="440" w:lineRule="exact"/>
        <w:jc w:val="center"/>
        <w:rPr>
          <w:rFonts w:hint="default" w:ascii="Times New Roman" w:hAnsi="Times New Roman"/>
          <w:sz w:val="28"/>
          <w:szCs w:val="28"/>
          <w:highlight w:val="none"/>
        </w:rPr>
      </w:pPr>
      <w:r>
        <w:rPr>
          <w:rFonts w:hint="default" w:ascii="Times New Roman" w:hAnsi="Times New Roman" w:eastAsia="黑体"/>
          <w:sz w:val="28"/>
          <w:szCs w:val="28"/>
          <w:highlight w:val="none"/>
          <w:lang w:bidi="ar"/>
        </w:rPr>
        <w:t xml:space="preserve">2-1 </w:t>
      </w:r>
      <w:r>
        <w:rPr>
          <w:rFonts w:hint="eastAsia" w:ascii="黑体" w:hAnsi="宋体" w:eastAsia="黑体" w:cs="黑体"/>
          <w:sz w:val="28"/>
          <w:szCs w:val="28"/>
          <w:highlight w:val="none"/>
          <w:lang w:bidi="ar"/>
        </w:rPr>
        <w:t>法定代表人身份证明</w:t>
      </w:r>
    </w:p>
    <w:p w14:paraId="547B35F4">
      <w:pPr>
        <w:spacing w:beforeLines="0" w:afterLines="0" w:line="440" w:lineRule="exact"/>
        <w:rPr>
          <w:rFonts w:hint="default" w:ascii="Times New Roman" w:hAnsi="Times New Roman"/>
          <w:sz w:val="20"/>
          <w:szCs w:val="20"/>
          <w:highlight w:val="none"/>
        </w:rPr>
      </w:pPr>
      <w:r>
        <w:rPr>
          <w:rFonts w:hint="default" w:ascii="Times New Roman" w:hAnsi="Times New Roman"/>
          <w:sz w:val="20"/>
          <w:szCs w:val="20"/>
          <w:highlight w:val="none"/>
          <w:lang w:bidi="ar"/>
        </w:rPr>
        <w:t xml:space="preserve"> </w:t>
      </w:r>
    </w:p>
    <w:p w14:paraId="77595CD0">
      <w:pPr>
        <w:spacing w:beforeLines="0" w:afterLines="0" w:line="440" w:lineRule="exact"/>
        <w:rPr>
          <w:rFonts w:hint="default" w:ascii="Times New Roman" w:hAnsi="Times New Roman"/>
          <w:sz w:val="24"/>
          <w:szCs w:val="24"/>
          <w:highlight w:val="none"/>
        </w:rPr>
      </w:pPr>
      <w:r>
        <w:rPr>
          <w:rFonts w:hint="eastAsia" w:ascii="宋体" w:hAnsi="宋体" w:cs="宋体"/>
          <w:sz w:val="24"/>
          <w:szCs w:val="24"/>
          <w:highlight w:val="none"/>
          <w:lang w:bidi="ar"/>
        </w:rPr>
        <w:t>供应商名称：</w:t>
      </w:r>
      <w:r>
        <w:rPr>
          <w:rFonts w:hint="default" w:ascii="Times New Roman" w:hAnsi="Times New Roman"/>
          <w:sz w:val="24"/>
          <w:szCs w:val="24"/>
          <w:highlight w:val="none"/>
          <w:u w:val="single"/>
          <w:lang w:bidi="ar"/>
        </w:rPr>
        <w:t xml:space="preserve">                            </w:t>
      </w:r>
      <w:r>
        <w:rPr>
          <w:rFonts w:hint="default" w:ascii="Times New Roman" w:hAnsi="Times New Roman"/>
          <w:sz w:val="24"/>
          <w:szCs w:val="24"/>
          <w:highlight w:val="none"/>
          <w:lang w:bidi="ar"/>
        </w:rPr>
        <w:t xml:space="preserve"> </w:t>
      </w:r>
    </w:p>
    <w:p w14:paraId="1C455958">
      <w:pPr>
        <w:spacing w:beforeLines="0" w:afterLines="0" w:line="440" w:lineRule="exact"/>
        <w:rPr>
          <w:rFonts w:hint="default" w:ascii="Times New Roman" w:hAnsi="Times New Roman"/>
          <w:sz w:val="24"/>
          <w:szCs w:val="24"/>
          <w:highlight w:val="none"/>
        </w:rPr>
      </w:pPr>
      <w:r>
        <w:rPr>
          <w:rFonts w:hint="eastAsia" w:ascii="宋体" w:hAnsi="宋体" w:cs="宋体"/>
          <w:sz w:val="24"/>
          <w:szCs w:val="24"/>
          <w:highlight w:val="none"/>
          <w:lang w:bidi="ar"/>
        </w:rPr>
        <w:t>单位性质：</w:t>
      </w:r>
      <w:r>
        <w:rPr>
          <w:rFonts w:hint="default" w:ascii="Times New Roman" w:hAnsi="Times New Roman"/>
          <w:sz w:val="24"/>
          <w:szCs w:val="24"/>
          <w:highlight w:val="none"/>
          <w:u w:val="single"/>
          <w:lang w:bidi="ar"/>
        </w:rPr>
        <w:t xml:space="preserve">                               </w:t>
      </w:r>
      <w:r>
        <w:rPr>
          <w:rFonts w:hint="default" w:ascii="Times New Roman" w:hAnsi="Times New Roman"/>
          <w:sz w:val="24"/>
          <w:szCs w:val="24"/>
          <w:highlight w:val="none"/>
          <w:lang w:bidi="ar"/>
        </w:rPr>
        <w:t xml:space="preserve"> </w:t>
      </w:r>
    </w:p>
    <w:p w14:paraId="386048EC">
      <w:pPr>
        <w:spacing w:beforeLines="0" w:afterLines="0" w:line="440" w:lineRule="exact"/>
        <w:rPr>
          <w:rFonts w:hint="default" w:ascii="Times New Roman" w:hAnsi="Times New Roman"/>
          <w:sz w:val="24"/>
          <w:szCs w:val="24"/>
          <w:highlight w:val="none"/>
        </w:rPr>
      </w:pPr>
      <w:r>
        <w:rPr>
          <w:rFonts w:hint="eastAsia" w:ascii="宋体" w:hAnsi="宋体" w:cs="宋体"/>
          <w:sz w:val="24"/>
          <w:szCs w:val="24"/>
          <w:highlight w:val="none"/>
          <w:lang w:bidi="ar"/>
        </w:rPr>
        <w:t>地址：</w:t>
      </w:r>
      <w:r>
        <w:rPr>
          <w:rFonts w:hint="default" w:ascii="Times New Roman" w:hAnsi="Times New Roman"/>
          <w:sz w:val="24"/>
          <w:szCs w:val="24"/>
          <w:highlight w:val="none"/>
          <w:u w:val="single"/>
          <w:lang w:bidi="ar"/>
        </w:rPr>
        <w:t xml:space="preserve">                                   </w:t>
      </w:r>
    </w:p>
    <w:p w14:paraId="5AEBCAC1">
      <w:pPr>
        <w:spacing w:beforeLines="0" w:afterLines="0" w:line="440" w:lineRule="exact"/>
        <w:rPr>
          <w:rFonts w:hint="default" w:ascii="Times New Roman" w:hAnsi="Times New Roman"/>
          <w:sz w:val="24"/>
          <w:szCs w:val="24"/>
          <w:highlight w:val="none"/>
        </w:rPr>
      </w:pPr>
      <w:r>
        <w:rPr>
          <w:rFonts w:hint="eastAsia" w:ascii="宋体" w:hAnsi="宋体" w:cs="宋体"/>
          <w:sz w:val="24"/>
          <w:szCs w:val="24"/>
          <w:highlight w:val="none"/>
          <w:lang w:bidi="ar"/>
        </w:rPr>
        <w:t>成立时间：</w:t>
      </w:r>
      <w:r>
        <w:rPr>
          <w:rFonts w:hint="default" w:ascii="Times New Roman" w:hAnsi="Times New Roman"/>
          <w:sz w:val="24"/>
          <w:szCs w:val="24"/>
          <w:highlight w:val="none"/>
          <w:u w:val="single"/>
          <w:lang w:bidi="ar"/>
        </w:rPr>
        <w:t xml:space="preserve">         </w:t>
      </w:r>
      <w:r>
        <w:rPr>
          <w:rFonts w:hint="default" w:ascii="Times New Roman" w:hAnsi="Times New Roman"/>
          <w:sz w:val="24"/>
          <w:szCs w:val="24"/>
          <w:highlight w:val="none"/>
          <w:lang w:bidi="ar"/>
        </w:rPr>
        <w:t xml:space="preserve"> </w:t>
      </w:r>
      <w:r>
        <w:rPr>
          <w:rFonts w:hint="eastAsia" w:ascii="宋体" w:hAnsi="宋体" w:cs="宋体"/>
          <w:sz w:val="24"/>
          <w:szCs w:val="24"/>
          <w:highlight w:val="none"/>
          <w:lang w:bidi="ar"/>
        </w:rPr>
        <w:t>年</w:t>
      </w:r>
      <w:r>
        <w:rPr>
          <w:rFonts w:hint="default" w:ascii="Times New Roman" w:hAnsi="Times New Roman"/>
          <w:sz w:val="24"/>
          <w:szCs w:val="24"/>
          <w:highlight w:val="none"/>
          <w:u w:val="single"/>
          <w:lang w:bidi="ar"/>
        </w:rPr>
        <w:t xml:space="preserve">       </w:t>
      </w:r>
      <w:r>
        <w:rPr>
          <w:rFonts w:hint="default" w:ascii="Times New Roman" w:hAnsi="Times New Roman"/>
          <w:sz w:val="24"/>
          <w:szCs w:val="24"/>
          <w:highlight w:val="none"/>
          <w:lang w:bidi="ar"/>
        </w:rPr>
        <w:t xml:space="preserve"> </w:t>
      </w:r>
      <w:r>
        <w:rPr>
          <w:rFonts w:hint="eastAsia" w:ascii="宋体" w:hAnsi="宋体" w:cs="宋体"/>
          <w:sz w:val="24"/>
          <w:szCs w:val="24"/>
          <w:highlight w:val="none"/>
          <w:lang w:bidi="ar"/>
        </w:rPr>
        <w:t>月</w:t>
      </w:r>
      <w:r>
        <w:rPr>
          <w:rFonts w:hint="default" w:ascii="Times New Roman" w:hAnsi="Times New Roman"/>
          <w:sz w:val="24"/>
          <w:szCs w:val="24"/>
          <w:highlight w:val="none"/>
          <w:u w:val="single"/>
          <w:lang w:bidi="ar"/>
        </w:rPr>
        <w:t xml:space="preserve">       </w:t>
      </w:r>
      <w:r>
        <w:rPr>
          <w:rFonts w:hint="default" w:ascii="Times New Roman" w:hAnsi="Times New Roman"/>
          <w:sz w:val="24"/>
          <w:szCs w:val="24"/>
          <w:highlight w:val="none"/>
          <w:lang w:bidi="ar"/>
        </w:rPr>
        <w:t xml:space="preserve"> </w:t>
      </w:r>
      <w:r>
        <w:rPr>
          <w:rFonts w:hint="eastAsia" w:ascii="宋体" w:hAnsi="宋体" w:cs="宋体"/>
          <w:sz w:val="24"/>
          <w:szCs w:val="24"/>
          <w:highlight w:val="none"/>
          <w:lang w:bidi="ar"/>
        </w:rPr>
        <w:t>日</w:t>
      </w:r>
    </w:p>
    <w:p w14:paraId="6EF71627">
      <w:pPr>
        <w:spacing w:beforeLines="0" w:afterLines="0" w:line="440" w:lineRule="exact"/>
        <w:rPr>
          <w:rFonts w:hint="default" w:ascii="Times New Roman" w:hAnsi="Times New Roman"/>
          <w:sz w:val="24"/>
          <w:szCs w:val="24"/>
          <w:highlight w:val="none"/>
        </w:rPr>
      </w:pPr>
      <w:r>
        <w:rPr>
          <w:rFonts w:hint="eastAsia" w:ascii="宋体" w:hAnsi="宋体" w:cs="宋体"/>
          <w:sz w:val="24"/>
          <w:szCs w:val="24"/>
          <w:highlight w:val="none"/>
          <w:lang w:bidi="ar"/>
        </w:rPr>
        <w:t>经营期限：</w:t>
      </w:r>
      <w:r>
        <w:rPr>
          <w:rFonts w:hint="default" w:ascii="Times New Roman" w:hAnsi="Times New Roman"/>
          <w:sz w:val="24"/>
          <w:szCs w:val="24"/>
          <w:highlight w:val="none"/>
          <w:u w:val="single"/>
          <w:lang w:bidi="ar"/>
        </w:rPr>
        <w:t xml:space="preserve">                               </w:t>
      </w:r>
    </w:p>
    <w:p w14:paraId="3272C5AD">
      <w:pPr>
        <w:spacing w:beforeLines="0" w:afterLines="0" w:line="440" w:lineRule="exact"/>
        <w:rPr>
          <w:rFonts w:hint="default" w:ascii="Times New Roman" w:hAnsi="Times New Roman"/>
          <w:sz w:val="24"/>
          <w:szCs w:val="24"/>
          <w:highlight w:val="none"/>
        </w:rPr>
      </w:pPr>
      <w:r>
        <w:rPr>
          <w:rFonts w:hint="eastAsia" w:ascii="宋体" w:hAnsi="宋体" w:cs="宋体"/>
          <w:sz w:val="24"/>
          <w:szCs w:val="24"/>
          <w:highlight w:val="none"/>
          <w:lang w:bidi="ar"/>
        </w:rPr>
        <w:t>姓名：</w:t>
      </w:r>
      <w:r>
        <w:rPr>
          <w:rFonts w:hint="default" w:ascii="Times New Roman" w:hAnsi="Times New Roman"/>
          <w:sz w:val="24"/>
          <w:szCs w:val="24"/>
          <w:highlight w:val="none"/>
          <w:u w:val="single"/>
          <w:lang w:bidi="ar"/>
        </w:rPr>
        <w:t xml:space="preserve">                  </w:t>
      </w:r>
      <w:r>
        <w:rPr>
          <w:rFonts w:hint="default" w:ascii="Times New Roman" w:hAnsi="Times New Roman"/>
          <w:sz w:val="24"/>
          <w:szCs w:val="24"/>
          <w:highlight w:val="none"/>
          <w:lang w:bidi="ar"/>
        </w:rPr>
        <w:t xml:space="preserve"> </w:t>
      </w:r>
      <w:r>
        <w:rPr>
          <w:rFonts w:hint="eastAsia" w:ascii="宋体" w:hAnsi="宋体" w:cs="宋体"/>
          <w:sz w:val="24"/>
          <w:szCs w:val="24"/>
          <w:highlight w:val="none"/>
          <w:lang w:bidi="ar"/>
        </w:rPr>
        <w:t>性别：</w:t>
      </w:r>
      <w:r>
        <w:rPr>
          <w:rFonts w:hint="default" w:ascii="Times New Roman" w:hAnsi="Times New Roman"/>
          <w:sz w:val="24"/>
          <w:szCs w:val="24"/>
          <w:highlight w:val="none"/>
          <w:u w:val="single"/>
          <w:lang w:bidi="ar"/>
        </w:rPr>
        <w:t xml:space="preserve">     </w:t>
      </w:r>
      <w:r>
        <w:rPr>
          <w:rFonts w:hint="default" w:ascii="Times New Roman" w:hAnsi="Times New Roman"/>
          <w:sz w:val="24"/>
          <w:szCs w:val="24"/>
          <w:highlight w:val="none"/>
          <w:lang w:bidi="ar"/>
        </w:rPr>
        <w:t xml:space="preserve"> </w:t>
      </w:r>
      <w:r>
        <w:rPr>
          <w:rFonts w:hint="eastAsia" w:ascii="宋体" w:hAnsi="宋体" w:cs="宋体"/>
          <w:sz w:val="24"/>
          <w:szCs w:val="24"/>
          <w:highlight w:val="none"/>
          <w:lang w:bidi="ar"/>
        </w:rPr>
        <w:t>年龄：</w:t>
      </w:r>
      <w:r>
        <w:rPr>
          <w:rFonts w:hint="default" w:ascii="Times New Roman" w:hAnsi="Times New Roman"/>
          <w:sz w:val="24"/>
          <w:szCs w:val="24"/>
          <w:highlight w:val="none"/>
          <w:u w:val="single"/>
          <w:lang w:bidi="ar"/>
        </w:rPr>
        <w:t xml:space="preserve">        </w:t>
      </w:r>
      <w:r>
        <w:rPr>
          <w:rFonts w:hint="eastAsia" w:ascii="宋体" w:hAnsi="宋体" w:cs="宋体"/>
          <w:sz w:val="24"/>
          <w:szCs w:val="24"/>
          <w:highlight w:val="none"/>
          <w:lang w:bidi="ar"/>
        </w:rPr>
        <w:t>职务：</w:t>
      </w:r>
      <w:r>
        <w:rPr>
          <w:rFonts w:hint="default" w:ascii="Times New Roman" w:hAnsi="Times New Roman"/>
          <w:sz w:val="24"/>
          <w:szCs w:val="24"/>
          <w:highlight w:val="none"/>
          <w:u w:val="single"/>
          <w:lang w:bidi="ar"/>
        </w:rPr>
        <w:t xml:space="preserve">        </w:t>
      </w:r>
    </w:p>
    <w:p w14:paraId="510D0960">
      <w:pPr>
        <w:spacing w:beforeLines="0" w:afterLines="0" w:line="440" w:lineRule="exact"/>
        <w:rPr>
          <w:rFonts w:hint="default" w:ascii="Times New Roman" w:hAnsi="Times New Roman"/>
          <w:sz w:val="24"/>
          <w:szCs w:val="24"/>
          <w:highlight w:val="none"/>
        </w:rPr>
      </w:pPr>
      <w:r>
        <w:rPr>
          <w:rFonts w:hint="eastAsia" w:ascii="宋体" w:hAnsi="宋体" w:cs="宋体"/>
          <w:sz w:val="24"/>
          <w:szCs w:val="24"/>
          <w:highlight w:val="none"/>
          <w:lang w:bidi="ar"/>
        </w:rPr>
        <w:t>系</w:t>
      </w:r>
      <w:r>
        <w:rPr>
          <w:rFonts w:hint="default" w:ascii="Times New Roman" w:hAnsi="Times New Roman"/>
          <w:sz w:val="24"/>
          <w:szCs w:val="24"/>
          <w:highlight w:val="none"/>
          <w:u w:val="single"/>
          <w:lang w:bidi="ar"/>
        </w:rPr>
        <w:t xml:space="preserve">                             </w:t>
      </w:r>
      <w:r>
        <w:rPr>
          <w:rFonts w:hint="default" w:ascii="Times New Roman" w:hAnsi="Times New Roman"/>
          <w:sz w:val="24"/>
          <w:szCs w:val="24"/>
          <w:highlight w:val="none"/>
          <w:lang w:bidi="ar"/>
        </w:rPr>
        <w:t xml:space="preserve"> (</w:t>
      </w:r>
      <w:r>
        <w:rPr>
          <w:rFonts w:hint="eastAsia" w:ascii="宋体" w:hAnsi="宋体" w:cs="宋体"/>
          <w:sz w:val="24"/>
          <w:szCs w:val="24"/>
          <w:highlight w:val="none"/>
          <w:lang w:bidi="ar"/>
        </w:rPr>
        <w:t>供应商名称</w:t>
      </w:r>
      <w:r>
        <w:rPr>
          <w:rFonts w:hint="default" w:ascii="Times New Roman" w:hAnsi="Times New Roman"/>
          <w:sz w:val="24"/>
          <w:szCs w:val="24"/>
          <w:highlight w:val="none"/>
          <w:lang w:bidi="ar"/>
        </w:rPr>
        <w:t>)</w:t>
      </w:r>
      <w:r>
        <w:rPr>
          <w:rFonts w:hint="eastAsia" w:ascii="宋体" w:hAnsi="宋体" w:cs="宋体"/>
          <w:sz w:val="24"/>
          <w:szCs w:val="24"/>
          <w:highlight w:val="none"/>
          <w:lang w:bidi="ar"/>
        </w:rPr>
        <w:t>的法定代表人。</w:t>
      </w:r>
    </w:p>
    <w:p w14:paraId="195AFE12">
      <w:pPr>
        <w:spacing w:beforeLines="0" w:afterLines="0" w:line="440" w:lineRule="exact"/>
        <w:ind w:firstLine="482" w:firstLineChars="200"/>
        <w:rPr>
          <w:rFonts w:hint="default" w:ascii="Times New Roman" w:hAnsi="Times New Roman"/>
          <w:b/>
          <w:sz w:val="24"/>
          <w:szCs w:val="24"/>
          <w:highlight w:val="none"/>
        </w:rPr>
      </w:pPr>
      <w:r>
        <w:rPr>
          <w:rFonts w:hint="eastAsia" w:ascii="宋体" w:hAnsi="宋体" w:cs="宋体"/>
          <w:b/>
          <w:sz w:val="24"/>
          <w:szCs w:val="24"/>
          <w:highlight w:val="none"/>
          <w:lang w:bidi="ar"/>
        </w:rPr>
        <w:t>附：法定代表人身份证正反面复印件</w:t>
      </w:r>
    </w:p>
    <w:p w14:paraId="568CE079">
      <w:pPr>
        <w:spacing w:beforeLines="0" w:afterLines="0" w:line="440" w:lineRule="exact"/>
        <w:ind w:firstLine="480" w:firstLineChars="200"/>
        <w:rPr>
          <w:rFonts w:hint="default" w:ascii="Times New Roman" w:hAnsi="Times New Roman"/>
          <w:sz w:val="24"/>
          <w:szCs w:val="24"/>
          <w:highlight w:val="none"/>
        </w:rPr>
      </w:pPr>
      <w:r>
        <w:rPr>
          <w:rFonts w:hint="default" w:ascii="Times New Roman" w:hAnsi="Times New Roman"/>
          <w:sz w:val="24"/>
          <w:szCs w:val="24"/>
          <w:highlight w:val="none"/>
          <w:lang w:bidi="ar"/>
        </w:rPr>
        <w:t xml:space="preserve"> </w:t>
      </w:r>
    </w:p>
    <w:p w14:paraId="6481D3B2">
      <w:pPr>
        <w:spacing w:beforeLines="0" w:afterLines="0" w:line="440" w:lineRule="exact"/>
        <w:ind w:firstLine="480" w:firstLineChars="200"/>
        <w:rPr>
          <w:rFonts w:hint="default" w:ascii="Times New Roman" w:hAnsi="Times New Roman"/>
          <w:sz w:val="24"/>
          <w:szCs w:val="24"/>
          <w:highlight w:val="none"/>
        </w:rPr>
      </w:pPr>
      <w:r>
        <w:rPr>
          <w:rFonts w:hint="eastAsia" w:ascii="宋体" w:hAnsi="宋体" w:cs="宋体"/>
          <w:sz w:val="24"/>
          <w:szCs w:val="24"/>
          <w:highlight w:val="none"/>
          <w:lang w:bidi="ar"/>
        </w:rPr>
        <w:t>特此证明。</w:t>
      </w:r>
    </w:p>
    <w:p w14:paraId="68EABC16">
      <w:pPr>
        <w:spacing w:beforeLines="0" w:afterLines="0" w:line="440" w:lineRule="exact"/>
        <w:rPr>
          <w:rFonts w:hint="default" w:ascii="Times New Roman" w:hAnsi="Times New Roman"/>
          <w:sz w:val="24"/>
          <w:szCs w:val="24"/>
          <w:highlight w:val="none"/>
        </w:rPr>
      </w:pPr>
      <w:r>
        <w:rPr>
          <w:rFonts w:hint="default" w:ascii="Times New Roman" w:hAnsi="Times New Roman"/>
          <w:sz w:val="24"/>
          <w:szCs w:val="24"/>
          <w:highlight w:val="none"/>
          <w:lang w:bidi="ar"/>
        </w:rPr>
        <w:t xml:space="preserve"> </w:t>
      </w:r>
    </w:p>
    <w:p w14:paraId="6EF71A53">
      <w:pPr>
        <w:spacing w:beforeLines="0" w:afterLines="0" w:line="440" w:lineRule="exact"/>
        <w:rPr>
          <w:rFonts w:hint="default" w:ascii="Times New Roman" w:hAnsi="Times New Roman"/>
          <w:sz w:val="24"/>
          <w:szCs w:val="24"/>
          <w:highlight w:val="none"/>
        </w:rPr>
      </w:pPr>
      <w:r>
        <w:rPr>
          <w:rFonts w:hint="default" w:ascii="Times New Roman" w:hAnsi="Times New Roman"/>
          <w:sz w:val="24"/>
          <w:szCs w:val="24"/>
          <w:highlight w:val="none"/>
          <w:lang w:bidi="ar"/>
        </w:rPr>
        <w:t xml:space="preserve"> </w:t>
      </w:r>
    </w:p>
    <w:p w14:paraId="161BBB28">
      <w:pPr>
        <w:spacing w:beforeLines="0" w:afterLines="0" w:line="440" w:lineRule="exact"/>
        <w:rPr>
          <w:rFonts w:hint="default" w:ascii="Times New Roman" w:hAnsi="Times New Roman"/>
          <w:sz w:val="24"/>
          <w:szCs w:val="24"/>
          <w:highlight w:val="none"/>
        </w:rPr>
      </w:pPr>
      <w:r>
        <w:rPr>
          <w:rFonts w:hint="default" w:ascii="Times New Roman" w:hAnsi="Times New Roman"/>
          <w:sz w:val="24"/>
          <w:szCs w:val="24"/>
          <w:highlight w:val="none"/>
          <w:lang w:bidi="ar"/>
        </w:rPr>
        <w:t xml:space="preserve">                          </w:t>
      </w:r>
      <w:r>
        <w:rPr>
          <w:rFonts w:hint="eastAsia" w:ascii="宋体" w:hAnsi="宋体" w:cs="宋体"/>
          <w:sz w:val="24"/>
          <w:szCs w:val="24"/>
          <w:highlight w:val="none"/>
          <w:lang w:bidi="ar"/>
        </w:rPr>
        <w:t>供应商：</w:t>
      </w:r>
      <w:r>
        <w:rPr>
          <w:rFonts w:hint="default" w:ascii="Times New Roman" w:hAnsi="Times New Roman"/>
          <w:sz w:val="24"/>
          <w:szCs w:val="24"/>
          <w:highlight w:val="none"/>
          <w:u w:val="single"/>
          <w:lang w:bidi="ar"/>
        </w:rPr>
        <w:t xml:space="preserve">                 </w:t>
      </w:r>
      <w:r>
        <w:rPr>
          <w:rFonts w:hint="default" w:ascii="Times New Roman" w:hAnsi="Times New Roman"/>
          <w:sz w:val="24"/>
          <w:szCs w:val="24"/>
          <w:highlight w:val="none"/>
          <w:lang w:bidi="ar"/>
        </w:rPr>
        <w:t>(</w:t>
      </w:r>
      <w:r>
        <w:rPr>
          <w:rFonts w:hint="eastAsia" w:ascii="宋体" w:hAnsi="宋体" w:cs="宋体"/>
          <w:sz w:val="24"/>
          <w:szCs w:val="24"/>
          <w:highlight w:val="none"/>
          <w:lang w:bidi="ar"/>
        </w:rPr>
        <w:t>盖单位章</w:t>
      </w:r>
      <w:r>
        <w:rPr>
          <w:rFonts w:hint="default" w:ascii="Times New Roman" w:hAnsi="Times New Roman"/>
          <w:sz w:val="24"/>
          <w:szCs w:val="24"/>
          <w:highlight w:val="none"/>
          <w:lang w:bidi="ar"/>
        </w:rPr>
        <w:t>)</w:t>
      </w:r>
    </w:p>
    <w:p w14:paraId="3C471413">
      <w:pPr>
        <w:spacing w:beforeLines="0" w:afterLines="0" w:line="440" w:lineRule="exact"/>
        <w:rPr>
          <w:rFonts w:hint="default" w:ascii="Times New Roman" w:hAnsi="Times New Roman"/>
          <w:sz w:val="24"/>
          <w:szCs w:val="24"/>
          <w:highlight w:val="none"/>
        </w:rPr>
      </w:pPr>
      <w:r>
        <w:rPr>
          <w:rFonts w:hint="default" w:ascii="Times New Roman" w:hAnsi="Times New Roman"/>
          <w:sz w:val="24"/>
          <w:szCs w:val="24"/>
          <w:highlight w:val="none"/>
          <w:lang w:bidi="ar"/>
        </w:rPr>
        <w:t xml:space="preserve">                                </w:t>
      </w:r>
      <w:r>
        <w:rPr>
          <w:rFonts w:hint="default" w:ascii="Times New Roman" w:hAnsi="Times New Roman"/>
          <w:sz w:val="24"/>
          <w:szCs w:val="24"/>
          <w:highlight w:val="none"/>
          <w:u w:val="single"/>
          <w:lang w:bidi="ar"/>
        </w:rPr>
        <w:t xml:space="preserve">         </w:t>
      </w:r>
      <w:r>
        <w:rPr>
          <w:rFonts w:hint="eastAsia" w:ascii="宋体" w:hAnsi="宋体" w:cs="宋体"/>
          <w:sz w:val="24"/>
          <w:szCs w:val="24"/>
          <w:highlight w:val="none"/>
          <w:lang w:bidi="ar"/>
        </w:rPr>
        <w:t>年</w:t>
      </w:r>
      <w:r>
        <w:rPr>
          <w:rFonts w:hint="default" w:ascii="Times New Roman" w:hAnsi="Times New Roman"/>
          <w:sz w:val="24"/>
          <w:szCs w:val="24"/>
          <w:highlight w:val="none"/>
          <w:u w:val="single"/>
          <w:lang w:bidi="ar"/>
        </w:rPr>
        <w:t xml:space="preserve">      </w:t>
      </w:r>
      <w:r>
        <w:rPr>
          <w:rFonts w:hint="eastAsia" w:ascii="宋体" w:hAnsi="宋体" w:cs="宋体"/>
          <w:sz w:val="24"/>
          <w:szCs w:val="24"/>
          <w:highlight w:val="none"/>
          <w:lang w:bidi="ar"/>
        </w:rPr>
        <w:t>月</w:t>
      </w:r>
      <w:r>
        <w:rPr>
          <w:rFonts w:hint="default" w:ascii="Times New Roman" w:hAnsi="Times New Roman"/>
          <w:sz w:val="24"/>
          <w:szCs w:val="24"/>
          <w:highlight w:val="none"/>
          <w:u w:val="single"/>
          <w:lang w:bidi="ar"/>
        </w:rPr>
        <w:t xml:space="preserve">     </w:t>
      </w:r>
      <w:r>
        <w:rPr>
          <w:rFonts w:hint="default" w:ascii="Times New Roman" w:hAnsi="Times New Roman"/>
          <w:sz w:val="24"/>
          <w:szCs w:val="24"/>
          <w:highlight w:val="none"/>
          <w:lang w:bidi="ar"/>
        </w:rPr>
        <w:t xml:space="preserve"> </w:t>
      </w:r>
      <w:r>
        <w:rPr>
          <w:rFonts w:hint="eastAsia" w:ascii="宋体" w:hAnsi="宋体" w:cs="宋体"/>
          <w:sz w:val="24"/>
          <w:szCs w:val="24"/>
          <w:highlight w:val="none"/>
          <w:lang w:bidi="ar"/>
        </w:rPr>
        <w:t>日</w:t>
      </w:r>
      <w:r>
        <w:rPr>
          <w:rFonts w:hint="default" w:ascii="Times New Roman" w:hAnsi="Times New Roman"/>
          <w:sz w:val="24"/>
          <w:szCs w:val="24"/>
          <w:highlight w:val="none"/>
          <w:lang w:bidi="ar"/>
        </w:rPr>
        <w:t xml:space="preserve">           </w:t>
      </w:r>
    </w:p>
    <w:p w14:paraId="388E2FBD">
      <w:pPr>
        <w:topLinePunct/>
        <w:spacing w:beforeLines="0" w:afterLines="0" w:line="440" w:lineRule="exact"/>
        <w:rPr>
          <w:rFonts w:hint="default" w:ascii="Times New Roman" w:hAnsi="Times New Roman" w:eastAsia="黑体"/>
          <w:sz w:val="24"/>
          <w:szCs w:val="24"/>
          <w:highlight w:val="none"/>
        </w:rPr>
      </w:pPr>
      <w:r>
        <w:rPr>
          <w:rFonts w:hint="default" w:ascii="Times New Roman" w:hAnsi="Times New Roman" w:eastAsia="黑体"/>
          <w:sz w:val="24"/>
          <w:szCs w:val="24"/>
          <w:highlight w:val="none"/>
          <w:lang w:bidi="ar"/>
        </w:rPr>
        <w:t xml:space="preserve"> </w:t>
      </w:r>
    </w:p>
    <w:p w14:paraId="35E9472D">
      <w:pPr>
        <w:topLinePunct/>
        <w:spacing w:beforeLines="0" w:afterLines="0" w:line="440" w:lineRule="exact"/>
        <w:rPr>
          <w:rFonts w:hint="default" w:ascii="Times New Roman" w:hAnsi="Times New Roman" w:eastAsia="黑体"/>
          <w:sz w:val="24"/>
          <w:szCs w:val="24"/>
          <w:highlight w:val="none"/>
        </w:rPr>
      </w:pPr>
      <w:r>
        <w:rPr>
          <w:rFonts w:hint="default" w:ascii="Times New Roman" w:hAnsi="Times New Roman" w:eastAsia="黑体"/>
          <w:sz w:val="24"/>
          <w:szCs w:val="24"/>
          <w:highlight w:val="none"/>
          <w:lang w:bidi="ar"/>
        </w:rPr>
        <w:t xml:space="preserve"> </w:t>
      </w:r>
    </w:p>
    <w:p w14:paraId="5EB4048C">
      <w:pPr>
        <w:topLinePunct/>
        <w:spacing w:beforeLines="0" w:afterLines="0" w:line="440" w:lineRule="exact"/>
        <w:rPr>
          <w:rFonts w:hint="default" w:ascii="Times New Roman" w:hAnsi="Times New Roman" w:eastAsia="黑体"/>
          <w:sz w:val="24"/>
          <w:szCs w:val="24"/>
          <w:highlight w:val="none"/>
        </w:rPr>
      </w:pPr>
      <w:r>
        <w:rPr>
          <w:rFonts w:hint="default" w:ascii="Times New Roman" w:hAnsi="Times New Roman" w:eastAsia="黑体"/>
          <w:sz w:val="24"/>
          <w:szCs w:val="24"/>
          <w:highlight w:val="none"/>
          <w:lang w:bidi="ar"/>
        </w:rPr>
        <w:t xml:space="preserve"> </w:t>
      </w:r>
    </w:p>
    <w:p w14:paraId="1CDD2F0A">
      <w:pPr>
        <w:topLinePunct/>
        <w:spacing w:beforeLines="0" w:afterLines="0" w:line="440" w:lineRule="exact"/>
        <w:rPr>
          <w:rFonts w:hint="default" w:ascii="Times New Roman" w:hAnsi="Times New Roman" w:eastAsia="黑体"/>
          <w:sz w:val="24"/>
          <w:szCs w:val="24"/>
          <w:highlight w:val="none"/>
        </w:rPr>
      </w:pPr>
      <w:r>
        <w:rPr>
          <w:rFonts w:hint="default" w:ascii="Times New Roman" w:hAnsi="Times New Roman" w:eastAsia="黑体"/>
          <w:sz w:val="24"/>
          <w:szCs w:val="24"/>
          <w:highlight w:val="none"/>
          <w:lang w:bidi="ar"/>
        </w:rPr>
        <w:t xml:space="preserve"> </w:t>
      </w:r>
    </w:p>
    <w:p w14:paraId="13883EDA">
      <w:pPr>
        <w:topLinePunct/>
        <w:spacing w:beforeLines="0" w:afterLines="0" w:line="440" w:lineRule="exact"/>
        <w:rPr>
          <w:rFonts w:hint="default" w:ascii="Times New Roman" w:hAnsi="Times New Roman" w:eastAsia="黑体"/>
          <w:sz w:val="24"/>
          <w:szCs w:val="24"/>
          <w:highlight w:val="none"/>
        </w:rPr>
      </w:pPr>
      <w:r>
        <w:rPr>
          <w:rFonts w:hint="default" w:ascii="Times New Roman" w:hAnsi="Times New Roman" w:eastAsia="黑体"/>
          <w:sz w:val="24"/>
          <w:szCs w:val="24"/>
          <w:highlight w:val="none"/>
          <w:lang w:bidi="ar"/>
        </w:rPr>
        <w:t xml:space="preserve"> </w:t>
      </w:r>
    </w:p>
    <w:p w14:paraId="33F39F6E">
      <w:pPr>
        <w:topLinePunct/>
        <w:spacing w:beforeLines="0" w:afterLines="0" w:line="440" w:lineRule="exact"/>
        <w:ind w:left="315" w:hanging="315" w:hangingChars="150"/>
        <w:rPr>
          <w:rFonts w:hint="default" w:ascii="Times New Roman" w:hAnsi="Times New Roman" w:eastAsia="黑体"/>
          <w:sz w:val="21"/>
          <w:szCs w:val="21"/>
          <w:highlight w:val="none"/>
        </w:rPr>
      </w:pPr>
      <w:r>
        <w:rPr>
          <w:rFonts w:hint="default" w:ascii="Times New Roman" w:hAnsi="Times New Roman" w:eastAsia="黑体"/>
          <w:sz w:val="21"/>
          <w:szCs w:val="21"/>
          <w:highlight w:val="none"/>
          <w:lang w:bidi="ar"/>
        </w:rPr>
        <w:t xml:space="preserve"> </w:t>
      </w:r>
    </w:p>
    <w:p w14:paraId="19586D32">
      <w:pPr>
        <w:topLinePunct/>
        <w:spacing w:beforeLines="0" w:afterLines="0" w:line="440" w:lineRule="exact"/>
        <w:ind w:left="315" w:hanging="315" w:hangingChars="150"/>
        <w:rPr>
          <w:rFonts w:hint="default" w:ascii="Times New Roman" w:hAnsi="Times New Roman" w:eastAsia="黑体"/>
          <w:sz w:val="21"/>
          <w:szCs w:val="21"/>
          <w:highlight w:val="none"/>
        </w:rPr>
      </w:pPr>
      <w:r>
        <w:rPr>
          <w:rFonts w:hint="default" w:ascii="Times New Roman" w:hAnsi="Times New Roman" w:eastAsia="黑体"/>
          <w:sz w:val="21"/>
          <w:szCs w:val="21"/>
          <w:highlight w:val="none"/>
          <w:lang w:bidi="ar"/>
        </w:rPr>
        <w:t xml:space="preserve"> </w:t>
      </w:r>
    </w:p>
    <w:p w14:paraId="3E95C651">
      <w:pPr>
        <w:spacing w:beforeLines="0" w:afterLines="0" w:line="440" w:lineRule="exact"/>
        <w:jc w:val="center"/>
        <w:rPr>
          <w:rFonts w:hint="eastAsia" w:ascii="Times New Roman" w:hAnsi="Times New Roman" w:eastAsia="黑体"/>
          <w:sz w:val="28"/>
          <w:szCs w:val="28"/>
          <w:highlight w:val="none"/>
        </w:rPr>
      </w:pPr>
      <w:r>
        <w:rPr>
          <w:rFonts w:hint="default" w:ascii="Times New Roman" w:hAnsi="Times New Roman" w:eastAsia="黑体"/>
          <w:sz w:val="24"/>
          <w:szCs w:val="24"/>
          <w:highlight w:val="none"/>
          <w:lang w:bidi="ar"/>
        </w:rPr>
        <w:br w:type="page"/>
      </w:r>
      <w:r>
        <w:rPr>
          <w:rFonts w:hint="default" w:ascii="Times New Roman" w:hAnsi="Times New Roman" w:eastAsia="黑体"/>
          <w:sz w:val="28"/>
          <w:szCs w:val="28"/>
          <w:highlight w:val="none"/>
          <w:lang w:bidi="ar"/>
        </w:rPr>
        <w:t xml:space="preserve">2-2 </w:t>
      </w:r>
      <w:r>
        <w:rPr>
          <w:rFonts w:hint="eastAsia" w:ascii="黑体" w:hAnsi="宋体" w:eastAsia="黑体" w:cs="黑体"/>
          <w:sz w:val="28"/>
          <w:szCs w:val="28"/>
          <w:highlight w:val="none"/>
          <w:lang w:bidi="ar"/>
        </w:rPr>
        <w:t>授权委托书</w:t>
      </w:r>
    </w:p>
    <w:p w14:paraId="11278881">
      <w:pPr>
        <w:spacing w:beforeLines="0" w:afterLines="0" w:line="440" w:lineRule="exact"/>
        <w:rPr>
          <w:rFonts w:hint="default" w:ascii="Times New Roman" w:hAnsi="Times New Roman" w:eastAsia="黑体"/>
          <w:sz w:val="24"/>
          <w:szCs w:val="24"/>
          <w:highlight w:val="none"/>
        </w:rPr>
      </w:pPr>
      <w:r>
        <w:rPr>
          <w:rFonts w:hint="default" w:ascii="Times New Roman" w:hAnsi="Times New Roman" w:eastAsia="黑体"/>
          <w:sz w:val="24"/>
          <w:szCs w:val="24"/>
          <w:highlight w:val="none"/>
          <w:lang w:bidi="ar"/>
        </w:rPr>
        <w:t xml:space="preserve"> </w:t>
      </w:r>
    </w:p>
    <w:p w14:paraId="16BF6D3E">
      <w:pPr>
        <w:topLinePunct/>
        <w:spacing w:beforeLines="0" w:afterLines="0" w:line="440" w:lineRule="exact"/>
        <w:ind w:firstLine="480" w:firstLineChars="200"/>
        <w:rPr>
          <w:rFonts w:hint="default" w:ascii="Times New Roman" w:hAnsi="Times New Roman"/>
          <w:sz w:val="24"/>
          <w:szCs w:val="24"/>
          <w:highlight w:val="none"/>
        </w:rPr>
      </w:pPr>
      <w:r>
        <w:rPr>
          <w:rFonts w:hint="eastAsia" w:ascii="宋体" w:hAnsi="宋体" w:cs="宋体"/>
          <w:sz w:val="24"/>
          <w:szCs w:val="24"/>
          <w:highlight w:val="none"/>
          <w:lang w:bidi="ar"/>
        </w:rPr>
        <w:t>本人</w:t>
      </w:r>
      <w:r>
        <w:rPr>
          <w:rFonts w:hint="default" w:ascii="Times New Roman" w:hAnsi="Times New Roman"/>
          <w:sz w:val="24"/>
          <w:szCs w:val="24"/>
          <w:highlight w:val="none"/>
          <w:u w:val="single"/>
          <w:lang w:bidi="ar"/>
        </w:rPr>
        <w:t xml:space="preserve">             </w:t>
      </w:r>
      <w:r>
        <w:rPr>
          <w:rFonts w:hint="default" w:ascii="Times New Roman" w:hAnsi="Times New Roman"/>
          <w:sz w:val="24"/>
          <w:szCs w:val="24"/>
          <w:highlight w:val="none"/>
          <w:lang w:bidi="ar"/>
        </w:rPr>
        <w:t>(</w:t>
      </w:r>
      <w:r>
        <w:rPr>
          <w:rFonts w:hint="eastAsia" w:ascii="宋体" w:hAnsi="宋体" w:cs="宋体"/>
          <w:sz w:val="24"/>
          <w:szCs w:val="24"/>
          <w:highlight w:val="none"/>
          <w:lang w:bidi="ar"/>
        </w:rPr>
        <w:t>姓名</w:t>
      </w:r>
      <w:r>
        <w:rPr>
          <w:rFonts w:hint="default" w:ascii="Times New Roman" w:hAnsi="Times New Roman"/>
          <w:sz w:val="24"/>
          <w:szCs w:val="24"/>
          <w:highlight w:val="none"/>
          <w:lang w:bidi="ar"/>
        </w:rPr>
        <w:t>)</w:t>
      </w:r>
      <w:r>
        <w:rPr>
          <w:rFonts w:hint="eastAsia" w:ascii="宋体" w:hAnsi="宋体" w:cs="宋体"/>
          <w:sz w:val="24"/>
          <w:szCs w:val="24"/>
          <w:highlight w:val="none"/>
          <w:lang w:bidi="ar"/>
        </w:rPr>
        <w:t>系</w:t>
      </w:r>
      <w:r>
        <w:rPr>
          <w:rFonts w:hint="default" w:ascii="Times New Roman" w:hAnsi="Times New Roman"/>
          <w:sz w:val="24"/>
          <w:szCs w:val="24"/>
          <w:highlight w:val="none"/>
          <w:u w:val="single"/>
          <w:lang w:bidi="ar"/>
        </w:rPr>
        <w:t xml:space="preserve">          </w:t>
      </w:r>
      <w:r>
        <w:rPr>
          <w:rFonts w:hint="default" w:ascii="Times New Roman" w:hAnsi="Times New Roman"/>
          <w:sz w:val="24"/>
          <w:szCs w:val="24"/>
          <w:highlight w:val="none"/>
          <w:lang w:bidi="ar"/>
        </w:rPr>
        <w:t>(</w:t>
      </w:r>
      <w:r>
        <w:rPr>
          <w:rFonts w:hint="eastAsia" w:ascii="宋体" w:hAnsi="宋体" w:cs="宋体"/>
          <w:sz w:val="24"/>
          <w:szCs w:val="24"/>
          <w:highlight w:val="none"/>
          <w:lang w:bidi="ar"/>
        </w:rPr>
        <w:t>供应商名称</w:t>
      </w:r>
      <w:r>
        <w:rPr>
          <w:rFonts w:hint="default" w:ascii="Times New Roman" w:hAnsi="Times New Roman"/>
          <w:sz w:val="24"/>
          <w:szCs w:val="24"/>
          <w:highlight w:val="none"/>
          <w:lang w:bidi="ar"/>
        </w:rPr>
        <w:t>)</w:t>
      </w:r>
      <w:r>
        <w:rPr>
          <w:rFonts w:hint="eastAsia" w:ascii="宋体" w:hAnsi="宋体" w:cs="宋体"/>
          <w:sz w:val="24"/>
          <w:szCs w:val="24"/>
          <w:highlight w:val="none"/>
          <w:lang w:bidi="ar"/>
        </w:rPr>
        <w:t>的法定代表人，现委托</w:t>
      </w:r>
      <w:r>
        <w:rPr>
          <w:rFonts w:hint="default" w:ascii="Times New Roman" w:hAnsi="Times New Roman"/>
          <w:sz w:val="24"/>
          <w:szCs w:val="24"/>
          <w:highlight w:val="none"/>
          <w:u w:val="single"/>
          <w:lang w:bidi="ar"/>
        </w:rPr>
        <w:t xml:space="preserve">        </w:t>
      </w:r>
      <w:r>
        <w:rPr>
          <w:rFonts w:hint="default" w:ascii="Times New Roman" w:hAnsi="Times New Roman"/>
          <w:sz w:val="24"/>
          <w:szCs w:val="24"/>
          <w:highlight w:val="none"/>
          <w:lang w:bidi="ar"/>
        </w:rPr>
        <w:t>(</w:t>
      </w:r>
      <w:r>
        <w:rPr>
          <w:rFonts w:hint="eastAsia" w:ascii="宋体" w:hAnsi="宋体" w:cs="宋体"/>
          <w:sz w:val="24"/>
          <w:szCs w:val="24"/>
          <w:highlight w:val="none"/>
          <w:lang w:bidi="ar"/>
        </w:rPr>
        <w:t>姓名</w:t>
      </w:r>
      <w:r>
        <w:rPr>
          <w:rFonts w:hint="default" w:ascii="Times New Roman" w:hAnsi="Times New Roman"/>
          <w:sz w:val="24"/>
          <w:szCs w:val="24"/>
          <w:highlight w:val="none"/>
          <w:lang w:bidi="ar"/>
        </w:rPr>
        <w:t>)</w:t>
      </w:r>
      <w:r>
        <w:rPr>
          <w:rFonts w:hint="eastAsia" w:ascii="宋体" w:hAnsi="宋体" w:cs="宋体"/>
          <w:sz w:val="24"/>
          <w:szCs w:val="24"/>
          <w:highlight w:val="none"/>
          <w:lang w:bidi="ar"/>
        </w:rPr>
        <w:t>为我方代理人。代理人根据授权，以我方名义签署、澄清、说明、补正、递交、撤回、修改</w:t>
      </w:r>
      <w:r>
        <w:rPr>
          <w:rFonts w:hint="default" w:ascii="Times New Roman" w:hAnsi="Times New Roman"/>
          <w:sz w:val="24"/>
          <w:szCs w:val="24"/>
          <w:highlight w:val="none"/>
          <w:u w:val="single"/>
          <w:lang w:bidi="ar"/>
        </w:rPr>
        <w:t xml:space="preserve">                     </w:t>
      </w:r>
      <w:r>
        <w:rPr>
          <w:rFonts w:hint="default" w:ascii="Times New Roman" w:hAnsi="Times New Roman"/>
          <w:sz w:val="24"/>
          <w:szCs w:val="24"/>
          <w:highlight w:val="none"/>
          <w:lang w:bidi="ar"/>
        </w:rPr>
        <w:t>(</w:t>
      </w:r>
      <w:r>
        <w:rPr>
          <w:rFonts w:hint="eastAsia" w:ascii="宋体" w:hAnsi="宋体" w:cs="宋体"/>
          <w:sz w:val="24"/>
          <w:szCs w:val="24"/>
          <w:highlight w:val="none"/>
          <w:lang w:bidi="ar"/>
        </w:rPr>
        <w:t>项目名称</w:t>
      </w:r>
      <w:r>
        <w:rPr>
          <w:rFonts w:hint="default" w:ascii="Times New Roman" w:hAnsi="Times New Roman"/>
          <w:sz w:val="24"/>
          <w:szCs w:val="24"/>
          <w:highlight w:val="none"/>
          <w:lang w:bidi="ar"/>
        </w:rPr>
        <w:t>)</w:t>
      </w:r>
      <w:r>
        <w:rPr>
          <w:rFonts w:hint="default" w:ascii="Times New Roman" w:hAnsi="Times New Roman"/>
          <w:sz w:val="24"/>
          <w:szCs w:val="24"/>
          <w:highlight w:val="none"/>
          <w:u w:val="single"/>
          <w:lang w:bidi="ar"/>
        </w:rPr>
        <w:t xml:space="preserve">     </w:t>
      </w:r>
      <w:r>
        <w:rPr>
          <w:rFonts w:hint="eastAsia" w:ascii="宋体" w:hAnsi="宋体" w:cs="宋体"/>
          <w:sz w:val="24"/>
          <w:szCs w:val="24"/>
          <w:highlight w:val="none"/>
          <w:lang w:bidi="ar"/>
        </w:rPr>
        <w:t>合同包响应文件、签订合同和处理有关事宜，其法律后果由我方承担。</w:t>
      </w:r>
    </w:p>
    <w:p w14:paraId="5D8E4FC3">
      <w:pPr>
        <w:spacing w:beforeLines="0" w:afterLines="0" w:line="440" w:lineRule="exact"/>
        <w:rPr>
          <w:rFonts w:hint="default" w:ascii="Times New Roman" w:hAnsi="Times New Roman"/>
          <w:sz w:val="24"/>
          <w:szCs w:val="24"/>
          <w:highlight w:val="none"/>
        </w:rPr>
      </w:pPr>
      <w:r>
        <w:rPr>
          <w:rFonts w:hint="default" w:ascii="Times New Roman" w:hAnsi="Times New Roman"/>
          <w:sz w:val="24"/>
          <w:szCs w:val="24"/>
          <w:highlight w:val="none"/>
          <w:lang w:bidi="ar"/>
        </w:rPr>
        <w:t xml:space="preserve">    </w:t>
      </w:r>
      <w:r>
        <w:rPr>
          <w:rFonts w:hint="eastAsia" w:ascii="宋体" w:hAnsi="宋体" w:cs="宋体"/>
          <w:sz w:val="24"/>
          <w:szCs w:val="24"/>
          <w:highlight w:val="none"/>
          <w:lang w:bidi="ar"/>
        </w:rPr>
        <w:t>委托期限：</w:t>
      </w:r>
      <w:r>
        <w:rPr>
          <w:rFonts w:hint="eastAsia" w:ascii="宋体" w:hAnsi="宋体" w:cs="宋体"/>
          <w:sz w:val="24"/>
          <w:szCs w:val="24"/>
          <w:highlight w:val="none"/>
          <w:u w:val="single"/>
          <w:lang w:bidi="ar"/>
        </w:rPr>
        <w:t>自授权委托之日起至签订合同之日止</w:t>
      </w:r>
      <w:r>
        <w:rPr>
          <w:rFonts w:hint="eastAsia" w:ascii="宋体" w:hAnsi="宋体" w:cs="宋体"/>
          <w:sz w:val="24"/>
          <w:szCs w:val="24"/>
          <w:highlight w:val="none"/>
          <w:lang w:bidi="ar"/>
        </w:rPr>
        <w:t>。</w:t>
      </w:r>
    </w:p>
    <w:p w14:paraId="4E0A5278">
      <w:pPr>
        <w:spacing w:beforeLines="0" w:afterLines="0" w:line="440" w:lineRule="exact"/>
        <w:ind w:firstLine="480" w:firstLineChars="200"/>
        <w:rPr>
          <w:rFonts w:hint="default" w:ascii="Times New Roman" w:hAnsi="Times New Roman"/>
          <w:sz w:val="24"/>
          <w:szCs w:val="24"/>
          <w:highlight w:val="none"/>
        </w:rPr>
      </w:pPr>
      <w:r>
        <w:rPr>
          <w:rFonts w:hint="eastAsia" w:ascii="宋体" w:hAnsi="宋体" w:cs="宋体"/>
          <w:sz w:val="24"/>
          <w:szCs w:val="24"/>
          <w:highlight w:val="none"/>
          <w:lang w:bidi="ar"/>
        </w:rPr>
        <w:t>代理人无转委托权。</w:t>
      </w:r>
    </w:p>
    <w:p w14:paraId="36A50F0C">
      <w:pPr>
        <w:spacing w:beforeLines="0" w:afterLines="0" w:line="440" w:lineRule="exact"/>
        <w:ind w:firstLine="480" w:firstLineChars="200"/>
        <w:rPr>
          <w:rFonts w:hint="default" w:ascii="Times New Roman" w:hAnsi="Times New Roman"/>
          <w:b/>
          <w:sz w:val="24"/>
          <w:szCs w:val="24"/>
          <w:highlight w:val="none"/>
        </w:rPr>
      </w:pPr>
      <w:r>
        <w:rPr>
          <w:rFonts w:hint="eastAsia" w:ascii="宋体" w:hAnsi="宋体" w:cs="宋体"/>
          <w:sz w:val="24"/>
          <w:szCs w:val="24"/>
          <w:highlight w:val="none"/>
          <w:lang w:bidi="ar"/>
        </w:rPr>
        <w:t>附：</w:t>
      </w:r>
      <w:r>
        <w:rPr>
          <w:rFonts w:hint="eastAsia" w:ascii="宋体" w:hAnsi="宋体" w:cs="宋体"/>
          <w:b/>
          <w:sz w:val="24"/>
          <w:szCs w:val="24"/>
          <w:highlight w:val="none"/>
          <w:lang w:bidi="ar"/>
        </w:rPr>
        <w:t>法定代表人身份证明、委托代理人的身份证正反面复印件</w:t>
      </w:r>
    </w:p>
    <w:p w14:paraId="502F8AD7">
      <w:pPr>
        <w:spacing w:beforeLines="0" w:afterLines="0" w:line="440" w:lineRule="exact"/>
        <w:ind w:firstLine="480" w:firstLineChars="200"/>
        <w:rPr>
          <w:rFonts w:hint="default" w:ascii="Times New Roman" w:hAnsi="Times New Roman"/>
          <w:sz w:val="24"/>
          <w:szCs w:val="24"/>
          <w:highlight w:val="none"/>
        </w:rPr>
      </w:pPr>
      <w:r>
        <w:rPr>
          <w:rFonts w:hint="default" w:ascii="Times New Roman" w:hAnsi="Times New Roman"/>
          <w:sz w:val="24"/>
          <w:szCs w:val="24"/>
          <w:highlight w:val="none"/>
          <w:lang w:bidi="ar"/>
        </w:rPr>
        <w:t xml:space="preserve"> </w:t>
      </w:r>
    </w:p>
    <w:p w14:paraId="22974E15">
      <w:pPr>
        <w:spacing w:beforeLines="0" w:afterLines="0" w:line="440" w:lineRule="exact"/>
        <w:rPr>
          <w:rFonts w:hint="default" w:ascii="Times New Roman" w:hAnsi="Times New Roman"/>
          <w:sz w:val="24"/>
          <w:szCs w:val="24"/>
          <w:highlight w:val="none"/>
        </w:rPr>
      </w:pPr>
      <w:r>
        <w:rPr>
          <w:rFonts w:hint="default" w:ascii="Times New Roman" w:hAnsi="Times New Roman"/>
          <w:sz w:val="24"/>
          <w:szCs w:val="24"/>
          <w:highlight w:val="none"/>
          <w:lang w:bidi="ar"/>
        </w:rPr>
        <w:t xml:space="preserve"> </w:t>
      </w:r>
    </w:p>
    <w:p w14:paraId="0B0E0DE4">
      <w:pPr>
        <w:spacing w:beforeLines="0" w:afterLines="0" w:line="440" w:lineRule="exact"/>
        <w:rPr>
          <w:rFonts w:hint="default" w:ascii="Times New Roman" w:hAnsi="Times New Roman"/>
          <w:sz w:val="24"/>
          <w:szCs w:val="24"/>
          <w:highlight w:val="none"/>
        </w:rPr>
      </w:pPr>
      <w:r>
        <w:rPr>
          <w:rFonts w:hint="eastAsia" w:ascii="宋体" w:hAnsi="宋体" w:cs="宋体"/>
          <w:sz w:val="24"/>
          <w:szCs w:val="24"/>
          <w:highlight w:val="none"/>
          <w:lang w:bidi="ar"/>
        </w:rPr>
        <w:t>供应商：</w:t>
      </w:r>
      <w:r>
        <w:rPr>
          <w:rFonts w:hint="default" w:ascii="Times New Roman" w:hAnsi="Times New Roman"/>
          <w:sz w:val="24"/>
          <w:szCs w:val="24"/>
          <w:highlight w:val="none"/>
          <w:u w:val="single"/>
          <w:lang w:bidi="ar"/>
        </w:rPr>
        <w:t xml:space="preserve">                               </w:t>
      </w:r>
      <w:r>
        <w:rPr>
          <w:rFonts w:hint="default" w:ascii="Times New Roman" w:hAnsi="Times New Roman"/>
          <w:sz w:val="24"/>
          <w:szCs w:val="24"/>
          <w:highlight w:val="none"/>
          <w:lang w:bidi="ar"/>
        </w:rPr>
        <w:t>(</w:t>
      </w:r>
      <w:r>
        <w:rPr>
          <w:rFonts w:hint="eastAsia" w:ascii="宋体" w:hAnsi="宋体" w:cs="宋体"/>
          <w:sz w:val="24"/>
          <w:szCs w:val="24"/>
          <w:highlight w:val="none"/>
          <w:lang w:bidi="ar"/>
        </w:rPr>
        <w:t>盖单位章</w:t>
      </w:r>
      <w:r>
        <w:rPr>
          <w:rFonts w:hint="default" w:ascii="Times New Roman" w:hAnsi="Times New Roman"/>
          <w:sz w:val="24"/>
          <w:szCs w:val="24"/>
          <w:highlight w:val="none"/>
          <w:lang w:bidi="ar"/>
        </w:rPr>
        <w:t>)</w:t>
      </w:r>
    </w:p>
    <w:p w14:paraId="269D3B40">
      <w:pPr>
        <w:spacing w:beforeLines="0" w:afterLines="0" w:line="440" w:lineRule="exact"/>
        <w:rPr>
          <w:rFonts w:hint="default" w:ascii="Times New Roman" w:hAnsi="Times New Roman"/>
          <w:sz w:val="24"/>
          <w:szCs w:val="24"/>
          <w:highlight w:val="none"/>
        </w:rPr>
      </w:pPr>
      <w:r>
        <w:rPr>
          <w:rFonts w:hint="default" w:ascii="Times New Roman" w:hAnsi="Times New Roman"/>
          <w:sz w:val="24"/>
          <w:szCs w:val="24"/>
          <w:highlight w:val="none"/>
          <w:lang w:bidi="ar"/>
        </w:rPr>
        <w:t xml:space="preserve"> </w:t>
      </w:r>
    </w:p>
    <w:p w14:paraId="64F2F6E9">
      <w:pPr>
        <w:spacing w:beforeLines="0" w:afterLines="0" w:line="440" w:lineRule="exact"/>
        <w:rPr>
          <w:rFonts w:hint="default" w:ascii="Times New Roman" w:hAnsi="Times New Roman"/>
          <w:sz w:val="24"/>
          <w:szCs w:val="24"/>
          <w:highlight w:val="none"/>
        </w:rPr>
      </w:pPr>
      <w:r>
        <w:rPr>
          <w:rFonts w:hint="eastAsia" w:ascii="宋体" w:hAnsi="宋体" w:cs="宋体"/>
          <w:sz w:val="24"/>
          <w:szCs w:val="24"/>
          <w:highlight w:val="none"/>
          <w:lang w:bidi="ar"/>
        </w:rPr>
        <w:t>法定代表人：</w:t>
      </w:r>
      <w:r>
        <w:rPr>
          <w:rFonts w:hint="default" w:ascii="Times New Roman" w:hAnsi="Times New Roman"/>
          <w:sz w:val="24"/>
          <w:szCs w:val="24"/>
          <w:highlight w:val="none"/>
          <w:u w:val="single"/>
          <w:lang w:bidi="ar"/>
        </w:rPr>
        <w:t xml:space="preserve">                               </w:t>
      </w:r>
      <w:r>
        <w:rPr>
          <w:rFonts w:hint="default" w:ascii="Times New Roman" w:hAnsi="Times New Roman"/>
          <w:sz w:val="24"/>
          <w:szCs w:val="24"/>
          <w:highlight w:val="none"/>
          <w:lang w:bidi="ar"/>
        </w:rPr>
        <w:t>(</w:t>
      </w:r>
      <w:r>
        <w:rPr>
          <w:rFonts w:hint="eastAsia" w:ascii="宋体" w:hAnsi="宋体" w:cs="宋体"/>
          <w:sz w:val="24"/>
          <w:szCs w:val="24"/>
          <w:highlight w:val="none"/>
          <w:lang w:bidi="ar"/>
        </w:rPr>
        <w:t>签名或法人章</w:t>
      </w:r>
      <w:r>
        <w:rPr>
          <w:rFonts w:hint="default" w:ascii="Times New Roman" w:hAnsi="Times New Roman"/>
          <w:sz w:val="24"/>
          <w:szCs w:val="24"/>
          <w:highlight w:val="none"/>
          <w:lang w:bidi="ar"/>
        </w:rPr>
        <w:t>)</w:t>
      </w:r>
    </w:p>
    <w:p w14:paraId="2AD400F0">
      <w:pPr>
        <w:spacing w:beforeLines="0" w:afterLines="0" w:line="440" w:lineRule="exact"/>
        <w:rPr>
          <w:rFonts w:hint="default" w:ascii="Times New Roman" w:hAnsi="Times New Roman"/>
          <w:sz w:val="24"/>
          <w:szCs w:val="24"/>
          <w:highlight w:val="none"/>
        </w:rPr>
      </w:pPr>
      <w:r>
        <w:rPr>
          <w:rFonts w:hint="default" w:ascii="Times New Roman" w:hAnsi="Times New Roman"/>
          <w:sz w:val="24"/>
          <w:szCs w:val="24"/>
          <w:highlight w:val="none"/>
          <w:lang w:bidi="ar"/>
        </w:rPr>
        <w:t xml:space="preserve"> </w:t>
      </w:r>
    </w:p>
    <w:p w14:paraId="12FEAFAD">
      <w:pPr>
        <w:spacing w:beforeLines="0" w:afterLines="0" w:line="440" w:lineRule="exact"/>
        <w:rPr>
          <w:rFonts w:hint="default" w:ascii="Times New Roman" w:hAnsi="Times New Roman"/>
          <w:sz w:val="24"/>
          <w:szCs w:val="24"/>
          <w:highlight w:val="none"/>
        </w:rPr>
      </w:pPr>
      <w:r>
        <w:rPr>
          <w:rFonts w:hint="eastAsia" w:ascii="宋体" w:hAnsi="宋体" w:cs="宋体"/>
          <w:sz w:val="24"/>
          <w:szCs w:val="24"/>
          <w:highlight w:val="none"/>
          <w:lang w:bidi="ar"/>
        </w:rPr>
        <w:t>身份证号码：</w:t>
      </w:r>
      <w:r>
        <w:rPr>
          <w:rFonts w:hint="default" w:ascii="Times New Roman" w:hAnsi="Times New Roman"/>
          <w:sz w:val="24"/>
          <w:szCs w:val="24"/>
          <w:highlight w:val="none"/>
          <w:u w:val="single"/>
          <w:lang w:bidi="ar"/>
        </w:rPr>
        <w:t xml:space="preserve">                                    </w:t>
      </w:r>
    </w:p>
    <w:p w14:paraId="2200064B">
      <w:pPr>
        <w:spacing w:beforeLines="0" w:afterLines="0" w:line="440" w:lineRule="exact"/>
        <w:rPr>
          <w:rFonts w:hint="default" w:ascii="Times New Roman" w:hAnsi="Times New Roman"/>
          <w:sz w:val="24"/>
          <w:szCs w:val="24"/>
          <w:highlight w:val="none"/>
        </w:rPr>
      </w:pPr>
      <w:r>
        <w:rPr>
          <w:rFonts w:hint="default" w:ascii="Times New Roman" w:hAnsi="Times New Roman"/>
          <w:sz w:val="24"/>
          <w:szCs w:val="24"/>
          <w:highlight w:val="none"/>
          <w:lang w:bidi="ar"/>
        </w:rPr>
        <w:t xml:space="preserve"> </w:t>
      </w:r>
    </w:p>
    <w:p w14:paraId="52A431DA">
      <w:pPr>
        <w:spacing w:beforeLines="0" w:afterLines="0" w:line="440" w:lineRule="exact"/>
        <w:rPr>
          <w:rFonts w:hint="default" w:ascii="Times New Roman" w:hAnsi="Times New Roman"/>
          <w:sz w:val="24"/>
          <w:szCs w:val="24"/>
          <w:highlight w:val="none"/>
        </w:rPr>
      </w:pPr>
      <w:r>
        <w:rPr>
          <w:rFonts w:hint="eastAsia" w:ascii="宋体" w:hAnsi="宋体" w:cs="宋体"/>
          <w:sz w:val="24"/>
          <w:szCs w:val="24"/>
          <w:highlight w:val="none"/>
          <w:lang w:bidi="ar"/>
        </w:rPr>
        <w:t>委托代理人：</w:t>
      </w:r>
      <w:r>
        <w:rPr>
          <w:rFonts w:hint="default" w:ascii="Times New Roman" w:hAnsi="Times New Roman"/>
          <w:sz w:val="24"/>
          <w:szCs w:val="24"/>
          <w:highlight w:val="none"/>
          <w:u w:val="single"/>
          <w:lang w:bidi="ar"/>
        </w:rPr>
        <w:t xml:space="preserve">                               </w:t>
      </w:r>
      <w:r>
        <w:rPr>
          <w:rFonts w:hint="default" w:ascii="Times New Roman" w:hAnsi="Times New Roman"/>
          <w:sz w:val="24"/>
          <w:szCs w:val="24"/>
          <w:highlight w:val="none"/>
          <w:lang w:bidi="ar"/>
        </w:rPr>
        <w:t>(</w:t>
      </w:r>
      <w:r>
        <w:rPr>
          <w:rFonts w:hint="eastAsia" w:ascii="宋体" w:hAnsi="宋体" w:cs="宋体"/>
          <w:sz w:val="24"/>
          <w:szCs w:val="24"/>
          <w:highlight w:val="none"/>
          <w:lang w:bidi="ar"/>
        </w:rPr>
        <w:t>签名</w:t>
      </w:r>
      <w:r>
        <w:rPr>
          <w:rFonts w:hint="default" w:ascii="Times New Roman" w:hAnsi="Times New Roman"/>
          <w:sz w:val="24"/>
          <w:szCs w:val="24"/>
          <w:highlight w:val="none"/>
          <w:lang w:bidi="ar"/>
        </w:rPr>
        <w:t>)</w:t>
      </w:r>
    </w:p>
    <w:p w14:paraId="09056B33">
      <w:pPr>
        <w:spacing w:beforeLines="0" w:afterLines="0" w:line="440" w:lineRule="exact"/>
        <w:rPr>
          <w:rFonts w:hint="default" w:ascii="Times New Roman" w:hAnsi="Times New Roman"/>
          <w:sz w:val="24"/>
          <w:szCs w:val="24"/>
          <w:highlight w:val="none"/>
        </w:rPr>
      </w:pPr>
      <w:r>
        <w:rPr>
          <w:rFonts w:hint="default" w:ascii="Times New Roman" w:hAnsi="Times New Roman"/>
          <w:sz w:val="24"/>
          <w:szCs w:val="24"/>
          <w:highlight w:val="none"/>
          <w:lang w:bidi="ar"/>
        </w:rPr>
        <w:t xml:space="preserve"> </w:t>
      </w:r>
    </w:p>
    <w:p w14:paraId="7067C452">
      <w:pPr>
        <w:spacing w:beforeLines="0" w:afterLines="0" w:line="440" w:lineRule="exact"/>
        <w:rPr>
          <w:rFonts w:hint="default" w:ascii="Times New Roman" w:hAnsi="Times New Roman"/>
          <w:sz w:val="24"/>
          <w:szCs w:val="24"/>
          <w:highlight w:val="none"/>
        </w:rPr>
      </w:pPr>
      <w:r>
        <w:rPr>
          <w:rFonts w:hint="eastAsia" w:ascii="宋体" w:hAnsi="宋体" w:cs="宋体"/>
          <w:sz w:val="24"/>
          <w:szCs w:val="24"/>
          <w:highlight w:val="none"/>
          <w:lang w:bidi="ar"/>
        </w:rPr>
        <w:t>身份证号码：</w:t>
      </w:r>
      <w:r>
        <w:rPr>
          <w:rFonts w:hint="default" w:ascii="Times New Roman" w:hAnsi="Times New Roman"/>
          <w:sz w:val="24"/>
          <w:szCs w:val="24"/>
          <w:highlight w:val="none"/>
          <w:u w:val="single"/>
          <w:lang w:bidi="ar"/>
        </w:rPr>
        <w:t xml:space="preserve">                                    </w:t>
      </w:r>
    </w:p>
    <w:p w14:paraId="3F112027">
      <w:pPr>
        <w:spacing w:beforeLines="0" w:afterLines="0" w:line="440" w:lineRule="exact"/>
        <w:rPr>
          <w:rFonts w:hint="default" w:ascii="Times New Roman" w:hAnsi="Times New Roman"/>
          <w:sz w:val="24"/>
          <w:szCs w:val="24"/>
          <w:highlight w:val="none"/>
        </w:rPr>
      </w:pPr>
      <w:r>
        <w:rPr>
          <w:rFonts w:hint="default" w:ascii="Times New Roman" w:hAnsi="Times New Roman"/>
          <w:sz w:val="24"/>
          <w:szCs w:val="24"/>
          <w:highlight w:val="none"/>
          <w:lang w:bidi="ar"/>
        </w:rPr>
        <w:t xml:space="preserve"> </w:t>
      </w:r>
    </w:p>
    <w:p w14:paraId="675C5D06">
      <w:pPr>
        <w:spacing w:beforeLines="0" w:afterLines="0" w:line="440" w:lineRule="exact"/>
        <w:rPr>
          <w:rFonts w:hint="default" w:ascii="Times New Roman" w:hAnsi="Times New Roman"/>
          <w:sz w:val="24"/>
          <w:szCs w:val="24"/>
          <w:highlight w:val="none"/>
        </w:rPr>
      </w:pPr>
      <w:r>
        <w:rPr>
          <w:rFonts w:hint="default" w:ascii="Times New Roman" w:hAnsi="Times New Roman"/>
          <w:sz w:val="24"/>
          <w:szCs w:val="24"/>
          <w:highlight w:val="none"/>
          <w:lang w:bidi="ar"/>
        </w:rPr>
        <w:t xml:space="preserve"> </w:t>
      </w:r>
    </w:p>
    <w:p w14:paraId="703E8627">
      <w:pPr>
        <w:spacing w:beforeLines="0" w:afterLines="0" w:line="440" w:lineRule="exact"/>
        <w:ind w:firstLine="1800" w:firstLineChars="750"/>
        <w:rPr>
          <w:rFonts w:hint="default" w:ascii="Times New Roman" w:hAnsi="Times New Roman" w:eastAsia="黑体"/>
          <w:sz w:val="24"/>
          <w:szCs w:val="24"/>
          <w:highlight w:val="none"/>
        </w:rPr>
      </w:pPr>
      <w:r>
        <w:rPr>
          <w:rFonts w:hint="default" w:ascii="Times New Roman" w:hAnsi="Times New Roman"/>
          <w:sz w:val="24"/>
          <w:szCs w:val="24"/>
          <w:highlight w:val="none"/>
          <w:u w:val="single"/>
          <w:lang w:bidi="ar"/>
        </w:rPr>
        <w:t xml:space="preserve">       </w:t>
      </w:r>
      <w:r>
        <w:rPr>
          <w:rFonts w:hint="eastAsia" w:ascii="宋体" w:hAnsi="宋体" w:cs="宋体"/>
          <w:sz w:val="24"/>
          <w:szCs w:val="24"/>
          <w:highlight w:val="none"/>
          <w:lang w:bidi="ar"/>
        </w:rPr>
        <w:t>年</w:t>
      </w:r>
      <w:r>
        <w:rPr>
          <w:rFonts w:hint="default" w:ascii="Times New Roman" w:hAnsi="Times New Roman"/>
          <w:sz w:val="24"/>
          <w:szCs w:val="24"/>
          <w:highlight w:val="none"/>
          <w:lang w:bidi="ar"/>
        </w:rPr>
        <w:t xml:space="preserve"> </w:t>
      </w:r>
      <w:r>
        <w:rPr>
          <w:rFonts w:hint="default" w:ascii="Times New Roman" w:hAnsi="Times New Roman"/>
          <w:sz w:val="24"/>
          <w:szCs w:val="24"/>
          <w:highlight w:val="none"/>
          <w:u w:val="single"/>
          <w:lang w:bidi="ar"/>
        </w:rPr>
        <w:t xml:space="preserve">     </w:t>
      </w:r>
      <w:r>
        <w:rPr>
          <w:rFonts w:hint="eastAsia" w:ascii="宋体" w:hAnsi="宋体" w:cs="宋体"/>
          <w:sz w:val="24"/>
          <w:szCs w:val="24"/>
          <w:highlight w:val="none"/>
          <w:lang w:bidi="ar"/>
        </w:rPr>
        <w:t>月</w:t>
      </w:r>
      <w:r>
        <w:rPr>
          <w:rFonts w:hint="default" w:ascii="Times New Roman" w:hAnsi="Times New Roman"/>
          <w:sz w:val="24"/>
          <w:szCs w:val="24"/>
          <w:highlight w:val="none"/>
          <w:u w:val="single"/>
          <w:lang w:bidi="ar"/>
        </w:rPr>
        <w:t xml:space="preserve">    </w:t>
      </w:r>
      <w:r>
        <w:rPr>
          <w:rFonts w:hint="eastAsia" w:ascii="宋体" w:hAnsi="宋体" w:cs="宋体"/>
          <w:sz w:val="24"/>
          <w:szCs w:val="24"/>
          <w:highlight w:val="none"/>
          <w:lang w:bidi="ar"/>
        </w:rPr>
        <w:t>日</w:t>
      </w:r>
    </w:p>
    <w:p w14:paraId="32BD6460">
      <w:pPr>
        <w:spacing w:beforeLines="0" w:afterLines="0" w:line="440" w:lineRule="exact"/>
        <w:rPr>
          <w:rFonts w:hint="default" w:ascii="Times New Roman" w:hAnsi="Times New Roman" w:eastAsia="黑体"/>
          <w:sz w:val="24"/>
          <w:szCs w:val="24"/>
          <w:highlight w:val="none"/>
        </w:rPr>
      </w:pPr>
      <w:r>
        <w:rPr>
          <w:rFonts w:hint="default" w:ascii="Times New Roman" w:hAnsi="Times New Roman" w:eastAsia="黑体"/>
          <w:sz w:val="24"/>
          <w:szCs w:val="24"/>
          <w:highlight w:val="none"/>
          <w:lang w:bidi="ar"/>
        </w:rPr>
        <w:t xml:space="preserve"> </w:t>
      </w:r>
    </w:p>
    <w:p w14:paraId="395E51F7">
      <w:pPr>
        <w:spacing w:beforeLines="0" w:afterLines="0" w:line="440" w:lineRule="exact"/>
        <w:rPr>
          <w:rFonts w:hint="eastAsia" w:ascii="Times New Roman" w:hAnsi="Times New Roman" w:eastAsia="黑体"/>
          <w:sz w:val="24"/>
          <w:szCs w:val="24"/>
          <w:highlight w:val="none"/>
        </w:rPr>
      </w:pPr>
      <w:r>
        <w:rPr>
          <w:rFonts w:hint="default" w:ascii="Times New Roman" w:hAnsi="Times New Roman" w:eastAsia="黑体"/>
          <w:sz w:val="24"/>
          <w:szCs w:val="24"/>
          <w:highlight w:val="none"/>
          <w:lang w:bidi="ar"/>
        </w:rPr>
        <w:t xml:space="preserve"> </w:t>
      </w:r>
      <w:r>
        <w:rPr>
          <w:rFonts w:hint="eastAsia" w:ascii="黑体" w:hAnsi="宋体" w:eastAsia="黑体" w:cs="黑体"/>
          <w:sz w:val="24"/>
          <w:szCs w:val="24"/>
          <w:highlight w:val="none"/>
          <w:lang w:bidi="ar"/>
        </w:rPr>
        <w:t>注：</w:t>
      </w:r>
    </w:p>
    <w:p w14:paraId="1BC72DAB">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default" w:ascii="Times New Roman" w:hAnsi="Times New Roman" w:eastAsia="黑体"/>
          <w:sz w:val="24"/>
          <w:szCs w:val="24"/>
          <w:highlight w:val="none"/>
        </w:rPr>
      </w:pPr>
      <w:r>
        <w:rPr>
          <w:rFonts w:hint="eastAsia" w:ascii="黑体" w:hAnsi="宋体" w:eastAsia="黑体" w:cs="黑体"/>
          <w:sz w:val="24"/>
          <w:szCs w:val="24"/>
          <w:highlight w:val="none"/>
          <w:lang w:bidi="ar"/>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r>
        <w:rPr>
          <w:rFonts w:hint="default" w:ascii="Times New Roman" w:hAnsi="Times New Roman" w:eastAsia="黑体"/>
          <w:sz w:val="24"/>
          <w:szCs w:val="24"/>
          <w:highlight w:val="none"/>
          <w:lang w:bidi="ar"/>
        </w:rPr>
        <w:br w:type="page"/>
      </w:r>
    </w:p>
    <w:p w14:paraId="08F7F1BA">
      <w:pPr>
        <w:spacing w:beforeLines="0" w:afterLines="0"/>
        <w:rPr>
          <w:rFonts w:hint="default" w:ascii="Times New Roman" w:hAnsi="Times New Roman" w:eastAsia="黑体"/>
          <w:sz w:val="24"/>
          <w:szCs w:val="24"/>
          <w:highlight w:val="none"/>
        </w:rPr>
        <w:sectPr>
          <w:footnotePr>
            <w:numFmt w:val="decimalEnclosedCircleChinese"/>
          </w:footnotePr>
          <w:pgSz w:w="11906" w:h="16838"/>
          <w:pgMar w:top="1440" w:right="1797" w:bottom="1440" w:left="1797" w:header="851" w:footer="992" w:gutter="0"/>
          <w:lnNumType w:countBy="0" w:distance="360"/>
          <w:pgNumType w:fmt="decimal"/>
          <w:cols w:space="720" w:num="1"/>
          <w:docGrid w:type="lines" w:linePitch="312" w:charSpace="0"/>
        </w:sectPr>
      </w:pPr>
    </w:p>
    <w:bookmarkEnd w:id="77"/>
    <w:bookmarkEnd w:id="78"/>
    <w:bookmarkEnd w:id="79"/>
    <w:bookmarkEnd w:id="80"/>
    <w:bookmarkEnd w:id="81"/>
    <w:bookmarkEnd w:id="82"/>
    <w:p w14:paraId="3C5BD0D4">
      <w:pPr>
        <w:topLinePunct/>
        <w:spacing w:line="440" w:lineRule="exact"/>
        <w:jc w:val="center"/>
        <w:rPr>
          <w:rFonts w:ascii="Times New Roman" w:hAnsi="Times New Roman" w:eastAsia="黑体" w:cs="Times New Roman"/>
          <w:sz w:val="28"/>
          <w:szCs w:val="28"/>
          <w:highlight w:val="none"/>
        </w:rPr>
      </w:pPr>
      <w:bookmarkStart w:id="87" w:name="_Toc7738_WPSOffice_Level1"/>
      <w:bookmarkStart w:id="88" w:name="_Toc19015_WPSOffice_Level1"/>
      <w:bookmarkStart w:id="89" w:name="_Toc10436_WPSOffice_Level1"/>
      <w:bookmarkStart w:id="90" w:name="_Toc31445_WPSOffice_Level1"/>
      <w:bookmarkStart w:id="91" w:name="_Toc17124_WPSOffice_Level1"/>
      <w:bookmarkStart w:id="92" w:name="_Toc10646_WPSOffice_Level1"/>
      <w:r>
        <w:rPr>
          <w:rFonts w:hint="eastAsia" w:ascii="Times New Roman" w:hAnsi="Times New Roman" w:eastAsia="黑体" w:cs="Times New Roman"/>
          <w:sz w:val="28"/>
          <w:szCs w:val="28"/>
          <w:highlight w:val="none"/>
          <w:lang w:val="en-US" w:eastAsia="zh-CN"/>
        </w:rPr>
        <w:t>三</w:t>
      </w:r>
      <w:r>
        <w:rPr>
          <w:rFonts w:ascii="Times New Roman" w:hAnsi="Times New Roman" w:eastAsia="黑体" w:cs="Times New Roman"/>
          <w:sz w:val="28"/>
          <w:szCs w:val="28"/>
          <w:highlight w:val="none"/>
        </w:rPr>
        <w:t>、</w:t>
      </w:r>
      <w:bookmarkStart w:id="93" w:name="_Toc27600_WPSOffice_Level2"/>
      <w:bookmarkStart w:id="94" w:name="_Toc2807_WPSOffice_Level2"/>
      <w:r>
        <w:rPr>
          <w:rFonts w:ascii="Times New Roman" w:hAnsi="Times New Roman" w:eastAsia="黑体" w:cs="Times New Roman"/>
          <w:sz w:val="28"/>
          <w:szCs w:val="28"/>
          <w:highlight w:val="none"/>
        </w:rPr>
        <w:t>供应商基本情况</w:t>
      </w:r>
      <w:bookmarkEnd w:id="87"/>
      <w:bookmarkEnd w:id="88"/>
      <w:bookmarkEnd w:id="89"/>
      <w:bookmarkEnd w:id="90"/>
      <w:bookmarkEnd w:id="91"/>
      <w:bookmarkEnd w:id="92"/>
      <w:bookmarkEnd w:id="93"/>
      <w:bookmarkEnd w:id="94"/>
    </w:p>
    <w:p w14:paraId="68CDA3E7">
      <w:pPr>
        <w:topLinePunct/>
        <w:spacing w:line="440" w:lineRule="exact"/>
        <w:jc w:val="center"/>
        <w:rPr>
          <w:rFonts w:ascii="Times New Roman" w:hAnsi="Times New Roman" w:cs="Times New Roman"/>
          <w:sz w:val="23"/>
          <w:szCs w:val="23"/>
          <w:highlight w:val="none"/>
        </w:rPr>
      </w:pPr>
    </w:p>
    <w:tbl>
      <w:tblPr>
        <w:tblStyle w:val="23"/>
        <w:tblW w:w="862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1087"/>
        <w:gridCol w:w="2173"/>
        <w:gridCol w:w="1084"/>
        <w:gridCol w:w="2356"/>
      </w:tblGrid>
      <w:tr w14:paraId="36FAAD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7BFBBE5A">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供应商名称</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7B934444">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highlight w:val="none"/>
              </w:rPr>
            </w:pPr>
          </w:p>
        </w:tc>
      </w:tr>
      <w:tr w14:paraId="575D9D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753F0D1B">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注册地址</w:t>
            </w:r>
          </w:p>
        </w:tc>
        <w:tc>
          <w:tcPr>
            <w:tcW w:w="3260" w:type="dxa"/>
            <w:gridSpan w:val="2"/>
            <w:tcBorders>
              <w:top w:val="single" w:color="auto" w:sz="4" w:space="0"/>
              <w:left w:val="single" w:color="auto" w:sz="4" w:space="0"/>
              <w:bottom w:val="single" w:color="auto" w:sz="4" w:space="0"/>
              <w:right w:val="single" w:color="auto" w:sz="4" w:space="0"/>
            </w:tcBorders>
            <w:vAlign w:val="center"/>
          </w:tcPr>
          <w:p w14:paraId="5ABEBF60">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highlight w:val="none"/>
              </w:rPr>
            </w:pPr>
          </w:p>
        </w:tc>
        <w:tc>
          <w:tcPr>
            <w:tcW w:w="1084" w:type="dxa"/>
            <w:tcBorders>
              <w:top w:val="single" w:color="auto" w:sz="4" w:space="0"/>
              <w:left w:val="single" w:color="auto" w:sz="4" w:space="0"/>
              <w:bottom w:val="single" w:color="auto" w:sz="4" w:space="0"/>
              <w:right w:val="single" w:color="auto" w:sz="4" w:space="0"/>
            </w:tcBorders>
            <w:vAlign w:val="center"/>
          </w:tcPr>
          <w:p w14:paraId="67017BE1">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电 话</w:t>
            </w:r>
          </w:p>
        </w:tc>
        <w:tc>
          <w:tcPr>
            <w:tcW w:w="2356" w:type="dxa"/>
            <w:tcBorders>
              <w:top w:val="single" w:color="auto" w:sz="4" w:space="0"/>
              <w:left w:val="single" w:color="auto" w:sz="4" w:space="0"/>
              <w:bottom w:val="single" w:color="auto" w:sz="4" w:space="0"/>
              <w:right w:val="single" w:color="auto" w:sz="4" w:space="0"/>
            </w:tcBorders>
            <w:vAlign w:val="center"/>
          </w:tcPr>
          <w:p w14:paraId="13FE4FA7">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highlight w:val="none"/>
              </w:rPr>
            </w:pPr>
          </w:p>
        </w:tc>
      </w:tr>
      <w:tr w14:paraId="360378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vMerge w:val="restart"/>
            <w:tcBorders>
              <w:top w:val="single" w:color="auto" w:sz="4" w:space="0"/>
              <w:left w:val="single" w:color="auto" w:sz="4" w:space="0"/>
              <w:bottom w:val="single" w:color="auto" w:sz="4" w:space="0"/>
              <w:right w:val="single" w:color="auto" w:sz="4" w:space="0"/>
            </w:tcBorders>
            <w:vAlign w:val="center"/>
          </w:tcPr>
          <w:p w14:paraId="57085195">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联系方式</w:t>
            </w:r>
          </w:p>
        </w:tc>
        <w:tc>
          <w:tcPr>
            <w:tcW w:w="1087" w:type="dxa"/>
            <w:tcBorders>
              <w:top w:val="single" w:color="auto" w:sz="4" w:space="0"/>
              <w:left w:val="single" w:color="auto" w:sz="4" w:space="0"/>
              <w:bottom w:val="single" w:color="auto" w:sz="4" w:space="0"/>
              <w:right w:val="single" w:color="auto" w:sz="4" w:space="0"/>
            </w:tcBorders>
            <w:vAlign w:val="center"/>
          </w:tcPr>
          <w:p w14:paraId="3ECFD594">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联系人</w:t>
            </w:r>
          </w:p>
        </w:tc>
        <w:tc>
          <w:tcPr>
            <w:tcW w:w="2173" w:type="dxa"/>
            <w:tcBorders>
              <w:top w:val="single" w:color="auto" w:sz="4" w:space="0"/>
              <w:left w:val="single" w:color="auto" w:sz="4" w:space="0"/>
              <w:bottom w:val="single" w:color="auto" w:sz="4" w:space="0"/>
              <w:right w:val="single" w:color="auto" w:sz="4" w:space="0"/>
            </w:tcBorders>
            <w:vAlign w:val="center"/>
          </w:tcPr>
          <w:p w14:paraId="3219CB05">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highlight w:val="none"/>
              </w:rPr>
            </w:pPr>
          </w:p>
        </w:tc>
        <w:tc>
          <w:tcPr>
            <w:tcW w:w="1084" w:type="dxa"/>
            <w:tcBorders>
              <w:top w:val="single" w:color="auto" w:sz="4" w:space="0"/>
              <w:left w:val="single" w:color="auto" w:sz="4" w:space="0"/>
              <w:bottom w:val="single" w:color="auto" w:sz="4" w:space="0"/>
              <w:right w:val="single" w:color="auto" w:sz="4" w:space="0"/>
            </w:tcBorders>
            <w:vAlign w:val="center"/>
          </w:tcPr>
          <w:p w14:paraId="3F653EF1">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电</w:t>
            </w:r>
            <w:r>
              <w:rPr>
                <w:rFonts w:hint="eastAsia" w:ascii="Times New Roman" w:hAnsi="Times New Roman" w:cs="Times New Roman"/>
                <w:szCs w:val="21"/>
                <w:highlight w:val="none"/>
              </w:rPr>
              <w:t xml:space="preserve"> </w:t>
            </w:r>
            <w:r>
              <w:rPr>
                <w:rFonts w:hint="default" w:ascii="Times New Roman" w:hAnsi="Times New Roman" w:cs="Times New Roman"/>
                <w:szCs w:val="21"/>
                <w:highlight w:val="none"/>
              </w:rPr>
              <w:t>话</w:t>
            </w:r>
          </w:p>
        </w:tc>
        <w:tc>
          <w:tcPr>
            <w:tcW w:w="2356" w:type="dxa"/>
            <w:tcBorders>
              <w:top w:val="single" w:color="auto" w:sz="4" w:space="0"/>
              <w:left w:val="single" w:color="auto" w:sz="4" w:space="0"/>
              <w:bottom w:val="single" w:color="auto" w:sz="4" w:space="0"/>
              <w:right w:val="single" w:color="auto" w:sz="4" w:space="0"/>
            </w:tcBorders>
            <w:vAlign w:val="center"/>
          </w:tcPr>
          <w:p w14:paraId="0FE7A908">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highlight w:val="none"/>
              </w:rPr>
            </w:pPr>
          </w:p>
        </w:tc>
      </w:tr>
      <w:tr w14:paraId="0711D4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vMerge w:val="continue"/>
            <w:tcBorders>
              <w:top w:val="single" w:color="auto" w:sz="4" w:space="0"/>
              <w:left w:val="single" w:color="auto" w:sz="4" w:space="0"/>
              <w:bottom w:val="single" w:color="auto" w:sz="4" w:space="0"/>
              <w:right w:val="single" w:color="auto" w:sz="4" w:space="0"/>
            </w:tcBorders>
            <w:vAlign w:val="center"/>
          </w:tcPr>
          <w:p w14:paraId="65162730">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highlight w:val="none"/>
              </w:rPr>
            </w:pPr>
          </w:p>
        </w:tc>
        <w:tc>
          <w:tcPr>
            <w:tcW w:w="1087" w:type="dxa"/>
            <w:tcBorders>
              <w:top w:val="single" w:color="auto" w:sz="4" w:space="0"/>
              <w:left w:val="single" w:color="auto" w:sz="4" w:space="0"/>
              <w:bottom w:val="single" w:color="auto" w:sz="4" w:space="0"/>
              <w:right w:val="single" w:color="auto" w:sz="4" w:space="0"/>
            </w:tcBorders>
            <w:vAlign w:val="center"/>
          </w:tcPr>
          <w:p w14:paraId="12A3BC05">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highlight w:val="none"/>
              </w:rPr>
            </w:pPr>
            <w:r>
              <w:rPr>
                <w:rFonts w:hint="eastAsia" w:ascii="Times New Roman" w:hAnsi="Times New Roman" w:cs="Times New Roman"/>
                <w:szCs w:val="21"/>
                <w:highlight w:val="none"/>
              </w:rPr>
              <w:t>职  务</w:t>
            </w:r>
          </w:p>
        </w:tc>
        <w:tc>
          <w:tcPr>
            <w:tcW w:w="2173" w:type="dxa"/>
            <w:tcBorders>
              <w:top w:val="single" w:color="auto" w:sz="4" w:space="0"/>
              <w:left w:val="single" w:color="auto" w:sz="4" w:space="0"/>
              <w:bottom w:val="single" w:color="auto" w:sz="4" w:space="0"/>
              <w:right w:val="single" w:color="auto" w:sz="4" w:space="0"/>
            </w:tcBorders>
            <w:vAlign w:val="center"/>
          </w:tcPr>
          <w:p w14:paraId="47957385">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highlight w:val="none"/>
              </w:rPr>
            </w:pPr>
          </w:p>
        </w:tc>
        <w:tc>
          <w:tcPr>
            <w:tcW w:w="1084" w:type="dxa"/>
            <w:tcBorders>
              <w:top w:val="single" w:color="auto" w:sz="4" w:space="0"/>
              <w:left w:val="single" w:color="auto" w:sz="4" w:space="0"/>
              <w:bottom w:val="single" w:color="auto" w:sz="4" w:space="0"/>
              <w:right w:val="single" w:color="auto" w:sz="4" w:space="0"/>
            </w:tcBorders>
            <w:vAlign w:val="center"/>
          </w:tcPr>
          <w:p w14:paraId="6FEAD558">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电子</w:t>
            </w:r>
            <w:r>
              <w:rPr>
                <w:rFonts w:hint="eastAsia" w:ascii="Times New Roman" w:hAnsi="Times New Roman" w:cs="Times New Roman"/>
                <w:szCs w:val="21"/>
                <w:highlight w:val="none"/>
              </w:rPr>
              <w:t>邮箱</w:t>
            </w:r>
          </w:p>
        </w:tc>
        <w:tc>
          <w:tcPr>
            <w:tcW w:w="2356" w:type="dxa"/>
            <w:tcBorders>
              <w:top w:val="single" w:color="auto" w:sz="4" w:space="0"/>
              <w:left w:val="single" w:color="auto" w:sz="4" w:space="0"/>
              <w:bottom w:val="single" w:color="auto" w:sz="4" w:space="0"/>
              <w:right w:val="single" w:color="auto" w:sz="4" w:space="0"/>
            </w:tcBorders>
            <w:vAlign w:val="center"/>
          </w:tcPr>
          <w:p w14:paraId="776FEBBA">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highlight w:val="none"/>
              </w:rPr>
            </w:pPr>
          </w:p>
        </w:tc>
      </w:tr>
      <w:tr w14:paraId="4A3FA5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541A233B">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法定代表人</w:t>
            </w:r>
          </w:p>
        </w:tc>
        <w:tc>
          <w:tcPr>
            <w:tcW w:w="1087" w:type="dxa"/>
            <w:tcBorders>
              <w:top w:val="single" w:color="auto" w:sz="4" w:space="0"/>
              <w:left w:val="single" w:color="auto" w:sz="4" w:space="0"/>
              <w:bottom w:val="single" w:color="auto" w:sz="4" w:space="0"/>
              <w:right w:val="single" w:color="auto" w:sz="4" w:space="0"/>
            </w:tcBorders>
            <w:vAlign w:val="center"/>
          </w:tcPr>
          <w:p w14:paraId="76A8C43B">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highlight w:val="none"/>
              </w:rPr>
            </w:pPr>
          </w:p>
        </w:tc>
        <w:tc>
          <w:tcPr>
            <w:tcW w:w="2173" w:type="dxa"/>
            <w:tcBorders>
              <w:top w:val="single" w:color="auto" w:sz="4" w:space="0"/>
              <w:left w:val="single" w:color="auto" w:sz="4" w:space="0"/>
              <w:bottom w:val="single" w:color="auto" w:sz="4" w:space="0"/>
              <w:right w:val="single" w:color="auto" w:sz="4" w:space="0"/>
            </w:tcBorders>
            <w:vAlign w:val="center"/>
          </w:tcPr>
          <w:p w14:paraId="33BE97F2">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highlight w:val="none"/>
              </w:rPr>
            </w:pPr>
          </w:p>
        </w:tc>
        <w:tc>
          <w:tcPr>
            <w:tcW w:w="1084" w:type="dxa"/>
            <w:tcBorders>
              <w:top w:val="single" w:color="auto" w:sz="4" w:space="0"/>
              <w:left w:val="single" w:color="auto" w:sz="4" w:space="0"/>
              <w:bottom w:val="single" w:color="auto" w:sz="4" w:space="0"/>
              <w:right w:val="single" w:color="auto" w:sz="4" w:space="0"/>
            </w:tcBorders>
            <w:vAlign w:val="center"/>
          </w:tcPr>
          <w:p w14:paraId="218AF660">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highlight w:val="none"/>
              </w:rPr>
            </w:pPr>
          </w:p>
        </w:tc>
        <w:tc>
          <w:tcPr>
            <w:tcW w:w="2356" w:type="dxa"/>
            <w:tcBorders>
              <w:top w:val="single" w:color="auto" w:sz="4" w:space="0"/>
              <w:left w:val="single" w:color="auto" w:sz="4" w:space="0"/>
              <w:bottom w:val="single" w:color="auto" w:sz="4" w:space="0"/>
              <w:right w:val="single" w:color="auto" w:sz="4" w:space="0"/>
            </w:tcBorders>
            <w:vAlign w:val="center"/>
          </w:tcPr>
          <w:p w14:paraId="458B5319">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highlight w:val="none"/>
              </w:rPr>
            </w:pPr>
          </w:p>
        </w:tc>
      </w:tr>
      <w:tr w14:paraId="1CA8A8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0CCAE3C4">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企业资质等级</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156A1B68">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highlight w:val="none"/>
              </w:rPr>
            </w:pPr>
          </w:p>
        </w:tc>
      </w:tr>
      <w:tr w14:paraId="665D57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7A4EE688">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资产构成情况及投资参股的关联企业情况</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5FCD612D">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highlight w:val="none"/>
              </w:rPr>
            </w:pPr>
          </w:p>
          <w:p w14:paraId="78945EA9">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highlight w:val="none"/>
              </w:rPr>
            </w:pPr>
          </w:p>
          <w:p w14:paraId="3B40E387">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highlight w:val="none"/>
              </w:rPr>
            </w:pPr>
          </w:p>
        </w:tc>
      </w:tr>
      <w:tr w14:paraId="517BBA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519C5A64">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备注</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389EF303">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highlight w:val="none"/>
              </w:rPr>
            </w:pPr>
          </w:p>
        </w:tc>
      </w:tr>
    </w:tbl>
    <w:p w14:paraId="65787A42">
      <w:pPr>
        <w:widowControl/>
        <w:autoSpaceDE w:val="0"/>
        <w:autoSpaceDN w:val="0"/>
        <w:spacing w:line="360" w:lineRule="atLeast"/>
        <w:ind w:left="180" w:firstLine="420" w:firstLineChars="200"/>
        <w:textAlignment w:val="bottom"/>
        <w:rPr>
          <w:rFonts w:ascii="Times New Roman" w:hAnsi="Times New Roman" w:cs="Times New Roman"/>
          <w:sz w:val="20"/>
          <w:szCs w:val="20"/>
          <w:highlight w:val="none"/>
        </w:rPr>
      </w:pPr>
      <w:r>
        <w:rPr>
          <w:rFonts w:ascii="Times New Roman" w:hAnsi="Times New Roman" w:eastAsia="黑体" w:cs="Times New Roman"/>
          <w:szCs w:val="21"/>
          <w:highlight w:val="none"/>
        </w:rPr>
        <w:t>注：</w:t>
      </w:r>
    </w:p>
    <w:p w14:paraId="77A7CD70">
      <w:pPr>
        <w:keepNext w:val="0"/>
        <w:keepLines w:val="0"/>
        <w:pageBreakBefore w:val="0"/>
        <w:widowControl/>
        <w:kinsoku/>
        <w:wordWrap/>
        <w:overflowPunct/>
        <w:topLinePunct w:val="0"/>
        <w:autoSpaceDE w:val="0"/>
        <w:autoSpaceDN w:val="0"/>
        <w:bidi w:val="0"/>
        <w:adjustRightInd/>
        <w:snapToGrid/>
        <w:spacing w:line="360" w:lineRule="atLeast"/>
        <w:ind w:firstLine="843" w:firstLineChars="400"/>
        <w:textAlignment w:val="bottom"/>
        <w:rPr>
          <w:rFonts w:ascii="Times New Roman" w:hAnsi="Times New Roman" w:eastAsia="黑体" w:cs="Times New Roman"/>
          <w:b/>
          <w:bCs/>
          <w:sz w:val="21"/>
          <w:szCs w:val="21"/>
          <w:highlight w:val="none"/>
        </w:rPr>
      </w:pPr>
      <w:r>
        <w:rPr>
          <w:rFonts w:ascii="Times New Roman" w:hAnsi="Times New Roman" w:eastAsia="黑体" w:cs="Times New Roman"/>
          <w:b/>
          <w:bCs/>
          <w:sz w:val="21"/>
          <w:szCs w:val="21"/>
          <w:highlight w:val="none"/>
        </w:rPr>
        <w:t>在本表后应附企业法人营业执照、</w:t>
      </w:r>
      <w:r>
        <w:rPr>
          <w:rFonts w:hint="eastAsia" w:ascii="Times New Roman" w:hAnsi="Times New Roman" w:eastAsia="黑体" w:cs="Times New Roman"/>
          <w:b/>
          <w:bCs/>
          <w:sz w:val="21"/>
          <w:szCs w:val="21"/>
          <w:highlight w:val="none"/>
          <w:lang w:val="en-US" w:eastAsia="zh-CN"/>
        </w:rPr>
        <w:t>相关</w:t>
      </w:r>
      <w:r>
        <w:rPr>
          <w:rFonts w:ascii="Times New Roman" w:hAnsi="Times New Roman" w:eastAsia="黑体" w:cs="Times New Roman"/>
          <w:b/>
          <w:bCs/>
          <w:sz w:val="21"/>
          <w:szCs w:val="21"/>
          <w:highlight w:val="none"/>
        </w:rPr>
        <w:t>证书、及资格审查要求的其他证件复印件。</w:t>
      </w:r>
    </w:p>
    <w:p w14:paraId="22712FE3">
      <w:pPr>
        <w:keepNext w:val="0"/>
        <w:keepLines w:val="0"/>
        <w:pageBreakBefore w:val="0"/>
        <w:widowControl/>
        <w:kinsoku/>
        <w:wordWrap/>
        <w:overflowPunct/>
        <w:topLinePunct w:val="0"/>
        <w:autoSpaceDE w:val="0"/>
        <w:autoSpaceDN w:val="0"/>
        <w:bidi w:val="0"/>
        <w:adjustRightInd/>
        <w:snapToGrid/>
        <w:spacing w:line="360" w:lineRule="atLeast"/>
        <w:ind w:left="420" w:leftChars="200" w:firstLine="420" w:firstLineChars="200"/>
        <w:textAlignment w:val="bottom"/>
        <w:rPr>
          <w:rFonts w:ascii="Times New Roman" w:hAnsi="Times New Roman" w:eastAsia="黑体" w:cs="Times New Roman"/>
          <w:szCs w:val="21"/>
          <w:highlight w:val="none"/>
        </w:rPr>
      </w:pPr>
    </w:p>
    <w:p w14:paraId="211136C5">
      <w:pPr>
        <w:spacing w:line="360" w:lineRule="auto"/>
        <w:ind w:firstLine="2520" w:firstLineChars="1200"/>
        <w:rPr>
          <w:rFonts w:hint="eastAsia" w:hAnsi="宋体" w:cs="宋体"/>
          <w:bCs/>
          <w:color w:val="auto"/>
          <w:highlight w:val="none"/>
        </w:rPr>
      </w:pPr>
      <w:r>
        <w:rPr>
          <w:rFonts w:ascii="Times New Roman" w:hAnsi="Times New Roman" w:eastAsia="黑体" w:cs="Times New Roman"/>
          <w:szCs w:val="21"/>
          <w:highlight w:val="none"/>
        </w:rPr>
        <w:br w:type="page"/>
      </w:r>
    </w:p>
    <w:p w14:paraId="17986240">
      <w:pPr>
        <w:topLinePunct/>
        <w:spacing w:line="440" w:lineRule="exact"/>
        <w:jc w:val="center"/>
        <w:rPr>
          <w:rFonts w:hint="eastAsia" w:ascii="Times New Roman" w:hAnsi="Times New Roman" w:eastAsia="黑体" w:cs="Times New Roman"/>
          <w:sz w:val="28"/>
          <w:szCs w:val="28"/>
          <w:highlight w:val="none"/>
          <w:lang w:val="en-US" w:eastAsia="zh-CN"/>
        </w:rPr>
      </w:pPr>
      <w:bookmarkStart w:id="95" w:name="_Toc5072_WPSOffice_Level1"/>
      <w:bookmarkStart w:id="96" w:name="_Toc1452_WPSOffice_Level1"/>
      <w:bookmarkStart w:id="97" w:name="_Toc18547_WPSOffice_Level1"/>
      <w:bookmarkStart w:id="98" w:name="_Toc3772_WPSOffice_Level1"/>
      <w:bookmarkStart w:id="99" w:name="_Toc3912"/>
      <w:bookmarkStart w:id="100" w:name="_Toc19004_WPSOffice_Level1"/>
      <w:r>
        <w:rPr>
          <w:rFonts w:hint="eastAsia" w:ascii="Times New Roman" w:hAnsi="Times New Roman" w:eastAsia="黑体" w:cs="Times New Roman"/>
          <w:sz w:val="28"/>
          <w:szCs w:val="28"/>
          <w:highlight w:val="none"/>
          <w:lang w:val="en-US" w:eastAsia="zh-CN"/>
        </w:rPr>
        <w:t>四、近年类似业绩情况</w:t>
      </w:r>
      <w:bookmarkEnd w:id="95"/>
      <w:bookmarkEnd w:id="96"/>
      <w:bookmarkEnd w:id="97"/>
      <w:bookmarkEnd w:id="98"/>
      <w:bookmarkEnd w:id="99"/>
      <w:bookmarkEnd w:id="100"/>
    </w:p>
    <w:p w14:paraId="0FB9512E">
      <w:pPr>
        <w:pStyle w:val="11"/>
        <w:rPr>
          <w:rFonts w:hint="eastAsia"/>
          <w:highlight w:val="none"/>
        </w:rPr>
      </w:pPr>
    </w:p>
    <w:tbl>
      <w:tblPr>
        <w:tblStyle w:val="23"/>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0"/>
        <w:gridCol w:w="6258"/>
      </w:tblGrid>
      <w:tr w14:paraId="672F2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70" w:type="dxa"/>
            <w:vAlign w:val="center"/>
          </w:tcPr>
          <w:p w14:paraId="5AFF95E4">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项目名称</w:t>
            </w:r>
          </w:p>
        </w:tc>
        <w:tc>
          <w:tcPr>
            <w:tcW w:w="6258" w:type="dxa"/>
          </w:tcPr>
          <w:p w14:paraId="163A9DAF">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highlight w:val="none"/>
              </w:rPr>
            </w:pPr>
          </w:p>
        </w:tc>
      </w:tr>
      <w:tr w14:paraId="44E4F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70" w:type="dxa"/>
            <w:vAlign w:val="center"/>
          </w:tcPr>
          <w:p w14:paraId="640D34D8">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highlight w:val="none"/>
              </w:rPr>
            </w:pPr>
            <w:r>
              <w:rPr>
                <w:rFonts w:hint="eastAsia" w:ascii="Times New Roman" w:hAnsi="Times New Roman" w:cs="Times New Roman"/>
                <w:szCs w:val="21"/>
                <w:highlight w:val="none"/>
              </w:rPr>
              <w:t>业主</w:t>
            </w:r>
            <w:r>
              <w:rPr>
                <w:rFonts w:hint="default" w:ascii="Times New Roman" w:hAnsi="Times New Roman" w:cs="Times New Roman"/>
                <w:szCs w:val="21"/>
                <w:highlight w:val="none"/>
              </w:rPr>
              <w:t>名称</w:t>
            </w:r>
          </w:p>
        </w:tc>
        <w:tc>
          <w:tcPr>
            <w:tcW w:w="6258" w:type="dxa"/>
          </w:tcPr>
          <w:p w14:paraId="537D6AD8">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highlight w:val="none"/>
              </w:rPr>
            </w:pPr>
          </w:p>
        </w:tc>
      </w:tr>
      <w:tr w14:paraId="68276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70" w:type="dxa"/>
            <w:vAlign w:val="center"/>
          </w:tcPr>
          <w:p w14:paraId="7CF864B2">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highlight w:val="none"/>
              </w:rPr>
            </w:pPr>
            <w:r>
              <w:rPr>
                <w:rFonts w:hint="eastAsia" w:ascii="Times New Roman" w:hAnsi="Times New Roman" w:cs="Times New Roman"/>
                <w:szCs w:val="21"/>
                <w:highlight w:val="none"/>
              </w:rPr>
              <w:t>业主代表姓名</w:t>
            </w:r>
          </w:p>
        </w:tc>
        <w:tc>
          <w:tcPr>
            <w:tcW w:w="6258" w:type="dxa"/>
          </w:tcPr>
          <w:p w14:paraId="7842A5CB">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highlight w:val="none"/>
              </w:rPr>
            </w:pPr>
          </w:p>
        </w:tc>
      </w:tr>
      <w:tr w14:paraId="261C4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70" w:type="dxa"/>
            <w:vAlign w:val="center"/>
          </w:tcPr>
          <w:p w14:paraId="0C7A2616">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highlight w:val="none"/>
              </w:rPr>
            </w:pPr>
            <w:r>
              <w:rPr>
                <w:rFonts w:hint="eastAsia" w:ascii="Times New Roman" w:hAnsi="Times New Roman" w:cs="Times New Roman"/>
                <w:szCs w:val="21"/>
                <w:highlight w:val="none"/>
              </w:rPr>
              <w:t>业主代表</w:t>
            </w:r>
            <w:r>
              <w:rPr>
                <w:rFonts w:hint="default" w:ascii="Times New Roman" w:hAnsi="Times New Roman" w:cs="Times New Roman"/>
                <w:szCs w:val="21"/>
                <w:highlight w:val="none"/>
              </w:rPr>
              <w:t>电话</w:t>
            </w:r>
          </w:p>
        </w:tc>
        <w:tc>
          <w:tcPr>
            <w:tcW w:w="6258" w:type="dxa"/>
          </w:tcPr>
          <w:p w14:paraId="5ECDA716">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highlight w:val="none"/>
              </w:rPr>
            </w:pPr>
          </w:p>
        </w:tc>
      </w:tr>
      <w:tr w14:paraId="4D037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70" w:type="dxa"/>
            <w:vAlign w:val="center"/>
          </w:tcPr>
          <w:p w14:paraId="2B88CC03">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合同价格</w:t>
            </w:r>
          </w:p>
        </w:tc>
        <w:tc>
          <w:tcPr>
            <w:tcW w:w="6258" w:type="dxa"/>
          </w:tcPr>
          <w:p w14:paraId="5F57A954">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highlight w:val="none"/>
              </w:rPr>
            </w:pPr>
          </w:p>
        </w:tc>
      </w:tr>
      <w:tr w14:paraId="5654A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270" w:type="dxa"/>
            <w:vAlign w:val="center"/>
          </w:tcPr>
          <w:p w14:paraId="5693631D">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highlight w:val="none"/>
              </w:rPr>
            </w:pPr>
            <w:r>
              <w:rPr>
                <w:rFonts w:hint="eastAsia" w:ascii="Times New Roman" w:hAnsi="Times New Roman" w:cs="Times New Roman"/>
                <w:szCs w:val="21"/>
                <w:highlight w:val="none"/>
                <w:lang w:val="en-US" w:eastAsia="zh-CN"/>
              </w:rPr>
              <w:t>供货</w:t>
            </w:r>
            <w:r>
              <w:rPr>
                <w:rFonts w:hint="eastAsia" w:ascii="Times New Roman" w:hAnsi="Times New Roman" w:cs="Times New Roman"/>
                <w:szCs w:val="21"/>
                <w:highlight w:val="none"/>
              </w:rPr>
              <w:t>内容</w:t>
            </w:r>
            <w:r>
              <w:rPr>
                <w:rFonts w:hint="default" w:ascii="Times New Roman" w:hAnsi="Times New Roman" w:cs="Times New Roman"/>
                <w:szCs w:val="21"/>
                <w:highlight w:val="none"/>
              </w:rPr>
              <w:t>描述</w:t>
            </w:r>
          </w:p>
        </w:tc>
        <w:tc>
          <w:tcPr>
            <w:tcW w:w="6258" w:type="dxa"/>
          </w:tcPr>
          <w:p w14:paraId="368F9723">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highlight w:val="none"/>
              </w:rPr>
            </w:pPr>
          </w:p>
        </w:tc>
      </w:tr>
      <w:tr w14:paraId="1FAF2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70" w:type="dxa"/>
            <w:vAlign w:val="center"/>
          </w:tcPr>
          <w:p w14:paraId="39540F93">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备注</w:t>
            </w:r>
          </w:p>
        </w:tc>
        <w:tc>
          <w:tcPr>
            <w:tcW w:w="6258" w:type="dxa"/>
          </w:tcPr>
          <w:p w14:paraId="33076C1B">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highlight w:val="none"/>
              </w:rPr>
            </w:pPr>
          </w:p>
        </w:tc>
      </w:tr>
    </w:tbl>
    <w:p w14:paraId="1EE994F1">
      <w:pPr>
        <w:widowControl/>
        <w:autoSpaceDE w:val="0"/>
        <w:autoSpaceDN w:val="0"/>
        <w:spacing w:line="360" w:lineRule="atLeast"/>
        <w:ind w:left="415" w:leftChars="190" w:hanging="16" w:hangingChars="8"/>
        <w:textAlignment w:val="bottom"/>
        <w:rPr>
          <w:rFonts w:ascii="Times New Roman" w:hAnsi="Times New Roman" w:eastAsia="黑体" w:cs="Times New Roman"/>
          <w:sz w:val="20"/>
          <w:szCs w:val="20"/>
          <w:highlight w:val="none"/>
        </w:rPr>
      </w:pPr>
      <w:r>
        <w:rPr>
          <w:rFonts w:ascii="Times New Roman" w:hAnsi="Times New Roman" w:eastAsia="黑体" w:cs="Times New Roman"/>
          <w:sz w:val="20"/>
          <w:szCs w:val="20"/>
          <w:highlight w:val="none"/>
        </w:rPr>
        <w:t>注：</w:t>
      </w:r>
    </w:p>
    <w:p w14:paraId="13F9F5C3">
      <w:pPr>
        <w:keepNext w:val="0"/>
        <w:keepLines w:val="0"/>
        <w:pageBreakBefore w:val="0"/>
        <w:widowControl/>
        <w:kinsoku/>
        <w:wordWrap/>
        <w:overflowPunct/>
        <w:topLinePunct w:val="0"/>
        <w:autoSpaceDE w:val="0"/>
        <w:autoSpaceDN w:val="0"/>
        <w:bidi w:val="0"/>
        <w:adjustRightInd/>
        <w:snapToGrid/>
        <w:spacing w:beforeLines="0" w:afterLines="0" w:line="360" w:lineRule="atLeast"/>
        <w:ind w:left="0" w:leftChars="0" w:firstLine="630" w:firstLineChars="300"/>
        <w:textAlignment w:val="bottom"/>
        <w:rPr>
          <w:rFonts w:hint="default" w:ascii="Times New Roman" w:hAnsi="Times New Roman" w:eastAsia="黑体"/>
          <w:sz w:val="21"/>
          <w:szCs w:val="21"/>
          <w:highlight w:val="none"/>
        </w:rPr>
      </w:pPr>
      <w:r>
        <w:rPr>
          <w:rFonts w:hint="eastAsia" w:ascii="Times New Roman" w:hAnsi="Times New Roman" w:eastAsia="黑体"/>
          <w:sz w:val="21"/>
          <w:szCs w:val="21"/>
          <w:highlight w:val="none"/>
        </w:rPr>
        <w:t>1、每张表格只填写一个项目，并标明序号。</w:t>
      </w:r>
    </w:p>
    <w:p w14:paraId="6B091566">
      <w:pPr>
        <w:keepNext w:val="0"/>
        <w:keepLines w:val="0"/>
        <w:pageBreakBefore w:val="0"/>
        <w:widowControl/>
        <w:kinsoku/>
        <w:wordWrap/>
        <w:overflowPunct/>
        <w:topLinePunct w:val="0"/>
        <w:autoSpaceDE w:val="0"/>
        <w:autoSpaceDN w:val="0"/>
        <w:bidi w:val="0"/>
        <w:adjustRightInd/>
        <w:snapToGrid/>
        <w:spacing w:beforeLines="0" w:afterLines="0" w:line="360" w:lineRule="atLeast"/>
        <w:ind w:left="0" w:leftChars="0" w:firstLine="630" w:firstLineChars="300"/>
        <w:textAlignment w:val="bottom"/>
        <w:rPr>
          <w:rFonts w:hint="default" w:ascii="Times New Roman" w:hAnsi="Times New Roman" w:eastAsia="黑体"/>
          <w:sz w:val="21"/>
          <w:szCs w:val="21"/>
          <w:highlight w:val="none"/>
        </w:rPr>
      </w:pPr>
      <w:r>
        <w:rPr>
          <w:rFonts w:hint="eastAsia" w:ascii="Times New Roman" w:hAnsi="Times New Roman" w:eastAsia="黑体"/>
          <w:sz w:val="21"/>
          <w:szCs w:val="21"/>
          <w:highlight w:val="none"/>
        </w:rPr>
        <w:t>2、业绩证明材料要求：_</w:t>
      </w:r>
      <w:r>
        <w:rPr>
          <w:rFonts w:hint="eastAsia" w:ascii="Times New Roman" w:hAnsi="Times New Roman" w:eastAsia="黑体"/>
          <w:sz w:val="21"/>
          <w:szCs w:val="21"/>
          <w:highlight w:val="none"/>
          <w:u w:val="single"/>
        </w:rPr>
        <w:t>满足前附表要求</w:t>
      </w:r>
      <w:r>
        <w:rPr>
          <w:rFonts w:hint="eastAsia" w:ascii="Times New Roman" w:hAnsi="Times New Roman" w:eastAsia="黑体"/>
          <w:sz w:val="21"/>
          <w:szCs w:val="21"/>
          <w:highlight w:val="none"/>
        </w:rPr>
        <w:t>__。</w:t>
      </w:r>
    </w:p>
    <w:p w14:paraId="102A5AC9">
      <w:pPr>
        <w:keepNext w:val="0"/>
        <w:keepLines w:val="0"/>
        <w:pageBreakBefore w:val="0"/>
        <w:widowControl/>
        <w:kinsoku/>
        <w:wordWrap/>
        <w:overflowPunct/>
        <w:topLinePunct w:val="0"/>
        <w:autoSpaceDE w:val="0"/>
        <w:autoSpaceDN w:val="0"/>
        <w:bidi w:val="0"/>
        <w:adjustRightInd/>
        <w:snapToGrid/>
        <w:spacing w:beforeLines="0" w:afterLines="0" w:line="360" w:lineRule="atLeast"/>
        <w:ind w:left="210" w:leftChars="100" w:firstLine="420" w:firstLineChars="200"/>
        <w:textAlignment w:val="bottom"/>
        <w:rPr>
          <w:rFonts w:hint="default" w:ascii="Times New Roman" w:hAnsi="Times New Roman" w:eastAsia="黑体"/>
          <w:sz w:val="21"/>
          <w:szCs w:val="21"/>
          <w:highlight w:val="none"/>
        </w:rPr>
      </w:pPr>
      <w:r>
        <w:rPr>
          <w:rFonts w:hint="eastAsia" w:ascii="Times New Roman" w:hAnsi="Times New Roman" w:eastAsia="黑体"/>
          <w:sz w:val="21"/>
          <w:szCs w:val="21"/>
          <w:highlight w:val="none"/>
        </w:rPr>
        <w:t>3、如近年来，供应商法人机构发生合法变更或重组或法人名称变更时，应提供相关部门的合法批件或其他相关证明材料来证明其所附业绩的继承性。</w:t>
      </w:r>
    </w:p>
    <w:p w14:paraId="602E018A">
      <w:pPr>
        <w:keepNext w:val="0"/>
        <w:keepLines w:val="0"/>
        <w:pageBreakBefore w:val="0"/>
        <w:widowControl/>
        <w:kinsoku/>
        <w:wordWrap/>
        <w:overflowPunct/>
        <w:topLinePunct w:val="0"/>
        <w:autoSpaceDE w:val="0"/>
        <w:autoSpaceDN w:val="0"/>
        <w:bidi w:val="0"/>
        <w:adjustRightInd/>
        <w:snapToGrid/>
        <w:spacing w:beforeLines="0" w:afterLines="0" w:line="360" w:lineRule="atLeast"/>
        <w:ind w:left="210" w:leftChars="100" w:firstLine="420" w:firstLineChars="200"/>
        <w:textAlignment w:val="bottom"/>
        <w:rPr>
          <w:rFonts w:hint="eastAsia" w:ascii="Times New Roman" w:hAnsi="Times New Roman" w:eastAsia="黑体"/>
          <w:sz w:val="21"/>
          <w:szCs w:val="21"/>
          <w:highlight w:val="none"/>
        </w:rPr>
      </w:pPr>
      <w:r>
        <w:rPr>
          <w:rFonts w:hint="eastAsia" w:ascii="Times New Roman" w:hAnsi="Times New Roman" w:eastAsia="黑体"/>
          <w:sz w:val="21"/>
          <w:szCs w:val="21"/>
          <w:highlight w:val="none"/>
        </w:rPr>
        <w:t>4、业绩证明材料须提供：合同协议书，否则评审小组不予认可。 业绩金额以合同为准，业绩时间以合同签订相关文件标注的时间为准。所提供的业绩证明材料中如不能明确反映出采购文件所要求的内容的，应另附加盖业主方公章的证明材料予以明确说明，否则评审小组不予认可。</w:t>
      </w:r>
    </w:p>
    <w:p w14:paraId="072BAFD9">
      <w:pPr>
        <w:keepNext w:val="0"/>
        <w:keepLines w:val="0"/>
        <w:pageBreakBefore w:val="0"/>
        <w:widowControl/>
        <w:numPr>
          <w:ilvl w:val="0"/>
          <w:numId w:val="0"/>
        </w:numPr>
        <w:kinsoku/>
        <w:wordWrap/>
        <w:overflowPunct/>
        <w:topLinePunct w:val="0"/>
        <w:autoSpaceDE w:val="0"/>
        <w:autoSpaceDN w:val="0"/>
        <w:bidi w:val="0"/>
        <w:adjustRightInd/>
        <w:snapToGrid/>
        <w:spacing w:line="320" w:lineRule="exact"/>
        <w:ind w:left="0" w:leftChars="0" w:firstLine="420" w:firstLineChars="200"/>
        <w:textAlignment w:val="bottom"/>
        <w:rPr>
          <w:rFonts w:ascii="Times New Roman" w:hAnsi="Times New Roman" w:cs="Times New Roman"/>
          <w:bCs/>
          <w:kern w:val="0"/>
          <w:sz w:val="20"/>
          <w:szCs w:val="20"/>
          <w:highlight w:val="none"/>
        </w:rPr>
      </w:pPr>
      <w:r>
        <w:rPr>
          <w:rFonts w:ascii="Times New Roman" w:hAnsi="Times New Roman" w:eastAsia="黑体" w:cs="Times New Roman"/>
          <w:bCs/>
          <w:kern w:val="0"/>
          <w:szCs w:val="21"/>
          <w:highlight w:val="none"/>
        </w:rPr>
        <w:br w:type="page"/>
      </w:r>
    </w:p>
    <w:p w14:paraId="59B6E8F2">
      <w:pPr>
        <w:bidi w:val="0"/>
        <w:jc w:val="center"/>
        <w:rPr>
          <w:rFonts w:ascii="Times New Roman" w:hAnsi="Times New Roman" w:cs="Times New Roman"/>
          <w:bCs/>
          <w:sz w:val="23"/>
          <w:szCs w:val="23"/>
          <w:highlight w:val="none"/>
        </w:rPr>
      </w:pPr>
      <w:bookmarkStart w:id="101" w:name="_Toc3893_WPSOffice_Level1"/>
      <w:bookmarkStart w:id="102" w:name="_Toc26594_WPSOffice_Level1"/>
      <w:bookmarkStart w:id="103" w:name="_Toc10810_WPSOffice_Level1"/>
      <w:bookmarkStart w:id="104" w:name="_Toc12019_WPSOffice_Level1"/>
      <w:bookmarkStart w:id="105" w:name="_Toc5403_WPSOffice_Level1"/>
      <w:bookmarkStart w:id="106" w:name="_Toc5889_WPSOffice_Level1"/>
      <w:r>
        <w:rPr>
          <w:rFonts w:hint="eastAsia" w:ascii="黑体" w:hAnsi="黑体" w:eastAsia="黑体" w:cs="黑体"/>
          <w:sz w:val="28"/>
          <w:szCs w:val="28"/>
          <w:highlight w:val="none"/>
          <w:lang w:val="en-US" w:eastAsia="zh-CN"/>
        </w:rPr>
        <w:t>五</w:t>
      </w:r>
      <w:r>
        <w:rPr>
          <w:rFonts w:hint="eastAsia" w:ascii="黑体" w:hAnsi="黑体" w:eastAsia="黑体" w:cs="黑体"/>
          <w:sz w:val="28"/>
          <w:szCs w:val="28"/>
          <w:highlight w:val="none"/>
        </w:rPr>
        <w:t>、信誉情况</w:t>
      </w:r>
      <w:bookmarkEnd w:id="101"/>
      <w:bookmarkEnd w:id="102"/>
      <w:bookmarkEnd w:id="103"/>
      <w:bookmarkEnd w:id="104"/>
      <w:bookmarkEnd w:id="105"/>
      <w:bookmarkEnd w:id="106"/>
    </w:p>
    <w:p w14:paraId="72A6D85B">
      <w:pPr>
        <w:topLinePunct/>
        <w:spacing w:line="440" w:lineRule="exact"/>
        <w:rPr>
          <w:rFonts w:ascii="Times New Roman" w:hAnsi="Times New Roman" w:cs="Times New Roman"/>
          <w:bCs/>
          <w:sz w:val="23"/>
          <w:szCs w:val="23"/>
          <w:highlight w:val="none"/>
        </w:rPr>
      </w:pPr>
    </w:p>
    <w:tbl>
      <w:tblPr>
        <w:tblStyle w:val="23"/>
        <w:tblW w:w="0" w:type="auto"/>
        <w:jc w:val="center"/>
        <w:tblLayout w:type="fixed"/>
        <w:tblCellMar>
          <w:top w:w="0" w:type="dxa"/>
          <w:left w:w="108" w:type="dxa"/>
          <w:bottom w:w="0" w:type="dxa"/>
          <w:right w:w="108" w:type="dxa"/>
        </w:tblCellMar>
      </w:tblPr>
      <w:tblGrid>
        <w:gridCol w:w="5104"/>
        <w:gridCol w:w="3968"/>
      </w:tblGrid>
      <w:tr w14:paraId="3871DEFE">
        <w:tblPrEx>
          <w:tblCellMar>
            <w:top w:w="0" w:type="dxa"/>
            <w:left w:w="108" w:type="dxa"/>
            <w:bottom w:w="0" w:type="dxa"/>
            <w:right w:w="108" w:type="dxa"/>
          </w:tblCellMar>
        </w:tblPrEx>
        <w:trPr>
          <w:trHeight w:val="622" w:hRule="atLeast"/>
          <w:jc w:val="center"/>
        </w:trPr>
        <w:tc>
          <w:tcPr>
            <w:tcW w:w="5104" w:type="dxa"/>
            <w:tcBorders>
              <w:top w:val="single" w:color="auto" w:sz="12" w:space="0"/>
              <w:left w:val="single" w:color="auto" w:sz="12" w:space="0"/>
              <w:bottom w:val="single" w:color="auto" w:sz="4" w:space="0"/>
              <w:right w:val="single" w:color="auto" w:sz="4" w:space="0"/>
            </w:tcBorders>
            <w:noWrap w:val="0"/>
            <w:vAlign w:val="center"/>
          </w:tcPr>
          <w:p w14:paraId="7CEE25BF">
            <w:pPr>
              <w:keepNext w:val="0"/>
              <w:keepLines w:val="0"/>
              <w:suppressLineNumbers w:val="0"/>
              <w:snapToGrid w:val="0"/>
              <w:spacing w:before="0" w:beforeAutospacing="0" w:after="0" w:afterAutospacing="0"/>
              <w:ind w:left="0" w:right="0"/>
              <w:jc w:val="center"/>
              <w:rPr>
                <w:rFonts w:hint="default"/>
                <w:sz w:val="22"/>
                <w:szCs w:val="22"/>
                <w:highlight w:val="none"/>
              </w:rPr>
            </w:pPr>
            <w:r>
              <w:rPr>
                <w:rFonts w:hint="eastAsia"/>
                <w:sz w:val="22"/>
                <w:szCs w:val="22"/>
                <w:highlight w:val="none"/>
              </w:rPr>
              <w:t>项  目</w:t>
            </w:r>
          </w:p>
        </w:tc>
        <w:tc>
          <w:tcPr>
            <w:tcW w:w="3968" w:type="dxa"/>
            <w:tcBorders>
              <w:top w:val="single" w:color="auto" w:sz="12" w:space="0"/>
              <w:left w:val="single" w:color="auto" w:sz="4" w:space="0"/>
              <w:bottom w:val="single" w:color="auto" w:sz="4" w:space="0"/>
              <w:right w:val="single" w:color="auto" w:sz="12" w:space="0"/>
            </w:tcBorders>
            <w:noWrap w:val="0"/>
            <w:vAlign w:val="center"/>
          </w:tcPr>
          <w:p w14:paraId="3B283A77">
            <w:pPr>
              <w:keepNext w:val="0"/>
              <w:keepLines w:val="0"/>
              <w:suppressLineNumbers w:val="0"/>
              <w:spacing w:before="0" w:beforeAutospacing="0" w:after="0" w:afterAutospacing="0" w:line="400" w:lineRule="exact"/>
              <w:ind w:left="0" w:right="0"/>
              <w:jc w:val="center"/>
              <w:rPr>
                <w:rFonts w:hint="default"/>
                <w:sz w:val="22"/>
                <w:szCs w:val="22"/>
                <w:highlight w:val="none"/>
              </w:rPr>
            </w:pPr>
            <w:r>
              <w:rPr>
                <w:rFonts w:hint="eastAsia"/>
                <w:sz w:val="22"/>
                <w:szCs w:val="22"/>
                <w:highlight w:val="none"/>
              </w:rPr>
              <w:t>投标人情况说明</w:t>
            </w:r>
          </w:p>
        </w:tc>
      </w:tr>
      <w:tr w14:paraId="16DA2123">
        <w:tblPrEx>
          <w:tblCellMar>
            <w:top w:w="0" w:type="dxa"/>
            <w:left w:w="108" w:type="dxa"/>
            <w:bottom w:w="0" w:type="dxa"/>
            <w:right w:w="108" w:type="dxa"/>
          </w:tblCellMar>
        </w:tblPrEx>
        <w:trPr>
          <w:trHeight w:val="680"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14:paraId="47496FF0">
            <w:pPr>
              <w:keepNext w:val="0"/>
              <w:keepLines w:val="0"/>
              <w:suppressLineNumbers w:val="0"/>
              <w:spacing w:before="0" w:beforeAutospacing="0" w:after="0" w:afterAutospacing="0" w:line="400" w:lineRule="exact"/>
              <w:ind w:left="0" w:right="0"/>
              <w:jc w:val="left"/>
              <w:rPr>
                <w:rFonts w:hint="default" w:eastAsia="黑体"/>
                <w:sz w:val="22"/>
                <w:szCs w:val="22"/>
                <w:highlight w:val="none"/>
              </w:rPr>
            </w:pPr>
            <w:r>
              <w:rPr>
                <w:rFonts w:hint="eastAsia"/>
                <w:sz w:val="22"/>
                <w:szCs w:val="22"/>
                <w:highlight w:val="none"/>
              </w:rPr>
              <w:t>（1</w:t>
            </w:r>
            <w:r>
              <w:rPr>
                <w:rFonts w:hint="eastAsia" w:hAnsi="宋体"/>
                <w:sz w:val="22"/>
                <w:szCs w:val="22"/>
                <w:highlight w:val="none"/>
              </w:rPr>
              <w:t>）</w:t>
            </w:r>
            <w:r>
              <w:rPr>
                <w:rFonts w:hint="eastAsia"/>
                <w:sz w:val="22"/>
                <w:highlight w:val="none"/>
              </w:rPr>
              <w:t>投标人或其法定代表人在近三年内有行贿犯罪行为</w:t>
            </w:r>
            <w:r>
              <w:rPr>
                <w:rFonts w:hint="eastAsia" w:hAnsi="宋体"/>
                <w:sz w:val="22"/>
                <w:szCs w:val="21"/>
                <w:highlight w:val="none"/>
              </w:rPr>
              <w:t>。</w:t>
            </w:r>
          </w:p>
        </w:tc>
        <w:tc>
          <w:tcPr>
            <w:tcW w:w="3968" w:type="dxa"/>
            <w:tcBorders>
              <w:top w:val="single" w:color="auto" w:sz="4" w:space="0"/>
              <w:left w:val="single" w:color="auto" w:sz="4" w:space="0"/>
              <w:bottom w:val="single" w:color="auto" w:sz="4" w:space="0"/>
              <w:right w:val="single" w:color="auto" w:sz="12" w:space="0"/>
            </w:tcBorders>
            <w:noWrap w:val="0"/>
            <w:vAlign w:val="center"/>
          </w:tcPr>
          <w:p w14:paraId="6FC5D6E1">
            <w:pPr>
              <w:keepNext w:val="0"/>
              <w:keepLines w:val="0"/>
              <w:suppressLineNumbers w:val="0"/>
              <w:spacing w:before="0" w:beforeAutospacing="0" w:after="0" w:afterAutospacing="0" w:line="400" w:lineRule="exact"/>
              <w:ind w:left="0" w:right="0"/>
              <w:jc w:val="center"/>
              <w:rPr>
                <w:rFonts w:hint="default" w:eastAsia="黑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14:paraId="0A4F1B30">
        <w:tblPrEx>
          <w:tblCellMar>
            <w:top w:w="0" w:type="dxa"/>
            <w:left w:w="108" w:type="dxa"/>
            <w:bottom w:w="0" w:type="dxa"/>
            <w:right w:w="108" w:type="dxa"/>
          </w:tblCellMar>
        </w:tblPrEx>
        <w:trPr>
          <w:trHeight w:val="680"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14:paraId="106ECE44">
            <w:pPr>
              <w:keepNext w:val="0"/>
              <w:keepLines w:val="0"/>
              <w:suppressLineNumbers w:val="0"/>
              <w:wordWrap w:val="0"/>
              <w:spacing w:before="0" w:beforeAutospacing="0" w:after="0" w:afterAutospacing="0" w:line="400" w:lineRule="exact"/>
              <w:ind w:left="0" w:right="0"/>
              <w:rPr>
                <w:rFonts w:hint="default" w:eastAsia="黑体"/>
                <w:sz w:val="22"/>
                <w:szCs w:val="22"/>
                <w:highlight w:val="none"/>
              </w:rPr>
            </w:pPr>
            <w:r>
              <w:rPr>
                <w:rFonts w:hint="eastAsia" w:hAnsi="宋体"/>
                <w:sz w:val="22"/>
                <w:szCs w:val="22"/>
                <w:highlight w:val="none"/>
              </w:rPr>
              <w:t>（</w:t>
            </w:r>
            <w:r>
              <w:rPr>
                <w:rFonts w:hint="eastAsia"/>
                <w:sz w:val="22"/>
                <w:szCs w:val="22"/>
                <w:highlight w:val="none"/>
              </w:rPr>
              <w:t>2</w:t>
            </w:r>
            <w:r>
              <w:rPr>
                <w:rFonts w:hint="eastAsia" w:hAnsi="宋体"/>
                <w:sz w:val="22"/>
                <w:szCs w:val="22"/>
                <w:highlight w:val="none"/>
              </w:rPr>
              <w:t>）</w:t>
            </w:r>
            <w:r>
              <w:rPr>
                <w:rFonts w:hint="default"/>
                <w:sz w:val="22"/>
                <w:szCs w:val="22"/>
                <w:highlight w:val="none"/>
              </w:rPr>
              <w:fldChar w:fldCharType="begin"/>
            </w:r>
            <w:r>
              <w:rPr>
                <w:rFonts w:hint="default"/>
                <w:sz w:val="22"/>
                <w:szCs w:val="22"/>
                <w:highlight w:val="none"/>
              </w:rPr>
              <w:instrText xml:space="preserve"> HYPERLINK "http://www.creditchina.gov.cn/" </w:instrText>
            </w:r>
            <w:r>
              <w:rPr>
                <w:rFonts w:hint="default"/>
                <w:sz w:val="22"/>
                <w:szCs w:val="22"/>
                <w:highlight w:val="none"/>
              </w:rPr>
              <w:fldChar w:fldCharType="separate"/>
            </w:r>
            <w:r>
              <w:rPr>
                <w:rStyle w:val="27"/>
                <w:rFonts w:hint="default"/>
                <w:color w:val="auto"/>
                <w:sz w:val="22"/>
                <w:szCs w:val="22"/>
                <w:highlight w:val="none"/>
              </w:rPr>
              <w:t>在</w:t>
            </w:r>
            <w:r>
              <w:rPr>
                <w:rStyle w:val="27"/>
                <w:rFonts w:hint="eastAsia"/>
                <w:color w:val="auto"/>
                <w:sz w:val="22"/>
                <w:szCs w:val="22"/>
                <w:highlight w:val="none"/>
              </w:rPr>
              <w:t>“</w:t>
            </w:r>
            <w:r>
              <w:rPr>
                <w:rStyle w:val="27"/>
                <w:rFonts w:hint="default"/>
                <w:color w:val="auto"/>
                <w:sz w:val="22"/>
                <w:szCs w:val="22"/>
                <w:highlight w:val="none"/>
              </w:rPr>
              <w:t>信用中国</w:t>
            </w:r>
            <w:r>
              <w:rPr>
                <w:rStyle w:val="27"/>
                <w:rFonts w:hint="eastAsia"/>
                <w:color w:val="auto"/>
                <w:sz w:val="22"/>
                <w:szCs w:val="22"/>
                <w:highlight w:val="none"/>
              </w:rPr>
              <w:t>”</w:t>
            </w:r>
            <w:r>
              <w:rPr>
                <w:rStyle w:val="27"/>
                <w:rFonts w:hint="default"/>
                <w:color w:val="auto"/>
                <w:sz w:val="22"/>
                <w:szCs w:val="22"/>
                <w:highlight w:val="none"/>
              </w:rPr>
              <w:t>网站（http://w</w:t>
            </w:r>
            <w:r>
              <w:rPr>
                <w:rFonts w:hint="default"/>
                <w:sz w:val="22"/>
                <w:szCs w:val="22"/>
                <w:highlight w:val="none"/>
              </w:rPr>
              <w:fldChar w:fldCharType="end"/>
            </w:r>
            <w:r>
              <w:rPr>
                <w:rFonts w:hint="default"/>
                <w:sz w:val="22"/>
                <w:szCs w:val="22"/>
                <w:highlight w:val="none"/>
              </w:rPr>
              <w:t>w</w:t>
            </w:r>
            <w:r>
              <w:rPr>
                <w:rFonts w:hint="default"/>
                <w:sz w:val="22"/>
                <w:szCs w:val="22"/>
                <w:highlight w:val="none"/>
              </w:rPr>
              <w:fldChar w:fldCharType="begin"/>
            </w:r>
            <w:r>
              <w:rPr>
                <w:rFonts w:hint="default"/>
                <w:sz w:val="22"/>
                <w:szCs w:val="22"/>
                <w:highlight w:val="none"/>
              </w:rPr>
              <w:instrText xml:space="preserve"> HYPERLINK "http://www.creditchina.gov.cn/" </w:instrText>
            </w:r>
            <w:r>
              <w:rPr>
                <w:rFonts w:hint="default"/>
                <w:sz w:val="22"/>
                <w:szCs w:val="22"/>
                <w:highlight w:val="none"/>
              </w:rPr>
              <w:fldChar w:fldCharType="separate"/>
            </w:r>
            <w:r>
              <w:rPr>
                <w:rStyle w:val="27"/>
                <w:rFonts w:hint="default"/>
                <w:color w:val="auto"/>
                <w:sz w:val="22"/>
                <w:szCs w:val="22"/>
                <w:highlight w:val="none"/>
              </w:rPr>
              <w:t>w.creditchina.gov.c</w:t>
            </w:r>
            <w:r>
              <w:rPr>
                <w:rFonts w:hint="default"/>
                <w:sz w:val="22"/>
                <w:szCs w:val="22"/>
                <w:highlight w:val="none"/>
              </w:rPr>
              <w:fldChar w:fldCharType="end"/>
            </w:r>
            <w:r>
              <w:rPr>
                <w:rFonts w:hint="default"/>
                <w:sz w:val="22"/>
                <w:szCs w:val="22"/>
                <w:highlight w:val="none"/>
              </w:rPr>
              <w:t>n</w:t>
            </w:r>
            <w:r>
              <w:rPr>
                <w:rFonts w:hint="default" w:hAnsi="宋体"/>
                <w:sz w:val="22"/>
                <w:szCs w:val="22"/>
                <w:highlight w:val="none"/>
              </w:rPr>
              <w:t>）中</w:t>
            </w:r>
            <w:r>
              <w:rPr>
                <w:rFonts w:hint="eastAsia"/>
                <w:sz w:val="22"/>
                <w:szCs w:val="22"/>
                <w:highlight w:val="none"/>
              </w:rPr>
              <w:t>被列入失信被执行人名单。</w:t>
            </w:r>
          </w:p>
        </w:tc>
        <w:tc>
          <w:tcPr>
            <w:tcW w:w="3968" w:type="dxa"/>
            <w:tcBorders>
              <w:top w:val="single" w:color="auto" w:sz="4" w:space="0"/>
              <w:left w:val="single" w:color="auto" w:sz="4" w:space="0"/>
              <w:bottom w:val="single" w:color="auto" w:sz="4" w:space="0"/>
              <w:right w:val="single" w:color="auto" w:sz="12" w:space="0"/>
            </w:tcBorders>
            <w:noWrap w:val="0"/>
            <w:vAlign w:val="center"/>
          </w:tcPr>
          <w:p w14:paraId="4B8B12C0">
            <w:pPr>
              <w:keepNext w:val="0"/>
              <w:keepLines w:val="0"/>
              <w:suppressLineNumbers w:val="0"/>
              <w:spacing w:before="0" w:beforeAutospacing="0" w:after="0" w:afterAutospacing="0" w:line="400" w:lineRule="exact"/>
              <w:ind w:left="0" w:right="0"/>
              <w:jc w:val="center"/>
              <w:rPr>
                <w:rFonts w:hint="default" w:eastAsia="黑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14:paraId="0960F56B">
        <w:tblPrEx>
          <w:tblCellMar>
            <w:top w:w="0" w:type="dxa"/>
            <w:left w:w="108" w:type="dxa"/>
            <w:bottom w:w="0" w:type="dxa"/>
            <w:right w:w="108" w:type="dxa"/>
          </w:tblCellMar>
        </w:tblPrEx>
        <w:trPr>
          <w:trHeight w:val="828"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14:paraId="3B35C785">
            <w:pPr>
              <w:keepNext w:val="0"/>
              <w:keepLines w:val="0"/>
              <w:suppressLineNumbers w:val="0"/>
              <w:spacing w:before="0" w:beforeAutospacing="0" w:after="0" w:afterAutospacing="0"/>
              <w:ind w:left="0" w:right="0"/>
              <w:jc w:val="left"/>
              <w:rPr>
                <w:rFonts w:hint="default" w:eastAsia="黑体"/>
                <w:sz w:val="22"/>
                <w:szCs w:val="22"/>
                <w:highlight w:val="none"/>
              </w:rPr>
            </w:pPr>
            <w:r>
              <w:rPr>
                <w:rFonts w:hint="eastAsia"/>
                <w:sz w:val="22"/>
                <w:szCs w:val="22"/>
                <w:highlight w:val="none"/>
              </w:rPr>
              <w:t>（3</w:t>
            </w:r>
            <w:r>
              <w:rPr>
                <w:rFonts w:hint="eastAsia" w:hAnsi="宋体"/>
                <w:sz w:val="22"/>
                <w:szCs w:val="22"/>
                <w:highlight w:val="none"/>
              </w:rPr>
              <w:t>）</w:t>
            </w:r>
            <w:r>
              <w:rPr>
                <w:rFonts w:hint="eastAsia"/>
                <w:sz w:val="22"/>
                <w:szCs w:val="22"/>
                <w:highlight w:val="none"/>
              </w:rPr>
              <w:t>最近三年内发生重大产品质量问题。</w:t>
            </w:r>
          </w:p>
        </w:tc>
        <w:tc>
          <w:tcPr>
            <w:tcW w:w="3968" w:type="dxa"/>
            <w:tcBorders>
              <w:top w:val="single" w:color="auto" w:sz="4" w:space="0"/>
              <w:left w:val="single" w:color="auto" w:sz="4" w:space="0"/>
              <w:bottom w:val="single" w:color="auto" w:sz="4" w:space="0"/>
              <w:right w:val="single" w:color="auto" w:sz="12" w:space="0"/>
            </w:tcBorders>
            <w:noWrap w:val="0"/>
            <w:vAlign w:val="center"/>
          </w:tcPr>
          <w:p w14:paraId="2A3F9457">
            <w:pPr>
              <w:keepNext w:val="0"/>
              <w:keepLines w:val="0"/>
              <w:suppressLineNumbers w:val="0"/>
              <w:spacing w:before="0" w:beforeAutospacing="0" w:after="0" w:afterAutospacing="0" w:line="400" w:lineRule="exact"/>
              <w:ind w:left="0" w:right="0"/>
              <w:jc w:val="center"/>
              <w:rPr>
                <w:rFonts w:hint="default" w:eastAsia="黑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14:paraId="70C5F2BC">
        <w:tblPrEx>
          <w:tblCellMar>
            <w:top w:w="0" w:type="dxa"/>
            <w:left w:w="108" w:type="dxa"/>
            <w:bottom w:w="0" w:type="dxa"/>
            <w:right w:w="108" w:type="dxa"/>
          </w:tblCellMar>
        </w:tblPrEx>
        <w:trPr>
          <w:trHeight w:val="875"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14:paraId="5C403C3C">
            <w:pPr>
              <w:keepNext w:val="0"/>
              <w:keepLines w:val="0"/>
              <w:suppressLineNumbers w:val="0"/>
              <w:spacing w:before="0" w:beforeAutospacing="0" w:after="0" w:afterAutospacing="0"/>
              <w:ind w:left="0" w:right="0"/>
              <w:jc w:val="left"/>
              <w:rPr>
                <w:rFonts w:hint="default" w:eastAsia="黑体"/>
                <w:sz w:val="22"/>
                <w:szCs w:val="22"/>
                <w:highlight w:val="none"/>
              </w:rPr>
            </w:pPr>
            <w:r>
              <w:rPr>
                <w:rFonts w:hint="eastAsia"/>
                <w:sz w:val="22"/>
                <w:szCs w:val="22"/>
                <w:highlight w:val="none"/>
              </w:rPr>
              <w:t>（4</w:t>
            </w:r>
            <w:r>
              <w:rPr>
                <w:rFonts w:hint="eastAsia" w:hAnsi="宋体"/>
                <w:sz w:val="22"/>
                <w:szCs w:val="22"/>
                <w:highlight w:val="none"/>
              </w:rPr>
              <w:t>）被责令停业</w:t>
            </w:r>
            <w:r>
              <w:rPr>
                <w:rFonts w:hint="eastAsia"/>
                <w:sz w:val="22"/>
                <w:szCs w:val="22"/>
                <w:highlight w:val="none"/>
              </w:rPr>
              <w:t>，暂扣或吊销执照，或吊销资质证书。</w:t>
            </w:r>
          </w:p>
        </w:tc>
        <w:tc>
          <w:tcPr>
            <w:tcW w:w="3968" w:type="dxa"/>
            <w:tcBorders>
              <w:top w:val="single" w:color="auto" w:sz="4" w:space="0"/>
              <w:left w:val="single" w:color="auto" w:sz="4" w:space="0"/>
              <w:bottom w:val="single" w:color="auto" w:sz="4" w:space="0"/>
              <w:right w:val="single" w:color="auto" w:sz="12" w:space="0"/>
            </w:tcBorders>
            <w:noWrap w:val="0"/>
            <w:vAlign w:val="center"/>
          </w:tcPr>
          <w:p w14:paraId="0BE9989E">
            <w:pPr>
              <w:keepNext w:val="0"/>
              <w:keepLines w:val="0"/>
              <w:suppressLineNumbers w:val="0"/>
              <w:spacing w:before="0" w:beforeAutospacing="0" w:after="0" w:afterAutospacing="0" w:line="400" w:lineRule="exact"/>
              <w:ind w:left="0" w:right="0"/>
              <w:jc w:val="center"/>
              <w:rPr>
                <w:rFonts w:hint="default" w:eastAsia="黑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14:paraId="681635E2">
        <w:tblPrEx>
          <w:tblCellMar>
            <w:top w:w="0" w:type="dxa"/>
            <w:left w:w="108" w:type="dxa"/>
            <w:bottom w:w="0" w:type="dxa"/>
            <w:right w:w="108" w:type="dxa"/>
          </w:tblCellMar>
        </w:tblPrEx>
        <w:trPr>
          <w:trHeight w:val="882"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14:paraId="3409A14D">
            <w:pPr>
              <w:keepNext w:val="0"/>
              <w:keepLines w:val="0"/>
              <w:suppressLineNumbers w:val="0"/>
              <w:spacing w:before="0" w:beforeAutospacing="0" w:after="0" w:afterAutospacing="0"/>
              <w:ind w:left="0" w:right="0"/>
              <w:jc w:val="left"/>
              <w:rPr>
                <w:rFonts w:hint="default" w:eastAsia="黑体"/>
                <w:sz w:val="22"/>
                <w:szCs w:val="22"/>
                <w:highlight w:val="none"/>
              </w:rPr>
            </w:pPr>
            <w:r>
              <w:rPr>
                <w:rFonts w:hint="eastAsia"/>
                <w:sz w:val="22"/>
                <w:szCs w:val="22"/>
                <w:highlight w:val="none"/>
              </w:rPr>
              <w:t>（5</w:t>
            </w:r>
            <w:r>
              <w:rPr>
                <w:rFonts w:hint="eastAsia" w:hAnsi="宋体"/>
                <w:sz w:val="22"/>
                <w:szCs w:val="22"/>
                <w:highlight w:val="none"/>
              </w:rPr>
              <w:t>）</w:t>
            </w:r>
            <w:r>
              <w:rPr>
                <w:rFonts w:hint="eastAsia"/>
                <w:sz w:val="22"/>
                <w:szCs w:val="22"/>
                <w:highlight w:val="none"/>
              </w:rPr>
              <w:t>进入清算程序，或被宣告破产，或其他丧失履约能力的情形</w:t>
            </w:r>
            <w:r>
              <w:rPr>
                <w:rFonts w:hint="eastAsia" w:hAnsi="宋体"/>
                <w:sz w:val="22"/>
                <w:szCs w:val="22"/>
                <w:highlight w:val="none"/>
              </w:rPr>
              <w:t>。</w:t>
            </w:r>
          </w:p>
        </w:tc>
        <w:tc>
          <w:tcPr>
            <w:tcW w:w="3968" w:type="dxa"/>
            <w:tcBorders>
              <w:top w:val="single" w:color="auto" w:sz="4" w:space="0"/>
              <w:left w:val="single" w:color="auto" w:sz="4" w:space="0"/>
              <w:bottom w:val="single" w:color="auto" w:sz="4" w:space="0"/>
              <w:right w:val="single" w:color="auto" w:sz="12" w:space="0"/>
            </w:tcBorders>
            <w:noWrap w:val="0"/>
            <w:vAlign w:val="center"/>
          </w:tcPr>
          <w:p w14:paraId="2485D57D">
            <w:pPr>
              <w:keepNext w:val="0"/>
              <w:keepLines w:val="0"/>
              <w:suppressLineNumbers w:val="0"/>
              <w:spacing w:before="0" w:beforeAutospacing="0" w:after="0" w:afterAutospacing="0" w:line="400" w:lineRule="exact"/>
              <w:ind w:left="0" w:right="0"/>
              <w:jc w:val="center"/>
              <w:rPr>
                <w:rFonts w:hint="default" w:eastAsia="黑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14:paraId="094E6684">
        <w:tblPrEx>
          <w:tblCellMar>
            <w:top w:w="0" w:type="dxa"/>
            <w:left w:w="108" w:type="dxa"/>
            <w:bottom w:w="0" w:type="dxa"/>
            <w:right w:w="108" w:type="dxa"/>
          </w:tblCellMar>
        </w:tblPrEx>
        <w:trPr>
          <w:trHeight w:val="587"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14:paraId="7113073C">
            <w:pPr>
              <w:keepNext w:val="0"/>
              <w:keepLines w:val="0"/>
              <w:suppressLineNumbers w:val="0"/>
              <w:spacing w:before="0" w:beforeAutospacing="0" w:after="0" w:afterAutospacing="0"/>
              <w:ind w:left="0" w:right="0"/>
              <w:jc w:val="left"/>
              <w:rPr>
                <w:rFonts w:hint="eastAsia"/>
                <w:sz w:val="22"/>
                <w:szCs w:val="22"/>
                <w:highlight w:val="none"/>
              </w:rPr>
            </w:pPr>
            <w:r>
              <w:rPr>
                <w:rFonts w:hint="eastAsia"/>
                <w:sz w:val="22"/>
                <w:szCs w:val="22"/>
                <w:highlight w:val="none"/>
              </w:rPr>
              <w:t>（6）</w:t>
            </w:r>
            <w:r>
              <w:rPr>
                <w:rFonts w:hint="default"/>
                <w:sz w:val="22"/>
                <w:szCs w:val="21"/>
                <w:highlight w:val="none"/>
              </w:rPr>
              <w:t>投标人正受到在本招标项目所在地市级行政区域内取消投标资格的行政处罚。</w:t>
            </w:r>
          </w:p>
        </w:tc>
        <w:tc>
          <w:tcPr>
            <w:tcW w:w="3968" w:type="dxa"/>
            <w:tcBorders>
              <w:top w:val="single" w:color="auto" w:sz="4" w:space="0"/>
              <w:left w:val="single" w:color="auto" w:sz="4" w:space="0"/>
              <w:bottom w:val="single" w:color="auto" w:sz="4" w:space="0"/>
              <w:right w:val="single" w:color="auto" w:sz="12" w:space="0"/>
            </w:tcBorders>
            <w:noWrap w:val="0"/>
            <w:vAlign w:val="center"/>
          </w:tcPr>
          <w:p w14:paraId="79014D2A">
            <w:pPr>
              <w:keepNext w:val="0"/>
              <w:keepLines w:val="0"/>
              <w:suppressLineNumbers w:val="0"/>
              <w:spacing w:before="0" w:beforeAutospacing="0" w:after="0" w:afterAutospacing="0" w:line="400" w:lineRule="exact"/>
              <w:ind w:left="0" w:right="0"/>
              <w:jc w:val="center"/>
              <w:rPr>
                <w:rFonts w:hint="eastAsia" w:ascii="宋体" w:hAnsi="宋体" w:cs="宋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14:paraId="1040F0C1">
        <w:tblPrEx>
          <w:tblCellMar>
            <w:top w:w="0" w:type="dxa"/>
            <w:left w:w="108" w:type="dxa"/>
            <w:bottom w:w="0" w:type="dxa"/>
            <w:right w:w="108" w:type="dxa"/>
          </w:tblCellMar>
        </w:tblPrEx>
        <w:trPr>
          <w:trHeight w:val="708"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14:paraId="020326D0">
            <w:pPr>
              <w:keepNext w:val="0"/>
              <w:keepLines w:val="0"/>
              <w:suppressLineNumbers w:val="0"/>
              <w:wordWrap w:val="0"/>
              <w:spacing w:before="0" w:beforeAutospacing="0" w:after="0" w:afterAutospacing="0"/>
              <w:ind w:left="0" w:right="0"/>
              <w:jc w:val="left"/>
              <w:rPr>
                <w:rFonts w:hint="default" w:hAnsi="宋体"/>
                <w:sz w:val="22"/>
                <w:szCs w:val="22"/>
                <w:highlight w:val="none"/>
              </w:rPr>
            </w:pPr>
            <w:r>
              <w:rPr>
                <w:rFonts w:hint="eastAsia" w:hAnsi="宋体"/>
                <w:sz w:val="22"/>
                <w:szCs w:val="22"/>
                <w:highlight w:val="none"/>
              </w:rPr>
              <w:t>（7）在</w:t>
            </w:r>
            <w:r>
              <w:rPr>
                <w:rFonts w:hint="eastAsia"/>
                <w:sz w:val="22"/>
                <w:szCs w:val="22"/>
                <w:highlight w:val="none"/>
              </w:rPr>
              <w:t>国家企业信用信息公示系统（http://www.gsxt.gov.cn）中被列入严重违法失信企业名单。</w:t>
            </w:r>
          </w:p>
        </w:tc>
        <w:tc>
          <w:tcPr>
            <w:tcW w:w="3968" w:type="dxa"/>
            <w:tcBorders>
              <w:top w:val="single" w:color="auto" w:sz="4" w:space="0"/>
              <w:left w:val="single" w:color="auto" w:sz="4" w:space="0"/>
              <w:bottom w:val="single" w:color="auto" w:sz="4" w:space="0"/>
              <w:right w:val="single" w:color="auto" w:sz="12" w:space="0"/>
            </w:tcBorders>
            <w:noWrap w:val="0"/>
            <w:vAlign w:val="center"/>
          </w:tcPr>
          <w:p w14:paraId="441166BA">
            <w:pPr>
              <w:keepNext w:val="0"/>
              <w:keepLines w:val="0"/>
              <w:suppressLineNumbers w:val="0"/>
              <w:spacing w:before="0" w:beforeAutospacing="0" w:after="0" w:afterAutospacing="0" w:line="400" w:lineRule="exact"/>
              <w:ind w:left="0" w:right="0"/>
              <w:jc w:val="center"/>
              <w:rPr>
                <w:rFonts w:hint="default" w:eastAsia="黑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14:paraId="3B1FF5BF">
        <w:tblPrEx>
          <w:tblCellMar>
            <w:top w:w="0" w:type="dxa"/>
            <w:left w:w="108" w:type="dxa"/>
            <w:bottom w:w="0" w:type="dxa"/>
            <w:right w:w="108" w:type="dxa"/>
          </w:tblCellMar>
        </w:tblPrEx>
        <w:trPr>
          <w:trHeight w:val="708"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14:paraId="737FC995">
            <w:pPr>
              <w:keepNext w:val="0"/>
              <w:keepLines w:val="0"/>
              <w:suppressLineNumbers w:val="0"/>
              <w:spacing w:before="0" w:beforeAutospacing="0" w:after="0" w:afterAutospacing="0"/>
              <w:ind w:left="0" w:right="0"/>
              <w:jc w:val="left"/>
              <w:rPr>
                <w:rFonts w:hint="eastAsia" w:hAnsi="宋体"/>
                <w:sz w:val="22"/>
                <w:szCs w:val="22"/>
                <w:highlight w:val="none"/>
              </w:rPr>
            </w:pPr>
            <w:r>
              <w:rPr>
                <w:rFonts w:hint="eastAsia" w:hAnsi="宋体"/>
                <w:sz w:val="22"/>
                <w:szCs w:val="22"/>
                <w:highlight w:val="none"/>
              </w:rPr>
              <w:t>（8）法律法规规定的其他情形。</w:t>
            </w:r>
          </w:p>
        </w:tc>
        <w:tc>
          <w:tcPr>
            <w:tcW w:w="3968" w:type="dxa"/>
            <w:tcBorders>
              <w:top w:val="single" w:color="auto" w:sz="4" w:space="0"/>
              <w:left w:val="single" w:color="auto" w:sz="4" w:space="0"/>
              <w:bottom w:val="single" w:color="auto" w:sz="4" w:space="0"/>
              <w:right w:val="single" w:color="auto" w:sz="12" w:space="0"/>
            </w:tcBorders>
            <w:noWrap w:val="0"/>
            <w:vAlign w:val="center"/>
          </w:tcPr>
          <w:p w14:paraId="422DADD8">
            <w:pPr>
              <w:keepNext w:val="0"/>
              <w:keepLines w:val="0"/>
              <w:suppressLineNumbers w:val="0"/>
              <w:spacing w:before="0" w:beforeAutospacing="0" w:after="0" w:afterAutospacing="0" w:line="400" w:lineRule="exact"/>
              <w:ind w:left="0" w:right="0"/>
              <w:jc w:val="center"/>
              <w:rPr>
                <w:rFonts w:hint="eastAsia" w:ascii="宋体" w:hAnsi="宋体" w:cs="宋体"/>
                <w:sz w:val="22"/>
                <w:szCs w:val="22"/>
                <w:highlight w:val="none"/>
              </w:rPr>
            </w:pPr>
          </w:p>
        </w:tc>
      </w:tr>
    </w:tbl>
    <w:p w14:paraId="20FDFCEF">
      <w:pPr>
        <w:pStyle w:val="9"/>
        <w:jc w:val="right"/>
        <w:rPr>
          <w:rFonts w:ascii="Times New Roman" w:hAnsi="Times New Roman" w:cs="Times New Roman"/>
          <w:sz w:val="24"/>
          <w:highlight w:val="none"/>
        </w:rPr>
      </w:pPr>
    </w:p>
    <w:p w14:paraId="131FCF79">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ascii="Times New Roman" w:hAnsi="Times New Roman" w:cs="Times New Roman"/>
          <w:sz w:val="24"/>
          <w:highlight w:val="none"/>
        </w:rPr>
      </w:pPr>
    </w:p>
    <w:p w14:paraId="29410036">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ascii="Times New Roman" w:hAnsi="Times New Roman" w:cs="Times New Roman"/>
          <w:sz w:val="24"/>
          <w:highlight w:val="none"/>
        </w:rPr>
      </w:pPr>
      <w:r>
        <w:rPr>
          <w:rFonts w:ascii="Times New Roman" w:hAnsi="Times New Roman" w:cs="Times New Roman"/>
          <w:sz w:val="24"/>
          <w:highlight w:val="none"/>
        </w:rPr>
        <w:t xml:space="preserve"> 供应商：</w:t>
      </w:r>
      <w:r>
        <w:rPr>
          <w:rFonts w:ascii="Times New Roman" w:hAnsi="Times New Roman" w:cs="Times New Roman"/>
          <w:sz w:val="24"/>
          <w:highlight w:val="none"/>
          <w:u w:val="single"/>
        </w:rPr>
        <w:t xml:space="preserve">                 </w:t>
      </w:r>
      <w:r>
        <w:rPr>
          <w:rFonts w:ascii="Times New Roman" w:hAnsi="Times New Roman" w:cs="Times New Roman"/>
          <w:sz w:val="24"/>
          <w:highlight w:val="none"/>
        </w:rPr>
        <w:t>(盖单位章)</w:t>
      </w:r>
    </w:p>
    <w:p w14:paraId="42683BC1">
      <w:pPr>
        <w:pStyle w:val="9"/>
        <w:keepNext w:val="0"/>
        <w:keepLines w:val="0"/>
        <w:pageBreakBefore w:val="0"/>
        <w:widowControl w:val="0"/>
        <w:kinsoku/>
        <w:wordWrap/>
        <w:overflowPunct/>
        <w:topLinePunct w:val="0"/>
        <w:autoSpaceDE/>
        <w:autoSpaceDN/>
        <w:bidi w:val="0"/>
        <w:adjustRightInd/>
        <w:snapToGrid/>
        <w:spacing w:line="560" w:lineRule="exact"/>
        <w:jc w:val="right"/>
        <w:textAlignment w:val="auto"/>
        <w:rPr>
          <w:highlight w:val="none"/>
          <w:u w:val="single"/>
        </w:rPr>
      </w:pPr>
      <w:r>
        <w:rPr>
          <w:rFonts w:ascii="Times New Roman" w:hAnsi="Times New Roman" w:cs="Times New Roman"/>
          <w:sz w:val="24"/>
          <w:highlight w:val="none"/>
          <w:u w:val="single"/>
        </w:rPr>
        <w:t xml:space="preserve">       </w:t>
      </w:r>
      <w:r>
        <w:rPr>
          <w:rFonts w:ascii="Times New Roman" w:hAnsi="Times New Roman" w:cs="Times New Roman"/>
          <w:sz w:val="24"/>
          <w:highlight w:val="none"/>
        </w:rPr>
        <w:t xml:space="preserve">年 </w:t>
      </w:r>
      <w:r>
        <w:rPr>
          <w:rFonts w:ascii="Times New Roman" w:hAnsi="Times New Roman" w:cs="Times New Roman"/>
          <w:sz w:val="24"/>
          <w:highlight w:val="none"/>
          <w:u w:val="single"/>
        </w:rPr>
        <w:t xml:space="preserve">      </w:t>
      </w:r>
      <w:r>
        <w:rPr>
          <w:rFonts w:ascii="Times New Roman" w:hAnsi="Times New Roman" w:cs="Times New Roman"/>
          <w:sz w:val="24"/>
          <w:highlight w:val="none"/>
        </w:rPr>
        <w:t>月</w:t>
      </w:r>
      <w:r>
        <w:rPr>
          <w:rFonts w:ascii="Times New Roman" w:hAnsi="Times New Roman" w:cs="Times New Roman"/>
          <w:sz w:val="24"/>
          <w:highlight w:val="none"/>
          <w:u w:val="single"/>
        </w:rPr>
        <w:t xml:space="preserve">       </w:t>
      </w:r>
      <w:r>
        <w:rPr>
          <w:rFonts w:ascii="Times New Roman" w:hAnsi="Times New Roman" w:cs="Times New Roman"/>
          <w:sz w:val="24"/>
          <w:highlight w:val="none"/>
        </w:rPr>
        <w:t>日</w:t>
      </w:r>
    </w:p>
    <w:p w14:paraId="5F0C7A77">
      <w:pPr>
        <w:pStyle w:val="9"/>
        <w:rPr>
          <w:highlight w:val="none"/>
        </w:rPr>
      </w:pPr>
    </w:p>
    <w:p w14:paraId="68E3586C">
      <w:pPr>
        <w:pStyle w:val="9"/>
        <w:spacing w:line="440" w:lineRule="exact"/>
        <w:rPr>
          <w:rFonts w:ascii="Times New Roman" w:hAnsi="Times New Roman" w:cs="Times New Roman"/>
          <w:sz w:val="24"/>
          <w:highlight w:val="none"/>
        </w:rPr>
      </w:pPr>
    </w:p>
    <w:p w14:paraId="522C4E03">
      <w:pPr>
        <w:spacing w:line="400" w:lineRule="atLeast"/>
        <w:jc w:val="center"/>
        <w:rPr>
          <w:rFonts w:ascii="Times New Roman" w:hAnsi="Times New Roman" w:eastAsia="黑体" w:cs="Times New Roman"/>
          <w:sz w:val="27"/>
          <w:szCs w:val="27"/>
          <w:highlight w:val="none"/>
        </w:rPr>
      </w:pPr>
    </w:p>
    <w:p w14:paraId="38DEAAE5">
      <w:pPr>
        <w:spacing w:line="400" w:lineRule="atLeast"/>
        <w:jc w:val="center"/>
        <w:rPr>
          <w:rFonts w:ascii="Times New Roman" w:hAnsi="Times New Roman" w:eastAsia="黑体" w:cs="Times New Roman"/>
          <w:sz w:val="27"/>
          <w:szCs w:val="27"/>
          <w:highlight w:val="none"/>
        </w:rPr>
      </w:pPr>
    </w:p>
    <w:p w14:paraId="37D79265">
      <w:pPr>
        <w:spacing w:line="400" w:lineRule="atLeast"/>
        <w:jc w:val="center"/>
        <w:rPr>
          <w:rFonts w:ascii="Times New Roman" w:hAnsi="Times New Roman" w:eastAsia="黑体" w:cs="Times New Roman"/>
          <w:sz w:val="27"/>
          <w:szCs w:val="27"/>
          <w:highlight w:val="none"/>
        </w:rPr>
      </w:pPr>
    </w:p>
    <w:p w14:paraId="320B61A3">
      <w:pPr>
        <w:spacing w:line="400" w:lineRule="atLeast"/>
        <w:jc w:val="center"/>
        <w:rPr>
          <w:rFonts w:ascii="Times New Roman" w:hAnsi="Times New Roman" w:eastAsia="黑体" w:cs="Times New Roman"/>
          <w:sz w:val="27"/>
          <w:szCs w:val="27"/>
          <w:highlight w:val="none"/>
        </w:rPr>
      </w:pPr>
    </w:p>
    <w:p w14:paraId="16099554">
      <w:pPr>
        <w:numPr>
          <w:ilvl w:val="0"/>
          <w:numId w:val="0"/>
        </w:numPr>
        <w:bidi w:val="0"/>
        <w:jc w:val="center"/>
        <w:rPr>
          <w:rFonts w:hint="eastAsia" w:ascii="黑体" w:hAnsi="黑体" w:eastAsia="黑体" w:cs="黑体"/>
          <w:sz w:val="28"/>
          <w:szCs w:val="28"/>
          <w:highlight w:val="none"/>
          <w:lang w:val="en-US" w:eastAsia="zh-CN"/>
        </w:rPr>
      </w:pPr>
      <w:bookmarkStart w:id="107" w:name="_Toc13165_WPSOffice_Level1"/>
      <w:bookmarkStart w:id="108" w:name="_Toc31963_WPSOffice_Level1"/>
      <w:bookmarkStart w:id="109" w:name="_Toc19034_WPSOffice_Level1"/>
      <w:bookmarkStart w:id="110" w:name="_Toc5957_WPSOffice_Level1"/>
      <w:bookmarkStart w:id="111" w:name="_Toc22303_WPSOffice_Level1"/>
      <w:bookmarkStart w:id="112" w:name="_Toc2428_WPSOffice_Level1"/>
    </w:p>
    <w:p w14:paraId="5141C8A2">
      <w:pPr>
        <w:numPr>
          <w:ilvl w:val="0"/>
          <w:numId w:val="0"/>
        </w:numPr>
        <w:bidi w:val="0"/>
        <w:jc w:val="center"/>
        <w:rPr>
          <w:rFonts w:hint="eastAsia" w:ascii="黑体" w:hAnsi="黑体" w:eastAsia="黑体" w:cs="黑体"/>
          <w:sz w:val="28"/>
          <w:szCs w:val="28"/>
          <w:highlight w:val="none"/>
          <w:lang w:val="en-US" w:eastAsia="zh-CN"/>
        </w:rPr>
      </w:pPr>
    </w:p>
    <w:p w14:paraId="12A959CA">
      <w:pPr>
        <w:numPr>
          <w:ilvl w:val="0"/>
          <w:numId w:val="0"/>
        </w:numPr>
        <w:bidi w:val="0"/>
        <w:jc w:val="center"/>
        <w:rPr>
          <w:rFonts w:hint="eastAsia" w:ascii="Times New Roman"/>
          <w:color w:val="auto"/>
          <w:szCs w:val="24"/>
          <w:highlight w:val="none"/>
          <w:lang w:eastAsia="zh-CN"/>
        </w:rPr>
      </w:pPr>
      <w:r>
        <w:rPr>
          <w:rFonts w:hint="eastAsia" w:ascii="黑体" w:hAnsi="黑体" w:eastAsia="黑体" w:cs="黑体"/>
          <w:sz w:val="28"/>
          <w:szCs w:val="28"/>
          <w:highlight w:val="none"/>
          <w:lang w:val="en-US" w:eastAsia="zh-CN"/>
        </w:rPr>
        <w:t>六、供货方案</w:t>
      </w:r>
    </w:p>
    <w:p w14:paraId="14C43241">
      <w:pPr>
        <w:numPr>
          <w:ilvl w:val="0"/>
          <w:numId w:val="0"/>
        </w:numPr>
        <w:spacing w:beforeLines="0" w:afterLines="0" w:line="440" w:lineRule="exact"/>
        <w:ind w:firstLine="480" w:firstLineChars="200"/>
        <w:rPr>
          <w:rFonts w:hint="eastAsia" w:ascii="Times New Roman" w:hAnsi="Times New Roman"/>
          <w:sz w:val="24"/>
          <w:szCs w:val="24"/>
          <w:highlight w:val="none"/>
        </w:rPr>
      </w:pPr>
      <w:r>
        <w:rPr>
          <w:rFonts w:hint="eastAsia" w:ascii="Times New Roman" w:hAnsi="Times New Roman"/>
          <w:sz w:val="24"/>
          <w:szCs w:val="24"/>
          <w:highlight w:val="none"/>
        </w:rPr>
        <w:t>供应商应按项目特点编制供货方案</w:t>
      </w:r>
      <w:r>
        <w:rPr>
          <w:rFonts w:hint="default" w:ascii="Times New Roman" w:hAnsi="Times New Roman"/>
          <w:sz w:val="24"/>
          <w:szCs w:val="24"/>
          <w:highlight w:val="none"/>
        </w:rPr>
        <w:t>(</w:t>
      </w:r>
      <w:r>
        <w:rPr>
          <w:rFonts w:hint="eastAsia" w:ascii="Times New Roman" w:hAnsi="Times New Roman"/>
          <w:sz w:val="24"/>
          <w:szCs w:val="24"/>
          <w:highlight w:val="none"/>
        </w:rPr>
        <w:t>文字宜精炼、内容具有针对性)。</w:t>
      </w:r>
    </w:p>
    <w:p w14:paraId="1236C447">
      <w:pPr>
        <w:numPr>
          <w:ilvl w:val="0"/>
          <w:numId w:val="0"/>
        </w:numPr>
        <w:spacing w:beforeLines="0" w:afterLines="0" w:line="440" w:lineRule="exact"/>
        <w:ind w:firstLine="480" w:firstLineChars="200"/>
        <w:rPr>
          <w:rFonts w:hint="default" w:ascii="Times New Roman" w:hAnsi="Times New Roman"/>
          <w:sz w:val="24"/>
          <w:szCs w:val="24"/>
          <w:highlight w:val="none"/>
        </w:rPr>
      </w:pPr>
      <w:r>
        <w:rPr>
          <w:rFonts w:hint="eastAsia" w:ascii="Times New Roman" w:hAnsi="Times New Roman"/>
          <w:sz w:val="24"/>
          <w:szCs w:val="24"/>
          <w:highlight w:val="none"/>
        </w:rPr>
        <w:t>供应商提供切实可行的供货及服务方案，承诺严格按采购人要求的品种规格、质量标准、供货时间、供货批次供货，提供过程中和验收环节技术指导、应急保障、联合打假、质量检查等各项技术服务和保障。</w:t>
      </w:r>
    </w:p>
    <w:p w14:paraId="4F5FDFC4">
      <w:pPr>
        <w:pStyle w:val="22"/>
        <w:rPr>
          <w:rFonts w:hint="eastAsia" w:ascii="Times New Roman" w:hAnsi="Times New Roman" w:eastAsia="黑体" w:cs="Times New Roman"/>
          <w:sz w:val="28"/>
          <w:szCs w:val="28"/>
          <w:highlight w:val="none"/>
        </w:rPr>
      </w:pPr>
    </w:p>
    <w:p w14:paraId="7BF18C70">
      <w:pPr>
        <w:rPr>
          <w:rFonts w:hint="eastAsia" w:ascii="Times New Roman" w:hAnsi="Times New Roman" w:eastAsia="黑体" w:cs="Times New Roman"/>
          <w:sz w:val="28"/>
          <w:szCs w:val="28"/>
          <w:highlight w:val="none"/>
        </w:rPr>
      </w:pPr>
    </w:p>
    <w:p w14:paraId="545CA6D1">
      <w:pPr>
        <w:pStyle w:val="22"/>
        <w:rPr>
          <w:rFonts w:hint="eastAsia" w:ascii="Times New Roman" w:hAnsi="Times New Roman" w:eastAsia="黑体" w:cs="Times New Roman"/>
          <w:sz w:val="28"/>
          <w:szCs w:val="28"/>
          <w:highlight w:val="none"/>
        </w:rPr>
      </w:pPr>
    </w:p>
    <w:p w14:paraId="3B1C8D10">
      <w:pPr>
        <w:rPr>
          <w:rFonts w:hint="eastAsia" w:ascii="Times New Roman" w:hAnsi="Times New Roman" w:eastAsia="黑体" w:cs="Times New Roman"/>
          <w:sz w:val="28"/>
          <w:szCs w:val="28"/>
          <w:highlight w:val="none"/>
        </w:rPr>
      </w:pPr>
    </w:p>
    <w:p w14:paraId="140A6DE8">
      <w:pPr>
        <w:pStyle w:val="22"/>
        <w:rPr>
          <w:rFonts w:hint="eastAsia" w:ascii="Times New Roman" w:hAnsi="Times New Roman" w:eastAsia="黑体" w:cs="Times New Roman"/>
          <w:sz w:val="28"/>
          <w:szCs w:val="28"/>
          <w:highlight w:val="none"/>
        </w:rPr>
      </w:pPr>
    </w:p>
    <w:p w14:paraId="033739DC">
      <w:pPr>
        <w:rPr>
          <w:rFonts w:hint="eastAsia" w:ascii="Times New Roman" w:hAnsi="Times New Roman" w:eastAsia="黑体" w:cs="Times New Roman"/>
          <w:sz w:val="28"/>
          <w:szCs w:val="28"/>
          <w:highlight w:val="none"/>
        </w:rPr>
      </w:pPr>
    </w:p>
    <w:p w14:paraId="63585D50">
      <w:pPr>
        <w:pStyle w:val="22"/>
        <w:rPr>
          <w:rFonts w:hint="eastAsia" w:ascii="Times New Roman" w:hAnsi="Times New Roman" w:eastAsia="黑体" w:cs="Times New Roman"/>
          <w:sz w:val="28"/>
          <w:szCs w:val="28"/>
          <w:highlight w:val="none"/>
        </w:rPr>
      </w:pPr>
    </w:p>
    <w:p w14:paraId="101556B1">
      <w:pPr>
        <w:rPr>
          <w:rFonts w:hint="eastAsia" w:ascii="Times New Roman" w:hAnsi="Times New Roman" w:eastAsia="黑体" w:cs="Times New Roman"/>
          <w:sz w:val="28"/>
          <w:szCs w:val="28"/>
          <w:highlight w:val="none"/>
        </w:rPr>
      </w:pPr>
    </w:p>
    <w:p w14:paraId="1AC6DF6D">
      <w:pPr>
        <w:pStyle w:val="22"/>
        <w:rPr>
          <w:rFonts w:hint="eastAsia" w:ascii="Times New Roman" w:hAnsi="Times New Roman" w:eastAsia="黑体" w:cs="Times New Roman"/>
          <w:sz w:val="28"/>
          <w:szCs w:val="28"/>
          <w:highlight w:val="none"/>
        </w:rPr>
      </w:pPr>
    </w:p>
    <w:p w14:paraId="4F4C76FB">
      <w:pPr>
        <w:rPr>
          <w:rFonts w:hint="eastAsia"/>
          <w:highlight w:val="none"/>
        </w:rPr>
      </w:pPr>
    </w:p>
    <w:p w14:paraId="68082B94">
      <w:pPr>
        <w:pStyle w:val="22"/>
        <w:rPr>
          <w:rFonts w:hint="eastAsia"/>
          <w:highlight w:val="none"/>
        </w:rPr>
      </w:pPr>
    </w:p>
    <w:p w14:paraId="648EB79A">
      <w:pPr>
        <w:pStyle w:val="22"/>
        <w:rPr>
          <w:rFonts w:hint="eastAsia"/>
          <w:highlight w:val="none"/>
        </w:rPr>
      </w:pPr>
    </w:p>
    <w:p w14:paraId="403AC4C4">
      <w:pPr>
        <w:rPr>
          <w:rFonts w:hint="eastAsia"/>
          <w:highlight w:val="none"/>
        </w:rPr>
      </w:pPr>
    </w:p>
    <w:p w14:paraId="28960BE6">
      <w:pPr>
        <w:pStyle w:val="22"/>
        <w:rPr>
          <w:rFonts w:hint="eastAsia"/>
          <w:highlight w:val="none"/>
        </w:rPr>
      </w:pPr>
    </w:p>
    <w:p w14:paraId="25ABD6B8">
      <w:pPr>
        <w:rPr>
          <w:rFonts w:hint="eastAsia"/>
          <w:highlight w:val="none"/>
        </w:rPr>
      </w:pPr>
    </w:p>
    <w:p w14:paraId="0DD6323F">
      <w:pPr>
        <w:pStyle w:val="22"/>
        <w:rPr>
          <w:rFonts w:hint="eastAsia"/>
          <w:highlight w:val="none"/>
        </w:rPr>
      </w:pPr>
    </w:p>
    <w:p w14:paraId="30AD03BB">
      <w:pPr>
        <w:rPr>
          <w:rFonts w:hint="eastAsia"/>
          <w:highlight w:val="none"/>
        </w:rPr>
      </w:pPr>
    </w:p>
    <w:p w14:paraId="58732B35">
      <w:pPr>
        <w:pStyle w:val="22"/>
        <w:rPr>
          <w:rFonts w:hint="eastAsia"/>
          <w:highlight w:val="none"/>
        </w:rPr>
      </w:pPr>
    </w:p>
    <w:p w14:paraId="6F5C57DD">
      <w:pPr>
        <w:rPr>
          <w:rFonts w:hint="eastAsia"/>
          <w:highlight w:val="none"/>
        </w:rPr>
      </w:pPr>
    </w:p>
    <w:p w14:paraId="6386B247">
      <w:pPr>
        <w:pStyle w:val="22"/>
        <w:rPr>
          <w:rFonts w:hint="eastAsia"/>
          <w:highlight w:val="none"/>
        </w:rPr>
      </w:pPr>
    </w:p>
    <w:p w14:paraId="507BD679">
      <w:pPr>
        <w:rPr>
          <w:rFonts w:hint="eastAsia"/>
          <w:highlight w:val="none"/>
        </w:rPr>
      </w:pPr>
    </w:p>
    <w:p w14:paraId="498BBD9F">
      <w:pPr>
        <w:pStyle w:val="9"/>
        <w:rPr>
          <w:rFonts w:hint="eastAsia"/>
          <w:highlight w:val="none"/>
        </w:rPr>
      </w:pPr>
    </w:p>
    <w:p w14:paraId="3E3F18D3">
      <w:pPr>
        <w:pStyle w:val="30"/>
        <w:rPr>
          <w:rFonts w:hint="eastAsia"/>
          <w:highlight w:val="none"/>
        </w:rPr>
      </w:pPr>
    </w:p>
    <w:bookmarkEnd w:id="107"/>
    <w:bookmarkEnd w:id="108"/>
    <w:bookmarkEnd w:id="109"/>
    <w:bookmarkEnd w:id="110"/>
    <w:bookmarkEnd w:id="111"/>
    <w:bookmarkEnd w:id="112"/>
    <w:p w14:paraId="03DB9866">
      <w:pPr>
        <w:spacing w:beforeLines="0" w:afterLines="0" w:line="440" w:lineRule="exact"/>
        <w:jc w:val="center"/>
        <w:outlineLvl w:val="0"/>
        <w:rPr>
          <w:rFonts w:hint="eastAsia" w:ascii="Times New Roman" w:hAnsi="Times New Roman" w:eastAsia="黑体"/>
          <w:sz w:val="28"/>
          <w:szCs w:val="28"/>
          <w:highlight w:val="none"/>
        </w:rPr>
      </w:pPr>
      <w:bookmarkStart w:id="113" w:name="_Toc20269"/>
      <w:bookmarkStart w:id="114" w:name="_Toc26624"/>
      <w:bookmarkStart w:id="115" w:name="_Toc15767_WPSOffice_Level1"/>
      <w:bookmarkStart w:id="116" w:name="_Toc3653"/>
      <w:bookmarkStart w:id="117" w:name="_Toc21078_WPSOffice_Level1"/>
      <w:bookmarkStart w:id="118" w:name="_Toc12998"/>
      <w:bookmarkStart w:id="119" w:name="_Toc7540_WPSOffice_Level1"/>
    </w:p>
    <w:p w14:paraId="2631AE52">
      <w:pPr>
        <w:spacing w:beforeLines="0" w:afterLines="0" w:line="440" w:lineRule="exact"/>
        <w:jc w:val="center"/>
        <w:outlineLvl w:val="0"/>
        <w:rPr>
          <w:rFonts w:hint="default" w:ascii="Times New Roman" w:hAnsi="Times New Roman" w:eastAsia="黑体"/>
          <w:sz w:val="28"/>
          <w:szCs w:val="28"/>
          <w:highlight w:val="none"/>
        </w:rPr>
      </w:pPr>
      <w:r>
        <w:rPr>
          <w:rFonts w:hint="eastAsia" w:ascii="Times New Roman" w:hAnsi="Times New Roman" w:eastAsia="黑体"/>
          <w:sz w:val="28"/>
          <w:szCs w:val="28"/>
          <w:highlight w:val="none"/>
        </w:rPr>
        <w:t>七、技术性能（质量）指标描述</w:t>
      </w:r>
      <w:bookmarkEnd w:id="113"/>
    </w:p>
    <w:bookmarkEnd w:id="114"/>
    <w:bookmarkEnd w:id="115"/>
    <w:bookmarkEnd w:id="116"/>
    <w:bookmarkEnd w:id="117"/>
    <w:bookmarkEnd w:id="118"/>
    <w:bookmarkEnd w:id="119"/>
    <w:p w14:paraId="0FF6E7E0">
      <w:pPr>
        <w:spacing w:beforeLines="0" w:afterLines="0" w:line="440" w:lineRule="exact"/>
        <w:rPr>
          <w:rFonts w:hint="default" w:ascii="Times New Roman" w:hAnsi="Times New Roman" w:eastAsia="黑体"/>
          <w:sz w:val="20"/>
          <w:szCs w:val="20"/>
          <w:highlight w:val="none"/>
        </w:rPr>
      </w:pPr>
    </w:p>
    <w:p w14:paraId="4AA60BEB">
      <w:pPr>
        <w:pStyle w:val="9"/>
        <w:spacing w:beforeLines="0" w:afterLines="0"/>
        <w:rPr>
          <w:rFonts w:hint="eastAsia" w:asciiTheme="minorEastAsia" w:hAnsiTheme="minorEastAsia" w:eastAsiaTheme="minorEastAsia" w:cstheme="minorEastAsia"/>
          <w:sz w:val="28"/>
          <w:szCs w:val="28"/>
          <w:highlight w:val="none"/>
          <w:lang w:val="en-US" w:eastAsia="zh-CN"/>
        </w:rPr>
      </w:pPr>
      <w:bookmarkStart w:id="120" w:name="_Toc4794_WPSOffice_Level2"/>
      <w:bookmarkStart w:id="121" w:name="_Toc16609_WPSOffice_Level2"/>
      <w:r>
        <w:rPr>
          <w:rFonts w:hint="eastAsia" w:asciiTheme="minorEastAsia" w:hAnsiTheme="minorEastAsia" w:eastAsiaTheme="minorEastAsia" w:cstheme="minorEastAsia"/>
          <w:sz w:val="28"/>
          <w:szCs w:val="28"/>
          <w:highlight w:val="none"/>
          <w:lang w:val="en-US" w:eastAsia="zh-CN"/>
        </w:rPr>
        <w:t>1、企业实力</w:t>
      </w:r>
    </w:p>
    <w:p w14:paraId="7A39A74A">
      <w:pPr>
        <w:spacing w:line="440" w:lineRule="exact"/>
        <w:jc w:val="left"/>
        <w:rPr>
          <w:rFonts w:hint="eastAsia" w:asciiTheme="minorEastAsia" w:hAnsiTheme="minorEastAsia" w:eastAsiaTheme="minorEastAsia" w:cstheme="minorEastAsia"/>
          <w:sz w:val="28"/>
          <w:szCs w:val="28"/>
          <w:highlight w:val="none"/>
          <w:lang w:val="en-US"/>
        </w:rPr>
      </w:pPr>
      <w:r>
        <w:rPr>
          <w:rFonts w:hint="eastAsia" w:asciiTheme="minorEastAsia" w:hAnsiTheme="minorEastAsia" w:eastAsiaTheme="minorEastAsia" w:cstheme="minorEastAsia"/>
          <w:kern w:val="2"/>
          <w:sz w:val="28"/>
          <w:szCs w:val="28"/>
          <w:highlight w:val="none"/>
          <w:lang w:val="en-US" w:eastAsia="zh-CN" w:bidi="ar"/>
        </w:rPr>
        <w:t>2、售后服务方案</w:t>
      </w:r>
    </w:p>
    <w:p w14:paraId="7C940BC1">
      <w:pPr>
        <w:pStyle w:val="9"/>
        <w:spacing w:beforeLines="0" w:afterLines="0"/>
        <w:rPr>
          <w:rFonts w:hint="default" w:ascii="Times New Roman" w:hAnsi="Times New Roman"/>
          <w:sz w:val="24"/>
          <w:szCs w:val="24"/>
          <w:highlight w:val="none"/>
        </w:rPr>
      </w:pPr>
    </w:p>
    <w:p w14:paraId="5F76BDC9">
      <w:pPr>
        <w:pStyle w:val="9"/>
        <w:spacing w:beforeLines="0" w:afterLines="0"/>
        <w:rPr>
          <w:rFonts w:hint="default" w:ascii="Times New Roman" w:hAnsi="Times New Roman"/>
          <w:sz w:val="24"/>
          <w:szCs w:val="24"/>
          <w:highlight w:val="none"/>
        </w:rPr>
      </w:pPr>
    </w:p>
    <w:p w14:paraId="60FF0B48">
      <w:pPr>
        <w:pStyle w:val="9"/>
        <w:spacing w:beforeLines="0" w:afterLines="0"/>
        <w:rPr>
          <w:rFonts w:hint="default" w:ascii="Times New Roman" w:hAnsi="Times New Roman"/>
          <w:sz w:val="24"/>
          <w:szCs w:val="24"/>
          <w:highlight w:val="none"/>
        </w:rPr>
      </w:pPr>
    </w:p>
    <w:p w14:paraId="4B795B88">
      <w:pPr>
        <w:pStyle w:val="9"/>
        <w:spacing w:beforeLines="0" w:afterLines="0"/>
        <w:rPr>
          <w:rFonts w:hint="default" w:ascii="Times New Roman" w:hAnsi="Times New Roman"/>
          <w:sz w:val="24"/>
          <w:szCs w:val="24"/>
          <w:highlight w:val="none"/>
        </w:rPr>
      </w:pPr>
    </w:p>
    <w:p w14:paraId="59526315">
      <w:pPr>
        <w:pStyle w:val="9"/>
        <w:spacing w:beforeLines="0" w:afterLines="0"/>
        <w:rPr>
          <w:rFonts w:hint="default" w:ascii="Times New Roman" w:hAnsi="Times New Roman"/>
          <w:sz w:val="24"/>
          <w:szCs w:val="24"/>
          <w:highlight w:val="none"/>
        </w:rPr>
      </w:pPr>
    </w:p>
    <w:p w14:paraId="1C367A3F">
      <w:pPr>
        <w:pStyle w:val="9"/>
        <w:spacing w:beforeLines="0" w:afterLines="0"/>
        <w:rPr>
          <w:rFonts w:hint="default" w:ascii="Times New Roman" w:hAnsi="Times New Roman"/>
          <w:sz w:val="24"/>
          <w:szCs w:val="24"/>
          <w:highlight w:val="none"/>
        </w:rPr>
      </w:pPr>
    </w:p>
    <w:p w14:paraId="0C33BBC2">
      <w:pPr>
        <w:pStyle w:val="9"/>
        <w:spacing w:beforeLines="0" w:afterLines="0"/>
        <w:rPr>
          <w:rFonts w:hint="default" w:ascii="Times New Roman" w:hAnsi="Times New Roman"/>
          <w:sz w:val="24"/>
          <w:szCs w:val="24"/>
          <w:highlight w:val="none"/>
        </w:rPr>
      </w:pPr>
    </w:p>
    <w:p w14:paraId="3ACC37A7">
      <w:pPr>
        <w:pStyle w:val="9"/>
        <w:spacing w:beforeLines="0" w:afterLines="0"/>
        <w:rPr>
          <w:rFonts w:hint="default" w:ascii="Times New Roman" w:hAnsi="Times New Roman"/>
          <w:sz w:val="24"/>
          <w:szCs w:val="24"/>
          <w:highlight w:val="none"/>
        </w:rPr>
      </w:pPr>
    </w:p>
    <w:p w14:paraId="5D0FBEB5">
      <w:pPr>
        <w:pStyle w:val="9"/>
        <w:spacing w:beforeLines="0" w:afterLines="0"/>
        <w:rPr>
          <w:rFonts w:hint="default" w:ascii="Times New Roman" w:hAnsi="Times New Roman"/>
          <w:sz w:val="24"/>
          <w:szCs w:val="24"/>
          <w:highlight w:val="none"/>
        </w:rPr>
      </w:pPr>
    </w:p>
    <w:p w14:paraId="360968E2">
      <w:pPr>
        <w:pStyle w:val="9"/>
        <w:spacing w:beforeLines="0" w:afterLines="0"/>
        <w:rPr>
          <w:rFonts w:hint="default" w:ascii="Times New Roman" w:hAnsi="Times New Roman"/>
          <w:sz w:val="24"/>
          <w:szCs w:val="24"/>
          <w:highlight w:val="none"/>
        </w:rPr>
      </w:pPr>
    </w:p>
    <w:p w14:paraId="1D08D487">
      <w:pPr>
        <w:pStyle w:val="9"/>
        <w:spacing w:beforeLines="0" w:afterLines="0"/>
        <w:rPr>
          <w:rFonts w:hint="default" w:ascii="Times New Roman" w:hAnsi="Times New Roman"/>
          <w:sz w:val="24"/>
          <w:szCs w:val="24"/>
          <w:highlight w:val="none"/>
        </w:rPr>
      </w:pPr>
    </w:p>
    <w:p w14:paraId="49AB884F">
      <w:pPr>
        <w:pStyle w:val="9"/>
        <w:spacing w:beforeLines="0" w:afterLines="0"/>
        <w:rPr>
          <w:rFonts w:hint="default" w:ascii="Times New Roman" w:hAnsi="Times New Roman"/>
          <w:sz w:val="24"/>
          <w:szCs w:val="24"/>
          <w:highlight w:val="none"/>
        </w:rPr>
      </w:pPr>
    </w:p>
    <w:p w14:paraId="338F0F0C">
      <w:pPr>
        <w:pStyle w:val="9"/>
        <w:spacing w:beforeLines="0" w:afterLines="0"/>
        <w:rPr>
          <w:rFonts w:hint="default" w:ascii="Times New Roman" w:hAnsi="Times New Roman"/>
          <w:sz w:val="24"/>
          <w:szCs w:val="24"/>
          <w:highlight w:val="none"/>
        </w:rPr>
      </w:pPr>
    </w:p>
    <w:p w14:paraId="24BB137A">
      <w:pPr>
        <w:pStyle w:val="9"/>
        <w:spacing w:beforeLines="0" w:afterLines="0"/>
        <w:rPr>
          <w:rFonts w:hint="default" w:ascii="Times New Roman" w:hAnsi="Times New Roman"/>
          <w:sz w:val="24"/>
          <w:szCs w:val="24"/>
          <w:highlight w:val="none"/>
        </w:rPr>
      </w:pPr>
    </w:p>
    <w:p w14:paraId="1261AE95">
      <w:pPr>
        <w:pStyle w:val="9"/>
        <w:spacing w:beforeLines="0" w:afterLines="0"/>
        <w:rPr>
          <w:rFonts w:hint="default" w:ascii="Times New Roman" w:hAnsi="Times New Roman"/>
          <w:sz w:val="24"/>
          <w:szCs w:val="24"/>
          <w:highlight w:val="none"/>
        </w:rPr>
      </w:pPr>
    </w:p>
    <w:p w14:paraId="63DB6EA4">
      <w:pPr>
        <w:pStyle w:val="9"/>
        <w:spacing w:beforeLines="0" w:afterLines="0"/>
        <w:rPr>
          <w:rFonts w:hint="default" w:ascii="Times New Roman" w:hAnsi="Times New Roman"/>
          <w:sz w:val="24"/>
          <w:szCs w:val="24"/>
          <w:highlight w:val="none"/>
        </w:rPr>
      </w:pPr>
    </w:p>
    <w:p w14:paraId="3ABAC45E">
      <w:pPr>
        <w:pStyle w:val="9"/>
        <w:spacing w:beforeLines="0" w:afterLines="0"/>
        <w:rPr>
          <w:rFonts w:hint="default" w:ascii="Times New Roman" w:hAnsi="Times New Roman"/>
          <w:sz w:val="24"/>
          <w:szCs w:val="24"/>
          <w:highlight w:val="none"/>
        </w:rPr>
      </w:pPr>
    </w:p>
    <w:p w14:paraId="00043E11">
      <w:pPr>
        <w:pStyle w:val="9"/>
        <w:spacing w:beforeLines="0" w:afterLines="0"/>
        <w:rPr>
          <w:rFonts w:hint="default" w:ascii="Times New Roman" w:hAnsi="Times New Roman"/>
          <w:sz w:val="24"/>
          <w:szCs w:val="24"/>
          <w:highlight w:val="none"/>
        </w:rPr>
      </w:pPr>
    </w:p>
    <w:p w14:paraId="623F757B">
      <w:pPr>
        <w:pStyle w:val="9"/>
        <w:spacing w:beforeLines="0" w:afterLines="0"/>
        <w:rPr>
          <w:rFonts w:hint="default" w:ascii="Times New Roman" w:hAnsi="Times New Roman"/>
          <w:sz w:val="24"/>
          <w:szCs w:val="24"/>
          <w:highlight w:val="none"/>
        </w:rPr>
      </w:pPr>
    </w:p>
    <w:p w14:paraId="48BA43D4">
      <w:pPr>
        <w:pStyle w:val="9"/>
        <w:spacing w:beforeLines="0" w:afterLines="0"/>
        <w:rPr>
          <w:rFonts w:hint="default" w:ascii="Times New Roman" w:hAnsi="Times New Roman"/>
          <w:sz w:val="24"/>
          <w:szCs w:val="24"/>
          <w:highlight w:val="none"/>
        </w:rPr>
      </w:pPr>
    </w:p>
    <w:p w14:paraId="60809171">
      <w:pPr>
        <w:pStyle w:val="9"/>
        <w:spacing w:beforeLines="0" w:afterLines="0"/>
        <w:rPr>
          <w:rFonts w:hint="default" w:ascii="Times New Roman" w:hAnsi="Times New Roman"/>
          <w:sz w:val="24"/>
          <w:szCs w:val="24"/>
          <w:highlight w:val="none"/>
        </w:rPr>
      </w:pPr>
    </w:p>
    <w:p w14:paraId="2A90F98E">
      <w:pPr>
        <w:pStyle w:val="9"/>
        <w:spacing w:beforeLines="0" w:afterLines="0"/>
        <w:rPr>
          <w:rFonts w:hint="default" w:ascii="Times New Roman" w:hAnsi="Times New Roman"/>
          <w:sz w:val="24"/>
          <w:szCs w:val="24"/>
          <w:highlight w:val="none"/>
        </w:rPr>
      </w:pPr>
    </w:p>
    <w:p w14:paraId="77C62A0D">
      <w:pPr>
        <w:pStyle w:val="9"/>
        <w:spacing w:beforeLines="0" w:afterLines="0"/>
        <w:rPr>
          <w:rFonts w:hint="default" w:ascii="Times New Roman" w:hAnsi="Times New Roman"/>
          <w:sz w:val="24"/>
          <w:szCs w:val="24"/>
          <w:highlight w:val="none"/>
        </w:rPr>
      </w:pPr>
    </w:p>
    <w:p w14:paraId="7B73A5F1">
      <w:pPr>
        <w:pStyle w:val="9"/>
        <w:spacing w:beforeLines="0" w:afterLines="0"/>
        <w:rPr>
          <w:rFonts w:hint="default" w:ascii="Times New Roman" w:hAnsi="Times New Roman"/>
          <w:sz w:val="24"/>
          <w:szCs w:val="24"/>
          <w:highlight w:val="none"/>
        </w:rPr>
      </w:pPr>
    </w:p>
    <w:p w14:paraId="6C6B37DA">
      <w:pPr>
        <w:pStyle w:val="9"/>
        <w:spacing w:beforeLines="0" w:afterLines="0"/>
        <w:rPr>
          <w:rFonts w:hint="default" w:ascii="Times New Roman" w:hAnsi="Times New Roman"/>
          <w:sz w:val="24"/>
          <w:szCs w:val="24"/>
          <w:highlight w:val="none"/>
        </w:rPr>
      </w:pPr>
    </w:p>
    <w:p w14:paraId="5225A129">
      <w:pPr>
        <w:pStyle w:val="9"/>
        <w:spacing w:beforeLines="0" w:afterLines="0"/>
        <w:rPr>
          <w:rFonts w:hint="default" w:ascii="Times New Roman" w:hAnsi="Times New Roman"/>
          <w:sz w:val="24"/>
          <w:szCs w:val="24"/>
          <w:highlight w:val="none"/>
        </w:rPr>
      </w:pPr>
    </w:p>
    <w:p w14:paraId="3BABC284">
      <w:pPr>
        <w:pStyle w:val="9"/>
        <w:spacing w:beforeLines="0" w:afterLines="0"/>
        <w:rPr>
          <w:rFonts w:hint="default" w:ascii="Times New Roman" w:hAnsi="Times New Roman"/>
          <w:sz w:val="24"/>
          <w:szCs w:val="24"/>
          <w:highlight w:val="none"/>
        </w:rPr>
      </w:pPr>
    </w:p>
    <w:p w14:paraId="502450F7">
      <w:pPr>
        <w:pStyle w:val="9"/>
        <w:spacing w:beforeLines="0" w:afterLines="0"/>
        <w:rPr>
          <w:rFonts w:hint="default" w:ascii="Times New Roman" w:hAnsi="Times New Roman"/>
          <w:sz w:val="24"/>
          <w:szCs w:val="24"/>
          <w:highlight w:val="none"/>
        </w:rPr>
      </w:pPr>
    </w:p>
    <w:p w14:paraId="2E1E74B3">
      <w:pPr>
        <w:pStyle w:val="10"/>
        <w:tabs>
          <w:tab w:val="center" w:pos="4153"/>
          <w:tab w:val="right" w:pos="8306"/>
        </w:tabs>
        <w:spacing w:beforeLines="0" w:afterLines="0"/>
        <w:rPr>
          <w:rFonts w:hint="default" w:ascii="Times New Roman" w:hAnsi="Times New Roman"/>
          <w:sz w:val="24"/>
          <w:szCs w:val="24"/>
          <w:highlight w:val="none"/>
        </w:rPr>
      </w:pPr>
    </w:p>
    <w:bookmarkEnd w:id="120"/>
    <w:bookmarkEnd w:id="121"/>
    <w:p w14:paraId="270FA0F0">
      <w:pPr>
        <w:spacing w:beforeLines="0" w:afterLines="0" w:line="440" w:lineRule="exact"/>
        <w:jc w:val="center"/>
        <w:outlineLvl w:val="0"/>
        <w:rPr>
          <w:rFonts w:hint="default" w:ascii="Times New Roman" w:hAnsi="Times New Roman" w:eastAsia="黑体"/>
          <w:sz w:val="28"/>
          <w:szCs w:val="28"/>
          <w:highlight w:val="none"/>
        </w:rPr>
      </w:pPr>
      <w:bookmarkStart w:id="122" w:name="_Toc15802_WPSOffice_Level1"/>
      <w:bookmarkStart w:id="123" w:name="_Toc8419_WPSOffice_Level1"/>
      <w:bookmarkStart w:id="124" w:name="_Toc15887_WPSOffice_Level1"/>
      <w:bookmarkStart w:id="125" w:name="_Toc8565"/>
      <w:bookmarkStart w:id="126" w:name="_Toc7110_WPSOffice_Level1"/>
      <w:bookmarkStart w:id="127" w:name="_Toc19130"/>
      <w:bookmarkStart w:id="128" w:name="_Toc32592"/>
      <w:bookmarkStart w:id="129" w:name="_Toc23493"/>
      <w:r>
        <w:rPr>
          <w:rFonts w:hint="eastAsia" w:ascii="Times New Roman" w:hAnsi="Times New Roman" w:eastAsia="黑体"/>
          <w:sz w:val="28"/>
          <w:szCs w:val="28"/>
          <w:highlight w:val="none"/>
        </w:rPr>
        <w:t>八、</w:t>
      </w:r>
      <w:bookmarkEnd w:id="122"/>
      <w:bookmarkEnd w:id="123"/>
      <w:bookmarkEnd w:id="124"/>
      <w:bookmarkEnd w:id="125"/>
      <w:bookmarkEnd w:id="126"/>
      <w:r>
        <w:rPr>
          <w:rFonts w:hint="eastAsia" w:ascii="Times New Roman" w:hAnsi="Times New Roman" w:eastAsia="黑体"/>
          <w:sz w:val="28"/>
          <w:szCs w:val="28"/>
          <w:highlight w:val="none"/>
        </w:rPr>
        <w:t>承诺书</w:t>
      </w:r>
      <w:bookmarkEnd w:id="127"/>
      <w:bookmarkEnd w:id="128"/>
      <w:bookmarkEnd w:id="129"/>
    </w:p>
    <w:p w14:paraId="4CAAA297">
      <w:pPr>
        <w:pStyle w:val="9"/>
        <w:spacing w:beforeLines="0" w:afterLines="0"/>
        <w:jc w:val="center"/>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rPr>
        <w:t>承诺书</w:t>
      </w:r>
    </w:p>
    <w:p w14:paraId="3A7141E5">
      <w:pPr>
        <w:wordWrap w:val="0"/>
        <w:topLinePunct/>
        <w:spacing w:beforeLines="0" w:afterLines="0" w:line="400" w:lineRule="exact"/>
        <w:rPr>
          <w:rFonts w:hint="eastAsia" w:ascii="Times New Roman" w:hAnsi="Times New Roman"/>
          <w:sz w:val="24"/>
          <w:szCs w:val="24"/>
          <w:highlight w:val="none"/>
        </w:rPr>
      </w:pPr>
    </w:p>
    <w:p w14:paraId="20D5B5DD">
      <w:pPr>
        <w:wordWrap w:val="0"/>
        <w:topLinePunct/>
        <w:spacing w:beforeLines="0" w:afterLines="0" w:line="400" w:lineRule="exact"/>
        <w:rPr>
          <w:rFonts w:hint="default" w:ascii="Times New Roman" w:hAnsi="Times New Roman"/>
          <w:sz w:val="24"/>
          <w:szCs w:val="24"/>
          <w:highlight w:val="none"/>
          <w:u w:val="single"/>
        </w:rPr>
      </w:pPr>
      <w:r>
        <w:rPr>
          <w:rFonts w:hint="eastAsia" w:ascii="Times New Roman" w:hAnsi="Times New Roman"/>
          <w:sz w:val="24"/>
          <w:szCs w:val="24"/>
          <w:highlight w:val="none"/>
        </w:rPr>
        <w:t xml:space="preserve">致： </w:t>
      </w:r>
      <w:r>
        <w:rPr>
          <w:rFonts w:hint="eastAsia" w:ascii="Times New Roman" w:hAnsi="Times New Roman"/>
          <w:sz w:val="24"/>
          <w:szCs w:val="24"/>
          <w:highlight w:val="none"/>
          <w:u w:val="single"/>
        </w:rPr>
        <w:t xml:space="preserve">                    </w:t>
      </w:r>
    </w:p>
    <w:p w14:paraId="71913344">
      <w:pPr>
        <w:wordWrap w:val="0"/>
        <w:topLinePunct/>
        <w:spacing w:beforeLines="0" w:afterLines="0" w:line="400" w:lineRule="exact"/>
        <w:ind w:firstLine="480" w:firstLineChars="200"/>
        <w:rPr>
          <w:rFonts w:hint="default" w:ascii="Times New Roman" w:hAnsi="Times New Roman"/>
          <w:sz w:val="24"/>
          <w:szCs w:val="24"/>
          <w:highlight w:val="none"/>
        </w:rPr>
      </w:pPr>
      <w:r>
        <w:rPr>
          <w:rFonts w:hint="default" w:ascii="Times New Roman" w:hAnsi="Times New Roman"/>
          <w:sz w:val="24"/>
          <w:szCs w:val="24"/>
          <w:highlight w:val="none"/>
        </w:rPr>
        <w:t xml:space="preserve">1. </w:t>
      </w:r>
      <w:r>
        <w:rPr>
          <w:rFonts w:hint="eastAsia" w:ascii="Times New Roman" w:hAnsi="Times New Roman"/>
          <w:sz w:val="24"/>
          <w:szCs w:val="24"/>
          <w:highlight w:val="none"/>
        </w:rPr>
        <w:t>我方已仔细研究了</w:t>
      </w:r>
      <w:r>
        <w:rPr>
          <w:rFonts w:hint="eastAsia" w:ascii="Times New Roman" w:hAnsi="Times New Roman"/>
          <w:sz w:val="24"/>
          <w:szCs w:val="24"/>
          <w:highlight w:val="none"/>
          <w:u w:val="single"/>
        </w:rPr>
        <w:t xml:space="preserve">         （项目名称）   </w:t>
      </w:r>
      <w:r>
        <w:rPr>
          <w:rFonts w:hint="eastAsia" w:ascii="Times New Roman" w:hAnsi="Times New Roman"/>
          <w:sz w:val="24"/>
          <w:szCs w:val="24"/>
          <w:highlight w:val="none"/>
        </w:rPr>
        <w:t xml:space="preserve">采购文件的全部内容，愿意以报价文件响应函中的响应总报价提供采购文件要求的货物、技术服务和质保售后服务等，并按合同约定履行义务。 </w:t>
      </w:r>
    </w:p>
    <w:p w14:paraId="4FB0103B">
      <w:pPr>
        <w:wordWrap w:val="0"/>
        <w:topLinePunct/>
        <w:spacing w:beforeLines="0" w:afterLines="0" w:line="400" w:lineRule="exact"/>
        <w:ind w:firstLine="480" w:firstLineChars="200"/>
        <w:rPr>
          <w:rFonts w:hint="default" w:ascii="Times New Roman" w:hAnsi="Times New Roman"/>
          <w:sz w:val="24"/>
          <w:szCs w:val="24"/>
          <w:highlight w:val="none"/>
        </w:rPr>
      </w:pPr>
      <w:r>
        <w:rPr>
          <w:rFonts w:hint="default" w:ascii="Times New Roman" w:hAnsi="Times New Roman"/>
          <w:sz w:val="24"/>
          <w:szCs w:val="24"/>
          <w:highlight w:val="none"/>
        </w:rPr>
        <w:t xml:space="preserve">2. </w:t>
      </w:r>
      <w:r>
        <w:rPr>
          <w:rFonts w:hint="eastAsia" w:ascii="Times New Roman" w:hAnsi="Times New Roman"/>
          <w:sz w:val="24"/>
          <w:szCs w:val="24"/>
          <w:highlight w:val="none"/>
        </w:rPr>
        <w:t xml:space="preserve">我方承诺响应文件资料真实有效，我方采购文件的全部要求。 </w:t>
      </w:r>
    </w:p>
    <w:p w14:paraId="65F487D3">
      <w:pPr>
        <w:wordWrap w:val="0"/>
        <w:topLinePunct/>
        <w:spacing w:beforeLines="0" w:afterLines="0" w:line="400" w:lineRule="exact"/>
        <w:ind w:firstLine="480" w:firstLineChars="200"/>
        <w:rPr>
          <w:rFonts w:hint="default" w:ascii="Times New Roman" w:hAnsi="Times New Roman"/>
          <w:sz w:val="24"/>
          <w:szCs w:val="24"/>
          <w:highlight w:val="none"/>
        </w:rPr>
      </w:pPr>
      <w:r>
        <w:rPr>
          <w:rFonts w:hint="default" w:ascii="Times New Roman" w:hAnsi="Times New Roman"/>
          <w:sz w:val="24"/>
          <w:szCs w:val="24"/>
          <w:highlight w:val="none"/>
        </w:rPr>
        <w:t xml:space="preserve">3. </w:t>
      </w:r>
      <w:r>
        <w:rPr>
          <w:rFonts w:hint="eastAsia" w:ascii="Times New Roman" w:hAnsi="Times New Roman"/>
          <w:sz w:val="24"/>
          <w:szCs w:val="24"/>
          <w:highlight w:val="none"/>
        </w:rPr>
        <w:t xml:space="preserve">我方承诺在采购文件规定的响应有效期内不撤销响应文件。 </w:t>
      </w:r>
    </w:p>
    <w:p w14:paraId="458CC53A">
      <w:pPr>
        <w:wordWrap w:val="0"/>
        <w:topLinePunct/>
        <w:spacing w:beforeLines="0" w:afterLines="0" w:line="400" w:lineRule="exact"/>
        <w:ind w:firstLine="480" w:firstLineChars="200"/>
        <w:rPr>
          <w:rFonts w:hint="default" w:ascii="Times New Roman" w:hAnsi="Times New Roman"/>
          <w:sz w:val="24"/>
          <w:szCs w:val="24"/>
          <w:highlight w:val="none"/>
        </w:rPr>
      </w:pPr>
      <w:r>
        <w:rPr>
          <w:rFonts w:hint="default" w:ascii="Times New Roman" w:hAnsi="Times New Roman"/>
          <w:sz w:val="24"/>
          <w:szCs w:val="24"/>
          <w:highlight w:val="none"/>
        </w:rPr>
        <w:t xml:space="preserve">4. </w:t>
      </w:r>
      <w:r>
        <w:rPr>
          <w:rFonts w:hint="eastAsia" w:ascii="Times New Roman" w:hAnsi="Times New Roman"/>
          <w:sz w:val="24"/>
          <w:szCs w:val="24"/>
          <w:highlight w:val="none"/>
        </w:rPr>
        <w:t xml:space="preserve">如我方成交，我方承诺： </w:t>
      </w:r>
    </w:p>
    <w:p w14:paraId="75B47B52">
      <w:pPr>
        <w:wordWrap w:val="0"/>
        <w:topLinePunct/>
        <w:spacing w:beforeLines="0" w:afterLines="0" w:line="400" w:lineRule="exact"/>
        <w:ind w:firstLine="720" w:firstLineChars="300"/>
        <w:rPr>
          <w:rFonts w:hint="default" w:ascii="Times New Roman" w:hAnsi="Times New Roman"/>
          <w:sz w:val="24"/>
          <w:szCs w:val="24"/>
          <w:highlight w:val="none"/>
        </w:rPr>
      </w:pPr>
      <w:r>
        <w:rPr>
          <w:rFonts w:hint="eastAsia" w:ascii="Times New Roman" w:hAnsi="Times New Roman"/>
          <w:sz w:val="24"/>
          <w:szCs w:val="24"/>
          <w:highlight w:val="none"/>
        </w:rPr>
        <w:t>（</w:t>
      </w:r>
      <w:r>
        <w:rPr>
          <w:rFonts w:hint="default" w:ascii="Times New Roman" w:hAnsi="Times New Roman"/>
          <w:sz w:val="24"/>
          <w:szCs w:val="24"/>
          <w:highlight w:val="none"/>
        </w:rPr>
        <w:t>1</w:t>
      </w:r>
      <w:r>
        <w:rPr>
          <w:rFonts w:hint="eastAsia" w:ascii="Times New Roman" w:hAnsi="Times New Roman"/>
          <w:sz w:val="24"/>
          <w:szCs w:val="24"/>
          <w:highlight w:val="none"/>
        </w:rPr>
        <w:t xml:space="preserve">）在收到成交通知书后，在成交通知书规定的期限内与你方签订合同； </w:t>
      </w:r>
    </w:p>
    <w:p w14:paraId="10EDC257">
      <w:pPr>
        <w:wordWrap w:val="0"/>
        <w:topLinePunct/>
        <w:spacing w:beforeLines="0" w:afterLines="0" w:line="400" w:lineRule="exact"/>
        <w:ind w:firstLine="720" w:firstLineChars="300"/>
        <w:rPr>
          <w:rFonts w:hint="default" w:ascii="Times New Roman" w:hAnsi="Times New Roman"/>
          <w:sz w:val="24"/>
          <w:szCs w:val="24"/>
          <w:highlight w:val="none"/>
        </w:rPr>
      </w:pPr>
      <w:r>
        <w:rPr>
          <w:rFonts w:hint="eastAsia" w:ascii="Times New Roman" w:hAnsi="Times New Roman"/>
          <w:sz w:val="24"/>
          <w:szCs w:val="24"/>
          <w:highlight w:val="none"/>
        </w:rPr>
        <w:t>（</w:t>
      </w:r>
      <w:r>
        <w:rPr>
          <w:rFonts w:hint="default" w:ascii="Times New Roman" w:hAnsi="Times New Roman"/>
          <w:sz w:val="24"/>
          <w:szCs w:val="24"/>
          <w:highlight w:val="none"/>
        </w:rPr>
        <w:t>2</w:t>
      </w:r>
      <w:r>
        <w:rPr>
          <w:rFonts w:hint="eastAsia" w:ascii="Times New Roman" w:hAnsi="Times New Roman"/>
          <w:sz w:val="24"/>
          <w:szCs w:val="24"/>
          <w:highlight w:val="none"/>
        </w:rPr>
        <w:t xml:space="preserve">）在签订合同时不向你方提出附加条件； </w:t>
      </w:r>
    </w:p>
    <w:p w14:paraId="6C4D4C85">
      <w:pPr>
        <w:wordWrap w:val="0"/>
        <w:topLinePunct/>
        <w:spacing w:beforeLines="0" w:afterLines="0" w:line="400" w:lineRule="exact"/>
        <w:ind w:firstLine="720" w:firstLineChars="300"/>
        <w:rPr>
          <w:rFonts w:hint="default" w:ascii="Times New Roman" w:hAnsi="Times New Roman"/>
          <w:sz w:val="24"/>
          <w:szCs w:val="24"/>
          <w:highlight w:val="none"/>
        </w:rPr>
      </w:pPr>
      <w:r>
        <w:rPr>
          <w:rFonts w:hint="eastAsia" w:ascii="Times New Roman" w:hAnsi="Times New Roman"/>
          <w:sz w:val="24"/>
          <w:szCs w:val="24"/>
          <w:highlight w:val="none"/>
        </w:rPr>
        <w:t>（</w:t>
      </w:r>
      <w:r>
        <w:rPr>
          <w:rFonts w:hint="default" w:ascii="Times New Roman" w:hAnsi="Times New Roman"/>
          <w:sz w:val="24"/>
          <w:szCs w:val="24"/>
          <w:highlight w:val="none"/>
        </w:rPr>
        <w:t>3</w:t>
      </w:r>
      <w:r>
        <w:rPr>
          <w:rFonts w:hint="eastAsia" w:ascii="Times New Roman" w:hAnsi="Times New Roman"/>
          <w:sz w:val="24"/>
          <w:szCs w:val="24"/>
          <w:highlight w:val="none"/>
        </w:rPr>
        <w:t xml:space="preserve">）按照采购文件要求提交履约保证金； </w:t>
      </w:r>
    </w:p>
    <w:p w14:paraId="646D214A">
      <w:pPr>
        <w:wordWrap w:val="0"/>
        <w:topLinePunct/>
        <w:spacing w:beforeLines="0" w:afterLines="0" w:line="400" w:lineRule="exact"/>
        <w:ind w:firstLine="720" w:firstLineChars="300"/>
        <w:rPr>
          <w:rFonts w:hint="default" w:ascii="Times New Roman" w:hAnsi="Times New Roman"/>
          <w:sz w:val="24"/>
          <w:szCs w:val="24"/>
          <w:highlight w:val="none"/>
        </w:rPr>
      </w:pPr>
      <w:r>
        <w:rPr>
          <w:rFonts w:hint="eastAsia" w:ascii="Times New Roman" w:hAnsi="Times New Roman"/>
          <w:sz w:val="24"/>
          <w:szCs w:val="24"/>
          <w:highlight w:val="none"/>
        </w:rPr>
        <w:t>（</w:t>
      </w:r>
      <w:r>
        <w:rPr>
          <w:rFonts w:hint="default" w:ascii="Times New Roman" w:hAnsi="Times New Roman"/>
          <w:sz w:val="24"/>
          <w:szCs w:val="24"/>
          <w:highlight w:val="none"/>
        </w:rPr>
        <w:t>4</w:t>
      </w:r>
      <w:r>
        <w:rPr>
          <w:rFonts w:hint="eastAsia" w:ascii="Times New Roman" w:hAnsi="Times New Roman"/>
          <w:sz w:val="24"/>
          <w:szCs w:val="24"/>
          <w:highlight w:val="none"/>
        </w:rPr>
        <w:t xml:space="preserve">）在合同约定的期限内完成合同规定的全部义务； </w:t>
      </w:r>
    </w:p>
    <w:p w14:paraId="1BC0C132">
      <w:pPr>
        <w:wordWrap w:val="0"/>
        <w:topLinePunct/>
        <w:spacing w:beforeLines="0" w:afterLines="0" w:line="400" w:lineRule="exact"/>
        <w:ind w:firstLine="720" w:firstLineChars="300"/>
        <w:rPr>
          <w:rFonts w:hint="default" w:ascii="Times New Roman" w:hAnsi="Times New Roman"/>
          <w:sz w:val="24"/>
          <w:szCs w:val="24"/>
          <w:highlight w:val="none"/>
        </w:rPr>
      </w:pPr>
      <w:r>
        <w:rPr>
          <w:rFonts w:hint="eastAsia" w:ascii="Times New Roman" w:hAnsi="Times New Roman"/>
          <w:sz w:val="24"/>
          <w:szCs w:val="24"/>
          <w:highlight w:val="none"/>
        </w:rPr>
        <w:t>（</w:t>
      </w:r>
      <w:r>
        <w:rPr>
          <w:rFonts w:hint="default" w:ascii="Times New Roman" w:hAnsi="Times New Roman"/>
          <w:sz w:val="24"/>
          <w:szCs w:val="24"/>
          <w:highlight w:val="none"/>
        </w:rPr>
        <w:t>5</w:t>
      </w:r>
      <w:r>
        <w:rPr>
          <w:rFonts w:hint="eastAsia" w:ascii="Times New Roman" w:hAnsi="Times New Roman"/>
          <w:sz w:val="24"/>
          <w:szCs w:val="24"/>
          <w:highlight w:val="none"/>
        </w:rPr>
        <w:t xml:space="preserve">）在你方和我方进行合同谈判之前，我方将按照响应文件中填报信息及采购文件提出的要求严格执行，如我方设备及相关资料不满足合同附件要求，你方有权取消我方成交资格。 </w:t>
      </w:r>
    </w:p>
    <w:p w14:paraId="1B1D83D8">
      <w:pPr>
        <w:wordWrap w:val="0"/>
        <w:topLinePunct/>
        <w:spacing w:beforeLines="0" w:afterLines="0" w:line="400" w:lineRule="exact"/>
        <w:ind w:firstLine="480" w:firstLineChars="200"/>
        <w:rPr>
          <w:rFonts w:hint="default" w:ascii="Times New Roman" w:hAnsi="Times New Roman"/>
          <w:sz w:val="24"/>
          <w:szCs w:val="24"/>
          <w:highlight w:val="none"/>
        </w:rPr>
      </w:pPr>
      <w:r>
        <w:rPr>
          <w:rFonts w:hint="default" w:ascii="Times New Roman" w:hAnsi="Times New Roman"/>
          <w:sz w:val="24"/>
          <w:szCs w:val="24"/>
          <w:highlight w:val="none"/>
        </w:rPr>
        <w:t xml:space="preserve">5. </w:t>
      </w:r>
      <w:r>
        <w:rPr>
          <w:rFonts w:hint="eastAsia" w:ascii="Times New Roman" w:hAnsi="Times New Roman"/>
          <w:sz w:val="24"/>
          <w:szCs w:val="24"/>
          <w:highlight w:val="none"/>
        </w:rPr>
        <w:t>我方在此声明，所递交的响应文件及有关资料内容完整、真实和准确，符合资格审查条件（最低要求），且不存在第二章</w:t>
      </w:r>
      <w:r>
        <w:rPr>
          <w:rFonts w:hint="default" w:ascii="Times New Roman" w:hAnsi="Times New Roman"/>
          <w:sz w:val="24"/>
          <w:szCs w:val="24"/>
          <w:highlight w:val="none"/>
        </w:rPr>
        <w:t>“</w:t>
      </w:r>
      <w:r>
        <w:rPr>
          <w:rFonts w:hint="eastAsia" w:ascii="Times New Roman" w:hAnsi="Times New Roman"/>
          <w:sz w:val="24"/>
          <w:szCs w:val="24"/>
          <w:highlight w:val="none"/>
        </w:rPr>
        <w:t>供应商须知</w:t>
      </w:r>
      <w:r>
        <w:rPr>
          <w:rFonts w:hint="default" w:ascii="Times New Roman" w:hAnsi="Times New Roman"/>
          <w:sz w:val="24"/>
          <w:szCs w:val="24"/>
          <w:highlight w:val="none"/>
        </w:rPr>
        <w:t>”</w:t>
      </w:r>
      <w:r>
        <w:rPr>
          <w:rFonts w:hint="eastAsia" w:ascii="Times New Roman" w:hAnsi="Times New Roman"/>
          <w:sz w:val="24"/>
          <w:szCs w:val="24"/>
          <w:highlight w:val="none"/>
        </w:rPr>
        <w:t>规定的任何一种情形。</w:t>
      </w:r>
    </w:p>
    <w:p w14:paraId="65AE976A">
      <w:pPr>
        <w:pStyle w:val="30"/>
        <w:spacing w:beforeLines="0" w:afterLines="0"/>
        <w:rPr>
          <w:rFonts w:hint="default" w:ascii="Times New Roman" w:hAnsi="Times New Roman"/>
          <w:color w:val="auto"/>
          <w:sz w:val="24"/>
          <w:szCs w:val="28"/>
          <w:highlight w:val="none"/>
        </w:rPr>
      </w:pPr>
    </w:p>
    <w:p w14:paraId="6449B873">
      <w:pPr>
        <w:keepNext w:val="0"/>
        <w:keepLines w:val="0"/>
        <w:pageBreakBefore w:val="0"/>
        <w:widowControl w:val="0"/>
        <w:kinsoku/>
        <w:wordWrap/>
        <w:overflowPunct/>
        <w:topLinePunct w:val="0"/>
        <w:autoSpaceDE/>
        <w:autoSpaceDN/>
        <w:bidi w:val="0"/>
        <w:adjustRightInd w:val="0"/>
        <w:snapToGrid w:val="0"/>
        <w:spacing w:beforeLines="0" w:afterLines="0" w:line="400" w:lineRule="exact"/>
        <w:ind w:firstLine="4320" w:firstLineChars="1800"/>
        <w:textAlignment w:val="auto"/>
        <w:rPr>
          <w:rFonts w:hint="default" w:ascii="Times New Roman" w:hAnsi="Times New Roman"/>
          <w:sz w:val="24"/>
          <w:szCs w:val="24"/>
          <w:highlight w:val="none"/>
        </w:rPr>
      </w:pPr>
      <w:r>
        <w:rPr>
          <w:rFonts w:hint="eastAsia" w:ascii="Times New Roman" w:hAnsi="Times New Roman"/>
          <w:sz w:val="24"/>
          <w:szCs w:val="24"/>
          <w:highlight w:val="none"/>
        </w:rPr>
        <w:t>响应人：</w:t>
      </w:r>
      <w:r>
        <w:rPr>
          <w:rFonts w:hint="default"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hint="default" w:ascii="Times New Roman" w:hAnsi="Times New Roman"/>
          <w:sz w:val="24"/>
          <w:szCs w:val="24"/>
          <w:highlight w:val="none"/>
          <w:u w:val="single"/>
        </w:rPr>
        <w:t xml:space="preserve">   </w:t>
      </w:r>
      <w:r>
        <w:rPr>
          <w:rFonts w:hint="eastAsia" w:ascii="Times New Roman" w:hAnsi="Times New Roman"/>
          <w:sz w:val="24"/>
          <w:szCs w:val="24"/>
          <w:highlight w:val="none"/>
        </w:rPr>
        <w:t>（盖单位公章）</w:t>
      </w:r>
    </w:p>
    <w:p w14:paraId="683A2B53">
      <w:pPr>
        <w:keepNext w:val="0"/>
        <w:keepLines w:val="0"/>
        <w:pageBreakBefore w:val="0"/>
        <w:widowControl w:val="0"/>
        <w:kinsoku/>
        <w:wordWrap/>
        <w:overflowPunct/>
        <w:topLinePunct w:val="0"/>
        <w:autoSpaceDE/>
        <w:autoSpaceDN/>
        <w:bidi w:val="0"/>
        <w:adjustRightInd w:val="0"/>
        <w:snapToGrid w:val="0"/>
        <w:spacing w:beforeLines="0" w:afterLines="0" w:line="400" w:lineRule="exact"/>
        <w:ind w:firstLine="4305"/>
        <w:textAlignment w:val="auto"/>
        <w:rPr>
          <w:rFonts w:hint="default" w:ascii="Times New Roman" w:hAnsi="Times New Roman"/>
          <w:sz w:val="24"/>
          <w:szCs w:val="24"/>
          <w:highlight w:val="none"/>
        </w:rPr>
      </w:pPr>
      <w:r>
        <w:rPr>
          <w:rFonts w:hint="eastAsia" w:ascii="Times New Roman" w:hAnsi="Times New Roman"/>
          <w:sz w:val="24"/>
          <w:szCs w:val="24"/>
          <w:highlight w:val="none"/>
        </w:rPr>
        <w:t>法定代表人或其委托代理人：</w:t>
      </w:r>
      <w:r>
        <w:rPr>
          <w:rFonts w:hint="default"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hint="default" w:ascii="Times New Roman" w:hAnsi="Times New Roman"/>
          <w:sz w:val="24"/>
          <w:szCs w:val="24"/>
          <w:highlight w:val="none"/>
          <w:u w:val="single"/>
        </w:rPr>
        <w:t xml:space="preserve">   </w:t>
      </w:r>
      <w:r>
        <w:rPr>
          <w:rFonts w:hint="eastAsia" w:ascii="Times New Roman" w:hAnsi="Times New Roman"/>
          <w:sz w:val="24"/>
          <w:szCs w:val="24"/>
          <w:highlight w:val="none"/>
        </w:rPr>
        <w:t>（签字或盖章）</w:t>
      </w:r>
    </w:p>
    <w:p w14:paraId="105A6145">
      <w:pPr>
        <w:keepNext w:val="0"/>
        <w:keepLines w:val="0"/>
        <w:pageBreakBefore w:val="0"/>
        <w:widowControl w:val="0"/>
        <w:kinsoku/>
        <w:wordWrap/>
        <w:overflowPunct/>
        <w:topLinePunct w:val="0"/>
        <w:autoSpaceDE/>
        <w:autoSpaceDN/>
        <w:bidi w:val="0"/>
        <w:adjustRightInd w:val="0"/>
        <w:snapToGrid w:val="0"/>
        <w:spacing w:beforeLines="0" w:afterLines="0" w:line="400" w:lineRule="exact"/>
        <w:ind w:firstLine="4305"/>
        <w:textAlignment w:val="auto"/>
        <w:rPr>
          <w:rFonts w:hint="default" w:ascii="Times New Roman" w:hAnsi="Times New Roman"/>
          <w:sz w:val="24"/>
          <w:szCs w:val="24"/>
          <w:highlight w:val="none"/>
          <w:u w:val="single"/>
        </w:rPr>
      </w:pPr>
      <w:r>
        <w:rPr>
          <w:rFonts w:hint="eastAsia" w:ascii="Times New Roman" w:hAnsi="Times New Roman"/>
          <w:sz w:val="24"/>
          <w:szCs w:val="24"/>
          <w:highlight w:val="none"/>
        </w:rPr>
        <w:t>地址：</w:t>
      </w:r>
      <w:r>
        <w:rPr>
          <w:rFonts w:hint="default" w:ascii="Times New Roman" w:hAnsi="Times New Roman"/>
          <w:sz w:val="24"/>
          <w:szCs w:val="24"/>
          <w:highlight w:val="none"/>
          <w:u w:val="single"/>
        </w:rPr>
        <w:t xml:space="preserve">                                 </w:t>
      </w:r>
    </w:p>
    <w:p w14:paraId="2E43F470">
      <w:pPr>
        <w:keepNext w:val="0"/>
        <w:keepLines w:val="0"/>
        <w:pageBreakBefore w:val="0"/>
        <w:widowControl w:val="0"/>
        <w:kinsoku/>
        <w:wordWrap/>
        <w:overflowPunct/>
        <w:topLinePunct w:val="0"/>
        <w:autoSpaceDE/>
        <w:autoSpaceDN/>
        <w:bidi w:val="0"/>
        <w:adjustRightInd w:val="0"/>
        <w:snapToGrid w:val="0"/>
        <w:spacing w:beforeLines="0" w:afterLines="0" w:line="400" w:lineRule="exact"/>
        <w:ind w:firstLine="4305"/>
        <w:textAlignment w:val="auto"/>
        <w:rPr>
          <w:rFonts w:hint="default" w:ascii="Times New Roman" w:hAnsi="Times New Roman"/>
          <w:sz w:val="24"/>
          <w:szCs w:val="24"/>
          <w:highlight w:val="none"/>
          <w:u w:val="single"/>
        </w:rPr>
      </w:pPr>
      <w:r>
        <w:rPr>
          <w:rFonts w:hint="eastAsia" w:ascii="Times New Roman" w:hAnsi="Times New Roman"/>
          <w:sz w:val="24"/>
          <w:szCs w:val="24"/>
          <w:highlight w:val="none"/>
        </w:rPr>
        <w:t>网址：</w:t>
      </w:r>
      <w:r>
        <w:rPr>
          <w:rFonts w:hint="default" w:ascii="Times New Roman" w:hAnsi="Times New Roman"/>
          <w:sz w:val="24"/>
          <w:szCs w:val="24"/>
          <w:highlight w:val="none"/>
          <w:u w:val="single"/>
        </w:rPr>
        <w:t xml:space="preserve">                                 </w:t>
      </w:r>
    </w:p>
    <w:p w14:paraId="53FCA1D7">
      <w:pPr>
        <w:keepNext w:val="0"/>
        <w:keepLines w:val="0"/>
        <w:pageBreakBefore w:val="0"/>
        <w:widowControl w:val="0"/>
        <w:kinsoku/>
        <w:wordWrap/>
        <w:overflowPunct/>
        <w:topLinePunct w:val="0"/>
        <w:autoSpaceDE/>
        <w:autoSpaceDN/>
        <w:bidi w:val="0"/>
        <w:adjustRightInd w:val="0"/>
        <w:snapToGrid w:val="0"/>
        <w:spacing w:beforeLines="0" w:afterLines="0" w:line="400" w:lineRule="exact"/>
        <w:ind w:firstLine="4305"/>
        <w:textAlignment w:val="auto"/>
        <w:rPr>
          <w:rFonts w:hint="default" w:ascii="Times New Roman" w:hAnsi="Times New Roman"/>
          <w:sz w:val="24"/>
          <w:szCs w:val="24"/>
          <w:highlight w:val="none"/>
          <w:u w:val="single"/>
        </w:rPr>
      </w:pPr>
      <w:r>
        <w:rPr>
          <w:rFonts w:hint="eastAsia" w:ascii="Times New Roman" w:hAnsi="Times New Roman"/>
          <w:sz w:val="24"/>
          <w:szCs w:val="24"/>
          <w:highlight w:val="none"/>
        </w:rPr>
        <w:t>电话：</w:t>
      </w:r>
      <w:r>
        <w:rPr>
          <w:rFonts w:hint="default" w:ascii="Times New Roman" w:hAnsi="Times New Roman"/>
          <w:sz w:val="24"/>
          <w:szCs w:val="24"/>
          <w:highlight w:val="none"/>
          <w:u w:val="single"/>
        </w:rPr>
        <w:t xml:space="preserve">                                 </w:t>
      </w:r>
    </w:p>
    <w:p w14:paraId="3CA5AD58">
      <w:pPr>
        <w:keepNext w:val="0"/>
        <w:keepLines w:val="0"/>
        <w:pageBreakBefore w:val="0"/>
        <w:widowControl w:val="0"/>
        <w:kinsoku/>
        <w:wordWrap/>
        <w:overflowPunct/>
        <w:topLinePunct w:val="0"/>
        <w:autoSpaceDE/>
        <w:autoSpaceDN/>
        <w:bidi w:val="0"/>
        <w:adjustRightInd w:val="0"/>
        <w:snapToGrid w:val="0"/>
        <w:spacing w:beforeLines="0" w:afterLines="0" w:line="400" w:lineRule="exact"/>
        <w:ind w:firstLine="4305"/>
        <w:textAlignment w:val="auto"/>
        <w:rPr>
          <w:rFonts w:hint="default" w:ascii="Times New Roman" w:hAnsi="Times New Roman"/>
          <w:sz w:val="24"/>
          <w:szCs w:val="24"/>
          <w:highlight w:val="none"/>
          <w:u w:val="single"/>
        </w:rPr>
      </w:pPr>
      <w:r>
        <w:rPr>
          <w:rFonts w:hint="eastAsia" w:ascii="Times New Roman" w:hAnsi="Times New Roman"/>
          <w:sz w:val="24"/>
          <w:szCs w:val="24"/>
          <w:highlight w:val="none"/>
        </w:rPr>
        <w:t>传真：</w:t>
      </w:r>
      <w:r>
        <w:rPr>
          <w:rFonts w:hint="default" w:ascii="Times New Roman" w:hAnsi="Times New Roman"/>
          <w:sz w:val="24"/>
          <w:szCs w:val="24"/>
          <w:highlight w:val="none"/>
          <w:u w:val="single"/>
        </w:rPr>
        <w:t xml:space="preserve">                                 </w:t>
      </w:r>
    </w:p>
    <w:p w14:paraId="776256D3">
      <w:pPr>
        <w:keepNext w:val="0"/>
        <w:keepLines w:val="0"/>
        <w:pageBreakBefore w:val="0"/>
        <w:widowControl w:val="0"/>
        <w:kinsoku/>
        <w:wordWrap/>
        <w:overflowPunct/>
        <w:topLinePunct w:val="0"/>
        <w:autoSpaceDE/>
        <w:autoSpaceDN/>
        <w:bidi w:val="0"/>
        <w:adjustRightInd w:val="0"/>
        <w:snapToGrid w:val="0"/>
        <w:spacing w:beforeLines="0" w:afterLines="0" w:line="400" w:lineRule="exact"/>
        <w:ind w:firstLine="4305"/>
        <w:textAlignment w:val="auto"/>
        <w:rPr>
          <w:rFonts w:hint="default" w:ascii="Times New Roman" w:hAnsi="Times New Roman"/>
          <w:sz w:val="24"/>
          <w:szCs w:val="24"/>
          <w:highlight w:val="none"/>
          <w:u w:val="single"/>
        </w:rPr>
      </w:pPr>
      <w:r>
        <w:rPr>
          <w:rFonts w:hint="eastAsia" w:ascii="Times New Roman" w:hAnsi="Times New Roman"/>
          <w:sz w:val="24"/>
          <w:szCs w:val="24"/>
          <w:highlight w:val="none"/>
        </w:rPr>
        <w:t>邮政编码：</w:t>
      </w:r>
      <w:r>
        <w:rPr>
          <w:rFonts w:hint="default" w:ascii="Times New Roman" w:hAnsi="Times New Roman"/>
          <w:sz w:val="24"/>
          <w:szCs w:val="24"/>
          <w:highlight w:val="none"/>
          <w:u w:val="single"/>
        </w:rPr>
        <w:t xml:space="preserve">                             </w:t>
      </w:r>
    </w:p>
    <w:p w14:paraId="3BB76BD0">
      <w:pPr>
        <w:keepNext w:val="0"/>
        <w:keepLines w:val="0"/>
        <w:pageBreakBefore w:val="0"/>
        <w:widowControl w:val="0"/>
        <w:kinsoku/>
        <w:wordWrap/>
        <w:overflowPunct/>
        <w:topLinePunct w:val="0"/>
        <w:autoSpaceDE/>
        <w:autoSpaceDN/>
        <w:bidi w:val="0"/>
        <w:adjustRightInd w:val="0"/>
        <w:snapToGrid w:val="0"/>
        <w:spacing w:beforeLines="0" w:afterLines="0" w:line="400" w:lineRule="exact"/>
        <w:ind w:firstLine="5880" w:firstLineChars="2450"/>
        <w:textAlignment w:val="auto"/>
        <w:rPr>
          <w:rFonts w:hint="default" w:ascii="Times New Roman" w:hAnsi="Times New Roman"/>
          <w:sz w:val="24"/>
          <w:szCs w:val="24"/>
          <w:highlight w:val="none"/>
        </w:rPr>
        <w:sectPr>
          <w:pgSz w:w="11905" w:h="16838"/>
          <w:pgMar w:top="1134" w:right="1134" w:bottom="1134" w:left="1134" w:header="850" w:footer="992" w:gutter="0"/>
          <w:lnNumType w:countBy="0" w:distance="360"/>
          <w:pgNumType w:fmt="decimal"/>
          <w:cols w:space="720" w:num="1"/>
          <w:docGrid w:type="lines" w:linePitch="312" w:charSpace="0"/>
        </w:sectPr>
      </w:pPr>
      <w:r>
        <w:rPr>
          <w:rFonts w:hint="default" w:ascii="Times New Roman" w:hAnsi="Times New Roman"/>
          <w:sz w:val="24"/>
          <w:szCs w:val="24"/>
          <w:highlight w:val="none"/>
          <w:u w:val="single"/>
        </w:rPr>
        <w:t xml:space="preserve">        </w:t>
      </w:r>
      <w:r>
        <w:rPr>
          <w:rFonts w:hint="eastAsia" w:ascii="Times New Roman" w:hAnsi="Times New Roman"/>
          <w:sz w:val="24"/>
          <w:szCs w:val="24"/>
          <w:highlight w:val="none"/>
        </w:rPr>
        <w:t>年</w:t>
      </w:r>
      <w:r>
        <w:rPr>
          <w:rFonts w:hint="default" w:ascii="Times New Roman" w:hAnsi="Times New Roman"/>
          <w:sz w:val="24"/>
          <w:szCs w:val="24"/>
          <w:highlight w:val="none"/>
          <w:u w:val="single"/>
        </w:rPr>
        <w:t xml:space="preserve">    </w:t>
      </w:r>
      <w:r>
        <w:rPr>
          <w:rFonts w:hint="eastAsia" w:ascii="Times New Roman" w:hAnsi="Times New Roman"/>
          <w:sz w:val="24"/>
          <w:szCs w:val="24"/>
          <w:highlight w:val="none"/>
        </w:rPr>
        <w:t>月</w:t>
      </w:r>
      <w:r>
        <w:rPr>
          <w:rFonts w:hint="default" w:ascii="Times New Roman" w:hAnsi="Times New Roman"/>
          <w:sz w:val="24"/>
          <w:szCs w:val="24"/>
          <w:highlight w:val="none"/>
          <w:u w:val="single"/>
        </w:rPr>
        <w:t xml:space="preserve">    </w:t>
      </w:r>
      <w:r>
        <w:rPr>
          <w:rFonts w:hint="eastAsia" w:ascii="Times New Roman" w:hAnsi="Times New Roman"/>
          <w:sz w:val="24"/>
          <w:szCs w:val="24"/>
          <w:highlight w:val="none"/>
        </w:rPr>
        <w:t>日</w:t>
      </w:r>
    </w:p>
    <w:p w14:paraId="6AC049BC">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kern w:val="2"/>
          <w:sz w:val="28"/>
          <w:szCs w:val="28"/>
          <w:highlight w:val="none"/>
        </w:rPr>
      </w:pPr>
      <w:r>
        <w:rPr>
          <w:rFonts w:hint="eastAsia" w:ascii="黑体" w:hAnsi="宋体" w:eastAsia="黑体" w:cs="黑体"/>
          <w:kern w:val="2"/>
          <w:sz w:val="28"/>
          <w:szCs w:val="28"/>
          <w:highlight w:val="none"/>
          <w:lang w:val="en-US" w:eastAsia="zh-CN" w:bidi="ar"/>
        </w:rPr>
        <w:t>九、其他材料</w:t>
      </w:r>
    </w:p>
    <w:p w14:paraId="325B3D5E">
      <w:pPr>
        <w:pStyle w:val="19"/>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kern w:val="0"/>
          <w:sz w:val="24"/>
          <w:szCs w:val="24"/>
          <w:highlight w:val="none"/>
          <w:lang w:val="en-US"/>
        </w:rPr>
      </w:pPr>
      <w:r>
        <w:rPr>
          <w:rFonts w:hint="default" w:ascii="Times New Roman" w:hAnsi="Times New Roman" w:eastAsia="Fang Song" w:cs="Times New Roman"/>
          <w:color w:val="000000"/>
          <w:kern w:val="0"/>
          <w:sz w:val="24"/>
          <w:szCs w:val="24"/>
          <w:highlight w:val="none"/>
          <w:lang w:val="en-US" w:eastAsia="zh-CN" w:bidi="ar"/>
        </w:rPr>
        <w:t xml:space="preserve"> </w:t>
      </w:r>
    </w:p>
    <w:p w14:paraId="0497659B">
      <w:pPr>
        <w:spacing w:line="440" w:lineRule="exact"/>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响应保证金的银行凭证（电汇回单）复印件等。</w:t>
      </w:r>
    </w:p>
    <w:p w14:paraId="7175177C">
      <w:pPr>
        <w:spacing w:line="440" w:lineRule="exact"/>
        <w:jc w:val="center"/>
        <w:rPr>
          <w:rFonts w:ascii="Times New Roman" w:hAnsi="Times New Roman" w:eastAsia="黑体" w:cs="Times New Roman"/>
          <w:sz w:val="28"/>
          <w:szCs w:val="28"/>
          <w:highlight w:val="none"/>
        </w:rPr>
      </w:pPr>
    </w:p>
    <w:p w14:paraId="367C5FEE">
      <w:pPr>
        <w:spacing w:line="440" w:lineRule="exact"/>
        <w:jc w:val="center"/>
        <w:rPr>
          <w:rFonts w:ascii="Times New Roman" w:hAnsi="Times New Roman" w:eastAsia="黑体" w:cs="Times New Roman"/>
          <w:sz w:val="28"/>
          <w:szCs w:val="28"/>
          <w:highlight w:val="none"/>
        </w:rPr>
      </w:pPr>
    </w:p>
    <w:p w14:paraId="6CAB68BB">
      <w:pPr>
        <w:spacing w:line="440" w:lineRule="exact"/>
        <w:jc w:val="center"/>
        <w:rPr>
          <w:rFonts w:ascii="Times New Roman" w:hAnsi="Times New Roman" w:eastAsia="黑体" w:cs="Times New Roman"/>
          <w:sz w:val="28"/>
          <w:szCs w:val="28"/>
          <w:highlight w:val="none"/>
        </w:rPr>
      </w:pPr>
    </w:p>
    <w:p w14:paraId="36A72C2E">
      <w:pPr>
        <w:spacing w:line="440" w:lineRule="exact"/>
        <w:jc w:val="center"/>
        <w:rPr>
          <w:rFonts w:ascii="Times New Roman" w:hAnsi="Times New Roman" w:eastAsia="黑体" w:cs="Times New Roman"/>
          <w:sz w:val="28"/>
          <w:szCs w:val="28"/>
          <w:highlight w:val="none"/>
        </w:rPr>
      </w:pPr>
    </w:p>
    <w:p w14:paraId="6F540511">
      <w:pPr>
        <w:spacing w:line="440" w:lineRule="exact"/>
        <w:jc w:val="center"/>
        <w:rPr>
          <w:rFonts w:ascii="Times New Roman" w:hAnsi="Times New Roman" w:eastAsia="黑体" w:cs="Times New Roman"/>
          <w:sz w:val="28"/>
          <w:szCs w:val="28"/>
          <w:highlight w:val="none"/>
        </w:rPr>
      </w:pPr>
    </w:p>
    <w:p w14:paraId="102D6972">
      <w:pPr>
        <w:spacing w:line="440" w:lineRule="exact"/>
        <w:jc w:val="center"/>
        <w:rPr>
          <w:rFonts w:ascii="Times New Roman" w:hAnsi="Times New Roman" w:eastAsia="黑体" w:cs="Times New Roman"/>
          <w:sz w:val="28"/>
          <w:szCs w:val="28"/>
          <w:highlight w:val="none"/>
        </w:rPr>
      </w:pPr>
    </w:p>
    <w:p w14:paraId="0E74E95A">
      <w:pPr>
        <w:spacing w:line="440" w:lineRule="exact"/>
        <w:jc w:val="center"/>
        <w:rPr>
          <w:rFonts w:ascii="Times New Roman" w:hAnsi="Times New Roman" w:eastAsia="黑体" w:cs="Times New Roman"/>
          <w:sz w:val="28"/>
          <w:szCs w:val="28"/>
          <w:highlight w:val="none"/>
        </w:rPr>
      </w:pPr>
    </w:p>
    <w:p w14:paraId="52F361DA">
      <w:pPr>
        <w:spacing w:line="440" w:lineRule="exact"/>
        <w:jc w:val="center"/>
        <w:rPr>
          <w:rFonts w:ascii="Times New Roman" w:hAnsi="Times New Roman" w:eastAsia="黑体" w:cs="Times New Roman"/>
          <w:sz w:val="28"/>
          <w:szCs w:val="28"/>
          <w:highlight w:val="none"/>
        </w:rPr>
      </w:pPr>
    </w:p>
    <w:p w14:paraId="3A6D13DD">
      <w:pPr>
        <w:spacing w:line="440" w:lineRule="exact"/>
        <w:jc w:val="center"/>
        <w:rPr>
          <w:rFonts w:ascii="Times New Roman" w:hAnsi="Times New Roman" w:eastAsia="黑体" w:cs="Times New Roman"/>
          <w:sz w:val="28"/>
          <w:szCs w:val="28"/>
          <w:highlight w:val="none"/>
        </w:rPr>
      </w:pPr>
    </w:p>
    <w:p w14:paraId="06D922AD">
      <w:pPr>
        <w:spacing w:line="440" w:lineRule="exact"/>
        <w:jc w:val="center"/>
        <w:rPr>
          <w:rFonts w:ascii="Times New Roman" w:hAnsi="Times New Roman" w:eastAsia="黑体" w:cs="Times New Roman"/>
          <w:sz w:val="28"/>
          <w:szCs w:val="28"/>
          <w:highlight w:val="none"/>
        </w:rPr>
      </w:pPr>
    </w:p>
    <w:p w14:paraId="1F0276CB">
      <w:pPr>
        <w:spacing w:line="440" w:lineRule="exact"/>
        <w:jc w:val="center"/>
        <w:rPr>
          <w:rFonts w:ascii="Times New Roman" w:hAnsi="Times New Roman" w:eastAsia="黑体" w:cs="Times New Roman"/>
          <w:sz w:val="28"/>
          <w:szCs w:val="28"/>
          <w:highlight w:val="none"/>
        </w:rPr>
      </w:pPr>
    </w:p>
    <w:p w14:paraId="1914212F">
      <w:pPr>
        <w:spacing w:line="440" w:lineRule="exact"/>
        <w:jc w:val="center"/>
        <w:rPr>
          <w:rFonts w:ascii="Times New Roman" w:hAnsi="Times New Roman" w:eastAsia="黑体" w:cs="Times New Roman"/>
          <w:sz w:val="28"/>
          <w:szCs w:val="28"/>
          <w:highlight w:val="none"/>
        </w:rPr>
      </w:pPr>
    </w:p>
    <w:p w14:paraId="27C153EB">
      <w:pPr>
        <w:spacing w:line="440" w:lineRule="exact"/>
        <w:jc w:val="center"/>
        <w:rPr>
          <w:rFonts w:ascii="Times New Roman" w:hAnsi="Times New Roman" w:eastAsia="黑体" w:cs="Times New Roman"/>
          <w:sz w:val="28"/>
          <w:szCs w:val="28"/>
          <w:highlight w:val="none"/>
        </w:rPr>
      </w:pPr>
    </w:p>
    <w:p w14:paraId="130859A8">
      <w:pPr>
        <w:spacing w:line="440" w:lineRule="exact"/>
        <w:jc w:val="center"/>
        <w:rPr>
          <w:rFonts w:ascii="Times New Roman" w:hAnsi="Times New Roman" w:eastAsia="黑体" w:cs="Times New Roman"/>
          <w:sz w:val="28"/>
          <w:szCs w:val="28"/>
          <w:highlight w:val="none"/>
        </w:rPr>
      </w:pPr>
    </w:p>
    <w:p w14:paraId="46F02621">
      <w:pPr>
        <w:spacing w:line="440" w:lineRule="exact"/>
        <w:jc w:val="center"/>
        <w:rPr>
          <w:rFonts w:ascii="Times New Roman" w:hAnsi="Times New Roman" w:eastAsia="黑体" w:cs="Times New Roman"/>
          <w:sz w:val="28"/>
          <w:szCs w:val="28"/>
          <w:highlight w:val="none"/>
        </w:rPr>
      </w:pPr>
    </w:p>
    <w:p w14:paraId="30AFE7E4">
      <w:pPr>
        <w:spacing w:line="440" w:lineRule="exact"/>
        <w:jc w:val="center"/>
        <w:rPr>
          <w:rFonts w:ascii="Times New Roman" w:hAnsi="Times New Roman" w:eastAsia="黑体" w:cs="Times New Roman"/>
          <w:sz w:val="28"/>
          <w:szCs w:val="28"/>
          <w:highlight w:val="none"/>
        </w:rPr>
      </w:pPr>
    </w:p>
    <w:p w14:paraId="2C0C0257">
      <w:pPr>
        <w:spacing w:line="440" w:lineRule="exact"/>
        <w:jc w:val="center"/>
        <w:rPr>
          <w:rFonts w:ascii="Times New Roman" w:hAnsi="Times New Roman" w:eastAsia="黑体" w:cs="Times New Roman"/>
          <w:sz w:val="28"/>
          <w:szCs w:val="28"/>
          <w:highlight w:val="none"/>
        </w:rPr>
      </w:pPr>
    </w:p>
    <w:p w14:paraId="0C55DD4C">
      <w:pPr>
        <w:spacing w:line="440" w:lineRule="exact"/>
        <w:jc w:val="center"/>
        <w:rPr>
          <w:rFonts w:ascii="Times New Roman" w:hAnsi="Times New Roman" w:eastAsia="黑体" w:cs="Times New Roman"/>
          <w:sz w:val="28"/>
          <w:szCs w:val="28"/>
          <w:highlight w:val="none"/>
        </w:rPr>
      </w:pPr>
    </w:p>
    <w:p w14:paraId="7670EB53">
      <w:pPr>
        <w:spacing w:line="440" w:lineRule="exact"/>
        <w:jc w:val="center"/>
        <w:rPr>
          <w:rFonts w:ascii="Times New Roman" w:hAnsi="Times New Roman" w:eastAsia="黑体" w:cs="Times New Roman"/>
          <w:sz w:val="28"/>
          <w:szCs w:val="28"/>
          <w:highlight w:val="none"/>
        </w:rPr>
      </w:pPr>
    </w:p>
    <w:p w14:paraId="4A5B4A80">
      <w:pPr>
        <w:spacing w:line="440" w:lineRule="exact"/>
        <w:jc w:val="center"/>
        <w:rPr>
          <w:rFonts w:ascii="Times New Roman" w:hAnsi="Times New Roman" w:eastAsia="黑体" w:cs="Times New Roman"/>
          <w:sz w:val="28"/>
          <w:szCs w:val="28"/>
          <w:highlight w:val="none"/>
        </w:rPr>
      </w:pPr>
    </w:p>
    <w:p w14:paraId="55426C8E">
      <w:pPr>
        <w:spacing w:line="440" w:lineRule="exact"/>
        <w:jc w:val="center"/>
        <w:rPr>
          <w:rFonts w:ascii="Times New Roman" w:hAnsi="Times New Roman" w:eastAsia="黑体" w:cs="Times New Roman"/>
          <w:sz w:val="28"/>
          <w:szCs w:val="28"/>
          <w:highlight w:val="none"/>
        </w:rPr>
      </w:pPr>
    </w:p>
    <w:p w14:paraId="2B63BE84">
      <w:pPr>
        <w:spacing w:line="440" w:lineRule="exact"/>
        <w:jc w:val="center"/>
        <w:rPr>
          <w:rFonts w:ascii="Times New Roman" w:hAnsi="Times New Roman" w:eastAsia="黑体" w:cs="Times New Roman"/>
          <w:sz w:val="28"/>
          <w:szCs w:val="28"/>
          <w:highlight w:val="none"/>
        </w:rPr>
      </w:pPr>
    </w:p>
    <w:p w14:paraId="401A9F0E">
      <w:pPr>
        <w:spacing w:line="440" w:lineRule="exact"/>
        <w:jc w:val="center"/>
        <w:rPr>
          <w:rFonts w:ascii="Times New Roman" w:hAnsi="Times New Roman" w:eastAsia="黑体" w:cs="Times New Roman"/>
          <w:sz w:val="28"/>
          <w:szCs w:val="28"/>
          <w:highlight w:val="none"/>
        </w:rPr>
      </w:pPr>
    </w:p>
    <w:p w14:paraId="0EEB7AB3">
      <w:pPr>
        <w:pStyle w:val="22"/>
        <w:rPr>
          <w:rFonts w:ascii="Times New Roman" w:hAnsi="Times New Roman" w:eastAsia="黑体" w:cs="Times New Roman"/>
          <w:sz w:val="28"/>
          <w:szCs w:val="28"/>
          <w:highlight w:val="none"/>
        </w:rPr>
      </w:pPr>
    </w:p>
    <w:p w14:paraId="3D7BBA6F">
      <w:pPr>
        <w:rPr>
          <w:rFonts w:ascii="Times New Roman" w:hAnsi="Times New Roman" w:eastAsia="黑体" w:cs="Times New Roman"/>
          <w:sz w:val="28"/>
          <w:szCs w:val="28"/>
          <w:highlight w:val="none"/>
        </w:rPr>
      </w:pPr>
    </w:p>
    <w:p w14:paraId="5410CAD1">
      <w:pPr>
        <w:pStyle w:val="2"/>
        <w:rPr>
          <w:highlight w:val="none"/>
        </w:rPr>
      </w:pPr>
    </w:p>
    <w:p w14:paraId="17FE6DA4">
      <w:pPr>
        <w:spacing w:line="440" w:lineRule="exact"/>
        <w:jc w:val="center"/>
        <w:rPr>
          <w:rFonts w:ascii="Times New Roman" w:hAnsi="Times New Roman" w:eastAsia="黑体" w:cs="Times New Roman"/>
          <w:sz w:val="28"/>
          <w:szCs w:val="28"/>
          <w:highlight w:val="none"/>
        </w:rPr>
      </w:pPr>
    </w:p>
    <w:p w14:paraId="4857106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highlight w:val="none"/>
          <w:u w:val="single"/>
          <w:lang w:bidi="ar"/>
        </w:rPr>
      </w:pPr>
    </w:p>
    <w:p w14:paraId="06C1B76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u w:val="single"/>
          <w:lang w:bidi="ar"/>
        </w:rPr>
        <w:t xml:space="preserve">            </w:t>
      </w:r>
      <w:r>
        <w:rPr>
          <w:rFonts w:hint="eastAsia" w:ascii="方正小标宋简体" w:hAnsi="方正小标宋简体" w:eastAsia="方正小标宋简体" w:cs="方正小标宋简体"/>
          <w:sz w:val="44"/>
          <w:szCs w:val="44"/>
          <w:highlight w:val="none"/>
          <w:lang w:bidi="ar"/>
        </w:rPr>
        <w:t>(项目名称)</w:t>
      </w:r>
    </w:p>
    <w:p w14:paraId="56A1164A">
      <w:pPr>
        <w:spacing w:line="440" w:lineRule="exact"/>
        <w:rPr>
          <w:rFonts w:ascii="Times New Roman" w:hAnsi="Times New Roman" w:eastAsia="黑体" w:cs="Times New Roman"/>
          <w:sz w:val="20"/>
          <w:szCs w:val="20"/>
          <w:highlight w:val="none"/>
        </w:rPr>
      </w:pPr>
      <w:r>
        <w:rPr>
          <w:rFonts w:ascii="Times New Roman" w:hAnsi="Times New Roman" w:eastAsia="黑体" w:cs="Times New Roman"/>
          <w:sz w:val="20"/>
          <w:szCs w:val="20"/>
          <w:highlight w:val="none"/>
        </w:rPr>
        <w:t xml:space="preserve"> </w:t>
      </w:r>
    </w:p>
    <w:p w14:paraId="289FE1E0">
      <w:pPr>
        <w:spacing w:line="440" w:lineRule="exact"/>
        <w:rPr>
          <w:rFonts w:hint="default" w:ascii="Times New Roman" w:hAnsi="Times New Roman" w:eastAsia="黑体" w:cs="Times New Roman"/>
          <w:sz w:val="40"/>
          <w:szCs w:val="40"/>
          <w:highlight w:val="none"/>
          <w:lang w:val="en-US" w:eastAsia="zh-CN"/>
        </w:rPr>
      </w:pPr>
      <w:r>
        <w:rPr>
          <w:rFonts w:hint="eastAsia" w:ascii="Times New Roman" w:hAnsi="Times New Roman" w:eastAsia="黑体" w:cs="Times New Roman"/>
          <w:sz w:val="40"/>
          <w:szCs w:val="40"/>
          <w:highlight w:val="none"/>
          <w:lang w:val="en-US" w:eastAsia="zh-CN"/>
        </w:rPr>
        <w:t xml:space="preserve">              </w:t>
      </w:r>
    </w:p>
    <w:p w14:paraId="6E742DAD">
      <w:pPr>
        <w:spacing w:line="440" w:lineRule="exact"/>
        <w:jc w:val="center"/>
        <w:rPr>
          <w:rFonts w:ascii="Times New Roman" w:hAnsi="Times New Roman" w:eastAsia="黑体" w:cs="Times New Roman"/>
          <w:sz w:val="40"/>
          <w:szCs w:val="40"/>
          <w:highlight w:val="none"/>
        </w:rPr>
      </w:pPr>
    </w:p>
    <w:p w14:paraId="68254667">
      <w:pPr>
        <w:spacing w:line="440" w:lineRule="exact"/>
        <w:jc w:val="center"/>
        <w:rPr>
          <w:rFonts w:ascii="Times New Roman" w:hAnsi="Times New Roman" w:eastAsia="黑体" w:cs="Times New Roman"/>
          <w:sz w:val="40"/>
          <w:szCs w:val="40"/>
          <w:highlight w:val="none"/>
        </w:rPr>
      </w:pPr>
    </w:p>
    <w:p w14:paraId="43CADB46">
      <w:pPr>
        <w:spacing w:line="440" w:lineRule="exact"/>
        <w:jc w:val="center"/>
        <w:rPr>
          <w:rFonts w:ascii="Times New Roman" w:hAnsi="Times New Roman" w:eastAsia="黑体" w:cs="Times New Roman"/>
          <w:sz w:val="40"/>
          <w:szCs w:val="40"/>
          <w:highlight w:val="none"/>
        </w:rPr>
      </w:pPr>
    </w:p>
    <w:p w14:paraId="218FD799">
      <w:pPr>
        <w:jc w:val="center"/>
        <w:rPr>
          <w:rFonts w:ascii="Times New Roman" w:hAnsi="Times New Roman" w:eastAsia="黑体" w:cs="Times New Roman"/>
          <w:sz w:val="50"/>
          <w:szCs w:val="50"/>
          <w:highlight w:val="none"/>
        </w:rPr>
      </w:pPr>
      <w:r>
        <w:rPr>
          <w:rFonts w:ascii="Times New Roman" w:hAnsi="Times New Roman" w:eastAsia="黑体" w:cs="Times New Roman"/>
          <w:sz w:val="50"/>
          <w:szCs w:val="50"/>
          <w:highlight w:val="none"/>
        </w:rPr>
        <w:t>响  应  文  件</w:t>
      </w:r>
    </w:p>
    <w:p w14:paraId="16F3FD43">
      <w:pPr>
        <w:pStyle w:val="22"/>
        <w:ind w:firstLine="2560" w:firstLineChars="800"/>
        <w:jc w:val="both"/>
        <w:rPr>
          <w:rFonts w:hint="eastAsia" w:ascii="Times New Roman" w:hAnsi="Times New Roman" w:eastAsia="黑体" w:cs="Times New Roman"/>
          <w:kern w:val="2"/>
          <w:sz w:val="32"/>
          <w:szCs w:val="32"/>
          <w:highlight w:val="none"/>
          <w:lang w:val="en-US" w:eastAsia="zh-CN" w:bidi="ar-SA"/>
        </w:rPr>
      </w:pPr>
      <w:r>
        <w:rPr>
          <w:rFonts w:hint="eastAsia" w:ascii="Times New Roman" w:hAnsi="Times New Roman" w:eastAsia="黑体" w:cs="Times New Roman"/>
          <w:kern w:val="2"/>
          <w:sz w:val="32"/>
          <w:szCs w:val="32"/>
          <w:highlight w:val="none"/>
          <w:lang w:val="en-US" w:eastAsia="zh-CN" w:bidi="ar-SA"/>
        </w:rPr>
        <w:t>（报价文件）</w:t>
      </w:r>
    </w:p>
    <w:p w14:paraId="5745CE43">
      <w:pPr>
        <w:spacing w:line="440" w:lineRule="exact"/>
        <w:rPr>
          <w:rFonts w:ascii="Times New Roman" w:hAnsi="Times New Roman" w:eastAsia="黑体" w:cs="Times New Roman"/>
          <w:sz w:val="20"/>
          <w:szCs w:val="20"/>
          <w:highlight w:val="none"/>
        </w:rPr>
      </w:pPr>
    </w:p>
    <w:p w14:paraId="238CDC44">
      <w:pPr>
        <w:spacing w:line="440" w:lineRule="exact"/>
        <w:rPr>
          <w:rFonts w:ascii="Times New Roman" w:hAnsi="Times New Roman" w:eastAsia="黑体" w:cs="Times New Roman"/>
          <w:sz w:val="20"/>
          <w:szCs w:val="20"/>
          <w:highlight w:val="none"/>
        </w:rPr>
      </w:pPr>
    </w:p>
    <w:p w14:paraId="5C1AD9DC">
      <w:pPr>
        <w:spacing w:line="440" w:lineRule="exact"/>
        <w:rPr>
          <w:rFonts w:ascii="Times New Roman" w:hAnsi="Times New Roman" w:eastAsia="黑体" w:cs="Times New Roman"/>
          <w:sz w:val="20"/>
          <w:szCs w:val="20"/>
          <w:highlight w:val="none"/>
        </w:rPr>
      </w:pPr>
    </w:p>
    <w:p w14:paraId="67436F3B">
      <w:pPr>
        <w:spacing w:line="440" w:lineRule="exact"/>
        <w:rPr>
          <w:rFonts w:ascii="Times New Roman" w:hAnsi="Times New Roman" w:eastAsia="黑体" w:cs="Times New Roman"/>
          <w:sz w:val="20"/>
          <w:szCs w:val="20"/>
          <w:highlight w:val="none"/>
        </w:rPr>
      </w:pPr>
    </w:p>
    <w:p w14:paraId="38718FA5">
      <w:pPr>
        <w:spacing w:line="440" w:lineRule="exact"/>
        <w:rPr>
          <w:rFonts w:ascii="Times New Roman" w:hAnsi="Times New Roman" w:eastAsia="黑体" w:cs="Times New Roman"/>
          <w:sz w:val="20"/>
          <w:szCs w:val="20"/>
          <w:highlight w:val="none"/>
        </w:rPr>
      </w:pPr>
    </w:p>
    <w:p w14:paraId="224B9B50">
      <w:pPr>
        <w:spacing w:line="440" w:lineRule="exact"/>
        <w:rPr>
          <w:rFonts w:ascii="Times New Roman" w:hAnsi="Times New Roman" w:eastAsia="黑体" w:cs="Times New Roman"/>
          <w:sz w:val="20"/>
          <w:szCs w:val="20"/>
          <w:highlight w:val="none"/>
        </w:rPr>
      </w:pPr>
    </w:p>
    <w:p w14:paraId="4B7F0294">
      <w:pPr>
        <w:spacing w:line="440" w:lineRule="exact"/>
        <w:rPr>
          <w:rFonts w:ascii="Times New Roman" w:hAnsi="Times New Roman" w:eastAsia="黑体" w:cs="Times New Roman"/>
          <w:sz w:val="20"/>
          <w:szCs w:val="20"/>
          <w:highlight w:val="none"/>
        </w:rPr>
      </w:pPr>
    </w:p>
    <w:p w14:paraId="2E7BB991">
      <w:pPr>
        <w:spacing w:line="440" w:lineRule="exact"/>
        <w:rPr>
          <w:rFonts w:ascii="Times New Roman" w:hAnsi="Times New Roman" w:eastAsia="黑体" w:cs="Times New Roman"/>
          <w:sz w:val="20"/>
          <w:szCs w:val="20"/>
          <w:highlight w:val="none"/>
        </w:rPr>
      </w:pPr>
    </w:p>
    <w:p w14:paraId="3CFCA421">
      <w:pPr>
        <w:spacing w:line="440" w:lineRule="exact"/>
        <w:rPr>
          <w:rFonts w:ascii="Times New Roman" w:hAnsi="Times New Roman" w:eastAsia="黑体" w:cs="Times New Roman"/>
          <w:sz w:val="20"/>
          <w:szCs w:val="20"/>
          <w:highlight w:val="none"/>
        </w:rPr>
      </w:pPr>
    </w:p>
    <w:p w14:paraId="4B9DF119">
      <w:pPr>
        <w:spacing w:line="440" w:lineRule="exact"/>
        <w:rPr>
          <w:rFonts w:ascii="Times New Roman" w:hAnsi="Times New Roman" w:eastAsia="黑体" w:cs="Times New Roman"/>
          <w:sz w:val="20"/>
          <w:szCs w:val="20"/>
          <w:highlight w:val="none"/>
        </w:rPr>
      </w:pPr>
    </w:p>
    <w:p w14:paraId="22DB6222">
      <w:pPr>
        <w:spacing w:line="440" w:lineRule="exact"/>
        <w:rPr>
          <w:rFonts w:ascii="Times New Roman" w:hAnsi="Times New Roman" w:eastAsia="黑体" w:cs="Times New Roman"/>
          <w:sz w:val="20"/>
          <w:szCs w:val="20"/>
          <w:highlight w:val="none"/>
        </w:rPr>
      </w:pPr>
    </w:p>
    <w:p w14:paraId="6EE6101C">
      <w:pPr>
        <w:spacing w:line="440" w:lineRule="exact"/>
        <w:jc w:val="center"/>
        <w:rPr>
          <w:rFonts w:ascii="Times New Roman" w:hAnsi="Times New Roman" w:eastAsia="黑体" w:cs="Times New Roman"/>
          <w:sz w:val="28"/>
          <w:szCs w:val="28"/>
          <w:highlight w:val="none"/>
        </w:rPr>
      </w:pPr>
      <w:r>
        <w:rPr>
          <w:rFonts w:hint="eastAsia" w:ascii="Times New Roman" w:hAnsi="Times New Roman" w:eastAsia="黑体" w:cs="Times New Roman"/>
          <w:sz w:val="28"/>
          <w:szCs w:val="28"/>
          <w:highlight w:val="none"/>
          <w:lang w:val="en-US" w:eastAsia="zh-CN"/>
        </w:rPr>
        <w:t xml:space="preserve">     </w:t>
      </w:r>
      <w:r>
        <w:rPr>
          <w:rFonts w:ascii="Times New Roman" w:hAnsi="Times New Roman" w:eastAsia="黑体" w:cs="Times New Roman"/>
          <w:sz w:val="28"/>
          <w:szCs w:val="28"/>
          <w:highlight w:val="none"/>
        </w:rPr>
        <w:t>供应商：</w:t>
      </w:r>
      <w:r>
        <w:rPr>
          <w:rFonts w:ascii="Times New Roman" w:hAnsi="Times New Roman" w:eastAsia="黑体" w:cs="Times New Roman"/>
          <w:sz w:val="28"/>
          <w:szCs w:val="28"/>
          <w:highlight w:val="none"/>
          <w:u w:val="single"/>
        </w:rPr>
        <w:t xml:space="preserve">           </w:t>
      </w:r>
      <w:r>
        <w:rPr>
          <w:rFonts w:hint="eastAsia" w:ascii="Times New Roman" w:hAnsi="Times New Roman" w:eastAsia="黑体" w:cs="Times New Roman"/>
          <w:sz w:val="28"/>
          <w:szCs w:val="28"/>
          <w:highlight w:val="none"/>
          <w:u w:val="single"/>
          <w:lang w:val="en-US" w:eastAsia="zh-CN"/>
        </w:rPr>
        <w:t xml:space="preserve">     </w:t>
      </w:r>
      <w:r>
        <w:rPr>
          <w:rFonts w:ascii="Times New Roman" w:hAnsi="Times New Roman" w:eastAsia="黑体" w:cs="Times New Roman"/>
          <w:sz w:val="28"/>
          <w:szCs w:val="28"/>
          <w:highlight w:val="none"/>
          <w:u w:val="single"/>
        </w:rPr>
        <w:t xml:space="preserve"> (全称、盖单位章) </w:t>
      </w:r>
    </w:p>
    <w:p w14:paraId="70AD345D">
      <w:pPr>
        <w:spacing w:line="440" w:lineRule="exact"/>
        <w:ind w:firstLine="2158" w:firstLineChars="771"/>
        <w:rPr>
          <w:rFonts w:ascii="Times New Roman" w:hAnsi="Times New Roman" w:eastAsia="黑体" w:cs="Times New Roman"/>
          <w:sz w:val="28"/>
          <w:szCs w:val="28"/>
          <w:highlight w:val="none"/>
        </w:rPr>
      </w:pPr>
    </w:p>
    <w:p w14:paraId="497D4B7B">
      <w:pPr>
        <w:spacing w:line="440" w:lineRule="exact"/>
        <w:jc w:val="center"/>
        <w:rPr>
          <w:rFonts w:ascii="Times New Roman" w:hAnsi="Times New Roman" w:eastAsia="黑体" w:cs="Times New Roman"/>
          <w:sz w:val="28"/>
          <w:szCs w:val="28"/>
          <w:highlight w:val="none"/>
        </w:rPr>
      </w:pPr>
      <w:r>
        <w:rPr>
          <w:rFonts w:hint="eastAsia" w:ascii="Times New Roman" w:hAnsi="Times New Roman" w:eastAsia="黑体" w:cs="Times New Roman"/>
          <w:sz w:val="28"/>
          <w:szCs w:val="28"/>
          <w:highlight w:val="none"/>
          <w:u w:val="none"/>
          <w:lang w:val="en-US" w:eastAsia="zh-CN"/>
        </w:rPr>
        <w:t xml:space="preserve">          </w:t>
      </w:r>
      <w:r>
        <w:rPr>
          <w:rFonts w:ascii="Times New Roman" w:hAnsi="Times New Roman" w:eastAsia="黑体" w:cs="Times New Roman"/>
          <w:sz w:val="28"/>
          <w:szCs w:val="28"/>
          <w:highlight w:val="none"/>
          <w:u w:val="single"/>
        </w:rPr>
        <w:t xml:space="preserve">       </w:t>
      </w:r>
      <w:r>
        <w:rPr>
          <w:rFonts w:ascii="Times New Roman" w:hAnsi="Times New Roman" w:eastAsia="黑体" w:cs="Times New Roman"/>
          <w:sz w:val="28"/>
          <w:szCs w:val="28"/>
          <w:highlight w:val="none"/>
        </w:rPr>
        <w:t>年</w:t>
      </w:r>
      <w:r>
        <w:rPr>
          <w:rFonts w:ascii="Times New Roman" w:hAnsi="Times New Roman" w:eastAsia="黑体" w:cs="Times New Roman"/>
          <w:sz w:val="28"/>
          <w:szCs w:val="28"/>
          <w:highlight w:val="none"/>
          <w:u w:val="single"/>
        </w:rPr>
        <w:t xml:space="preserve">     </w:t>
      </w:r>
      <w:r>
        <w:rPr>
          <w:rFonts w:ascii="Times New Roman" w:hAnsi="Times New Roman" w:eastAsia="黑体" w:cs="Times New Roman"/>
          <w:sz w:val="28"/>
          <w:szCs w:val="28"/>
          <w:highlight w:val="none"/>
        </w:rPr>
        <w:t>月</w:t>
      </w:r>
      <w:r>
        <w:rPr>
          <w:rFonts w:ascii="Times New Roman" w:hAnsi="Times New Roman" w:eastAsia="黑体" w:cs="Times New Roman"/>
          <w:sz w:val="28"/>
          <w:szCs w:val="28"/>
          <w:highlight w:val="none"/>
          <w:u w:val="single"/>
        </w:rPr>
        <w:t xml:space="preserve">     </w:t>
      </w:r>
      <w:r>
        <w:rPr>
          <w:rFonts w:ascii="Times New Roman" w:hAnsi="Times New Roman" w:eastAsia="黑体" w:cs="Times New Roman"/>
          <w:sz w:val="28"/>
          <w:szCs w:val="28"/>
          <w:highlight w:val="none"/>
        </w:rPr>
        <w:t>日</w:t>
      </w:r>
    </w:p>
    <w:p w14:paraId="1618A3E6">
      <w:pPr>
        <w:spacing w:line="440" w:lineRule="exact"/>
        <w:rPr>
          <w:rFonts w:ascii="Times New Roman" w:hAnsi="Times New Roman" w:eastAsia="黑体" w:cs="Times New Roman"/>
          <w:sz w:val="28"/>
          <w:szCs w:val="28"/>
          <w:highlight w:val="none"/>
        </w:rPr>
      </w:pPr>
    </w:p>
    <w:p w14:paraId="084EBAE5">
      <w:pPr>
        <w:spacing w:line="440" w:lineRule="exact"/>
        <w:ind w:firstLine="1000" w:firstLineChars="500"/>
        <w:rPr>
          <w:rFonts w:ascii="Times New Roman" w:hAnsi="Times New Roman" w:eastAsia="黑体" w:cs="Times New Roman"/>
          <w:sz w:val="24"/>
          <w:szCs w:val="24"/>
          <w:highlight w:val="none"/>
        </w:rPr>
      </w:pPr>
      <w:r>
        <w:rPr>
          <w:rFonts w:ascii="Times New Roman" w:hAnsi="Times New Roman" w:eastAsia="黑体" w:cs="Times New Roman"/>
          <w:sz w:val="20"/>
          <w:szCs w:val="20"/>
          <w:highlight w:val="none"/>
        </w:rPr>
        <w:br w:type="page"/>
      </w:r>
    </w:p>
    <w:p w14:paraId="69C2A6AC">
      <w:pPr>
        <w:adjustRightInd w:val="0"/>
        <w:snapToGrid w:val="0"/>
        <w:spacing w:beforeLines="0" w:afterLines="0"/>
        <w:rPr>
          <w:rFonts w:hint="default" w:ascii="Times New Roman" w:hAnsi="Times New Roman" w:eastAsia="黑体"/>
          <w:sz w:val="20"/>
          <w:szCs w:val="20"/>
          <w:highlight w:val="none"/>
        </w:rPr>
      </w:pPr>
    </w:p>
    <w:p w14:paraId="3E9C9C9D">
      <w:pPr>
        <w:adjustRightInd w:val="0"/>
        <w:snapToGrid w:val="0"/>
        <w:spacing w:beforeLines="0" w:afterLines="0"/>
        <w:jc w:val="center"/>
        <w:outlineLvl w:val="1"/>
        <w:rPr>
          <w:rFonts w:hint="eastAsia" w:ascii="黑体" w:hAnsi="黑体" w:eastAsia="黑体" w:cs="黑体"/>
          <w:b w:val="0"/>
          <w:bCs/>
          <w:sz w:val="28"/>
          <w:szCs w:val="28"/>
          <w:highlight w:val="none"/>
        </w:rPr>
      </w:pPr>
      <w:bookmarkStart w:id="130" w:name="_Toc23583"/>
      <w:bookmarkStart w:id="131" w:name="_Toc8703"/>
      <w:bookmarkStart w:id="132" w:name="_Toc1924"/>
      <w:bookmarkStart w:id="133" w:name="_Toc29399_WPSOffice_Level1"/>
      <w:bookmarkStart w:id="134" w:name="_Toc30031_WPSOffice_Level1"/>
      <w:bookmarkStart w:id="135" w:name="_Toc15092"/>
      <w:bookmarkStart w:id="136" w:name="_Toc11805_WPSOffice_Level1"/>
      <w:bookmarkStart w:id="137" w:name="_Toc29968"/>
      <w:bookmarkStart w:id="138" w:name="_Toc24269_WPSOffice_Level1"/>
      <w:r>
        <w:rPr>
          <w:rFonts w:hint="eastAsia" w:ascii="黑体" w:hAnsi="黑体" w:eastAsia="黑体" w:cs="黑体"/>
          <w:b w:val="0"/>
          <w:bCs/>
          <w:sz w:val="28"/>
          <w:szCs w:val="28"/>
          <w:highlight w:val="none"/>
        </w:rPr>
        <w:t>一、</w:t>
      </w:r>
      <w:bookmarkEnd w:id="130"/>
      <w:bookmarkEnd w:id="131"/>
      <w:bookmarkEnd w:id="132"/>
      <w:bookmarkEnd w:id="133"/>
      <w:bookmarkEnd w:id="134"/>
      <w:bookmarkEnd w:id="135"/>
      <w:bookmarkEnd w:id="136"/>
      <w:bookmarkEnd w:id="137"/>
      <w:bookmarkEnd w:id="138"/>
      <w:r>
        <w:rPr>
          <w:rFonts w:hint="eastAsia" w:ascii="黑体" w:hAnsi="黑体" w:eastAsia="黑体" w:cs="黑体"/>
          <w:b w:val="0"/>
          <w:bCs/>
          <w:sz w:val="28"/>
          <w:szCs w:val="28"/>
          <w:highlight w:val="none"/>
        </w:rPr>
        <w:t>响应函</w:t>
      </w:r>
    </w:p>
    <w:p w14:paraId="170C37D9">
      <w:pPr>
        <w:spacing w:beforeLines="0" w:afterLines="0" w:line="440" w:lineRule="exact"/>
        <w:rPr>
          <w:rFonts w:hint="default" w:ascii="Times New Roman" w:hAnsi="Times New Roman"/>
          <w:sz w:val="24"/>
          <w:szCs w:val="24"/>
          <w:highlight w:val="none"/>
        </w:rPr>
      </w:pPr>
      <w:r>
        <w:rPr>
          <w:rFonts w:hint="default" w:ascii="Times New Roman" w:hAnsi="Times New Roman"/>
          <w:sz w:val="24"/>
          <w:szCs w:val="24"/>
          <w:highlight w:val="none"/>
        </w:rPr>
        <w:t xml:space="preserve"> </w:t>
      </w:r>
      <w:r>
        <w:rPr>
          <w:rFonts w:hint="default" w:ascii="Times New Roman" w:hAnsi="Times New Roman"/>
          <w:sz w:val="24"/>
          <w:szCs w:val="24"/>
          <w:highlight w:val="none"/>
          <w:u w:val="single"/>
        </w:rPr>
        <w:t xml:space="preserve">         </w:t>
      </w:r>
      <w:r>
        <w:rPr>
          <w:rFonts w:hint="eastAsia" w:ascii="Times New Roman" w:hAnsi="Times New Roman"/>
          <w:sz w:val="24"/>
          <w:szCs w:val="24"/>
          <w:highlight w:val="none"/>
          <w:u w:val="single"/>
          <w:lang w:val="en-US" w:eastAsia="zh-CN"/>
        </w:rPr>
        <w:t xml:space="preserve"> </w:t>
      </w:r>
      <w:r>
        <w:rPr>
          <w:rFonts w:hint="default" w:ascii="Times New Roman" w:hAnsi="Times New Roman"/>
          <w:sz w:val="24"/>
          <w:szCs w:val="24"/>
          <w:highlight w:val="none"/>
          <w:u w:val="single"/>
        </w:rPr>
        <w:t xml:space="preserve"> </w:t>
      </w:r>
      <w:r>
        <w:rPr>
          <w:rFonts w:hint="default" w:ascii="Times New Roman" w:hAnsi="Times New Roman"/>
          <w:sz w:val="24"/>
          <w:szCs w:val="24"/>
          <w:highlight w:val="none"/>
        </w:rPr>
        <w:t>(</w:t>
      </w:r>
      <w:r>
        <w:rPr>
          <w:rFonts w:hint="eastAsia" w:ascii="Times New Roman" w:hAnsi="Times New Roman"/>
          <w:sz w:val="24"/>
          <w:szCs w:val="24"/>
          <w:highlight w:val="none"/>
        </w:rPr>
        <w:t>采购人名称)：</w:t>
      </w:r>
    </w:p>
    <w:p w14:paraId="365471B1">
      <w:pPr>
        <w:pStyle w:val="9"/>
        <w:spacing w:beforeLines="0" w:afterLines="0"/>
        <w:rPr>
          <w:rFonts w:hint="default"/>
          <w:sz w:val="21"/>
          <w:szCs w:val="24"/>
          <w:highlight w:val="none"/>
        </w:rPr>
      </w:pPr>
    </w:p>
    <w:p w14:paraId="7D3223F4">
      <w:pPr>
        <w:widowControl/>
        <w:spacing w:beforeLines="0" w:afterLines="0"/>
        <w:ind w:firstLine="480" w:firstLineChars="200"/>
        <w:jc w:val="left"/>
        <w:rPr>
          <w:rFonts w:hint="default" w:ascii="Times New Roman" w:hAnsi="Times New Roman"/>
          <w:sz w:val="24"/>
          <w:szCs w:val="24"/>
          <w:highlight w:val="none"/>
        </w:rPr>
      </w:pPr>
      <w:r>
        <w:rPr>
          <w:rFonts w:hint="default" w:ascii="Times New Roman" w:hAnsi="Times New Roman"/>
          <w:sz w:val="24"/>
          <w:szCs w:val="24"/>
          <w:highlight w:val="none"/>
        </w:rPr>
        <w:t>1</w:t>
      </w:r>
      <w:r>
        <w:rPr>
          <w:rFonts w:hint="eastAsia" w:ascii="Times New Roman" w:hAnsi="Times New Roman"/>
          <w:sz w:val="24"/>
          <w:szCs w:val="24"/>
          <w:highlight w:val="none"/>
        </w:rPr>
        <w:t>．我方已仔细研究了</w:t>
      </w:r>
      <w:r>
        <w:rPr>
          <w:rFonts w:hint="default"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hint="default" w:ascii="Times New Roman" w:hAnsi="Times New Roman"/>
          <w:sz w:val="24"/>
          <w:szCs w:val="24"/>
          <w:highlight w:val="none"/>
          <w:u w:val="single"/>
        </w:rPr>
        <w:t xml:space="preserve">  </w:t>
      </w:r>
      <w:r>
        <w:rPr>
          <w:rFonts w:hint="default" w:ascii="Times New Roman" w:hAnsi="Times New Roman"/>
          <w:sz w:val="24"/>
          <w:szCs w:val="24"/>
          <w:highlight w:val="none"/>
        </w:rPr>
        <w:t>(</w:t>
      </w:r>
      <w:r>
        <w:rPr>
          <w:rFonts w:hint="eastAsia" w:ascii="Times New Roman" w:hAnsi="Times New Roman"/>
          <w:sz w:val="24"/>
          <w:szCs w:val="24"/>
          <w:highlight w:val="none"/>
        </w:rPr>
        <w:t>项目名称)采购文件的全部内容（包括工程量清单和施工图纸及采购文件中所述的各种因素），愿意以人民币（大写）</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w:t>
      </w:r>
      <w:r>
        <w:rPr>
          <w:rFonts w:hint="default" w:ascii="Times New Roman" w:hAnsi="Times New Roman"/>
          <w:sz w:val="24"/>
          <w:szCs w:val="24"/>
          <w:highlight w:val="none"/>
        </w:rPr>
        <w:t>¥</w:t>
      </w:r>
      <w:r>
        <w:rPr>
          <w:rFonts w:hint="eastAsia" w:ascii="Times New Roman" w:hAnsi="Times New Roman"/>
          <w:sz w:val="24"/>
          <w:szCs w:val="24"/>
          <w:highlight w:val="none"/>
          <w:u w:val="single"/>
        </w:rPr>
        <w:t xml:space="preserve">     </w:t>
      </w:r>
      <w:r>
        <w:rPr>
          <w:rFonts w:hint="default" w:ascii="Times New Roman" w:hAnsi="Times New Roman"/>
          <w:sz w:val="24"/>
          <w:szCs w:val="24"/>
          <w:highlight w:val="none"/>
          <w:u w:val="single"/>
        </w:rPr>
        <w:t xml:space="preserve"> </w:t>
      </w:r>
      <w:r>
        <w:rPr>
          <w:rFonts w:hint="eastAsia" w:ascii="Times New Roman" w:hAnsi="Times New Roman"/>
          <w:sz w:val="24"/>
          <w:szCs w:val="24"/>
          <w:highlight w:val="none"/>
        </w:rPr>
        <w:t>）的响应总报价提供采购文件标明的货物要求、技术服务和质保期服务措施，并按合同约定履行义务。</w:t>
      </w:r>
    </w:p>
    <w:p w14:paraId="5BEBDDA8">
      <w:pPr>
        <w:spacing w:beforeLines="0" w:afterLines="0" w:line="400" w:lineRule="exact"/>
        <w:ind w:firstLine="480" w:firstLineChars="200"/>
        <w:rPr>
          <w:rFonts w:hint="default" w:ascii="Times New Roman" w:hAnsi="Times New Roman"/>
          <w:sz w:val="24"/>
          <w:szCs w:val="24"/>
          <w:highlight w:val="none"/>
        </w:rPr>
      </w:pPr>
      <w:r>
        <w:rPr>
          <w:rFonts w:hint="default" w:ascii="Times New Roman" w:hAnsi="Times New Roman"/>
          <w:sz w:val="24"/>
          <w:szCs w:val="24"/>
          <w:highlight w:val="none"/>
        </w:rPr>
        <w:t>2</w:t>
      </w:r>
      <w:r>
        <w:rPr>
          <w:rFonts w:hint="eastAsia" w:ascii="Times New Roman" w:hAnsi="Times New Roman"/>
          <w:sz w:val="24"/>
          <w:szCs w:val="24"/>
          <w:highlight w:val="none"/>
        </w:rPr>
        <w:t>．我方承诺在响应有效期内不修改、撤销响应文件。</w:t>
      </w:r>
    </w:p>
    <w:p w14:paraId="7B885734">
      <w:pPr>
        <w:spacing w:beforeLines="0" w:afterLines="0" w:line="400" w:lineRule="exact"/>
        <w:ind w:firstLine="480" w:firstLineChars="200"/>
        <w:rPr>
          <w:rFonts w:hint="default" w:ascii="Times New Roman" w:hAnsi="Times New Roman"/>
          <w:sz w:val="24"/>
          <w:szCs w:val="24"/>
          <w:highlight w:val="none"/>
        </w:rPr>
      </w:pPr>
      <w:r>
        <w:rPr>
          <w:rFonts w:hint="default" w:ascii="Times New Roman" w:hAnsi="Times New Roman"/>
          <w:sz w:val="24"/>
          <w:szCs w:val="24"/>
          <w:highlight w:val="none"/>
        </w:rPr>
        <w:t>3</w:t>
      </w:r>
      <w:r>
        <w:rPr>
          <w:rFonts w:hint="eastAsia" w:ascii="Times New Roman" w:hAnsi="Times New Roman"/>
          <w:sz w:val="24"/>
          <w:szCs w:val="24"/>
          <w:highlight w:val="none"/>
        </w:rPr>
        <w:t>．随同本响应函提交响应保证金一份，金额为人民币(大写)</w:t>
      </w:r>
      <w:r>
        <w:rPr>
          <w:rFonts w:hint="default" w:ascii="Times New Roman" w:hAnsi="Times New Roman"/>
          <w:sz w:val="24"/>
          <w:szCs w:val="24"/>
          <w:highlight w:val="none"/>
          <w:u w:val="single"/>
        </w:rPr>
        <w:t xml:space="preserve">      </w:t>
      </w:r>
      <w:r>
        <w:rPr>
          <w:rFonts w:hint="eastAsia" w:ascii="Times New Roman" w:hAnsi="Times New Roman"/>
          <w:sz w:val="24"/>
          <w:szCs w:val="24"/>
          <w:highlight w:val="none"/>
        </w:rPr>
        <w:t>元(¥</w:t>
      </w:r>
      <w:r>
        <w:rPr>
          <w:rFonts w:hint="default" w:ascii="Times New Roman" w:hAnsi="Times New Roman"/>
          <w:sz w:val="24"/>
          <w:szCs w:val="24"/>
          <w:highlight w:val="none"/>
          <w:u w:val="single"/>
        </w:rPr>
        <w:t xml:space="preserve">      </w:t>
      </w:r>
      <w:r>
        <w:rPr>
          <w:rFonts w:hint="default" w:ascii="Times New Roman" w:hAnsi="Times New Roman"/>
          <w:sz w:val="24"/>
          <w:szCs w:val="24"/>
          <w:highlight w:val="none"/>
        </w:rPr>
        <w:t xml:space="preserve"> )</w:t>
      </w:r>
      <w:r>
        <w:rPr>
          <w:rFonts w:hint="eastAsia" w:ascii="Times New Roman" w:hAnsi="Times New Roman"/>
          <w:sz w:val="24"/>
          <w:szCs w:val="24"/>
          <w:highlight w:val="none"/>
        </w:rPr>
        <w:t>。</w:t>
      </w:r>
    </w:p>
    <w:p w14:paraId="2BC50D52">
      <w:pPr>
        <w:spacing w:beforeLines="0" w:afterLines="0" w:line="400" w:lineRule="exact"/>
        <w:ind w:firstLine="480" w:firstLineChars="200"/>
        <w:rPr>
          <w:rFonts w:hint="default" w:ascii="Times New Roman" w:hAnsi="Times New Roman"/>
          <w:sz w:val="24"/>
          <w:szCs w:val="24"/>
          <w:highlight w:val="none"/>
        </w:rPr>
      </w:pPr>
      <w:r>
        <w:rPr>
          <w:rFonts w:hint="default" w:ascii="Times New Roman" w:hAnsi="Times New Roman"/>
          <w:sz w:val="24"/>
          <w:szCs w:val="24"/>
          <w:highlight w:val="none"/>
        </w:rPr>
        <w:t>4</w:t>
      </w:r>
      <w:r>
        <w:rPr>
          <w:rFonts w:hint="eastAsia" w:ascii="Times New Roman" w:hAnsi="Times New Roman"/>
          <w:sz w:val="24"/>
          <w:szCs w:val="24"/>
          <w:highlight w:val="none"/>
        </w:rPr>
        <w:t>．如我方成交：</w:t>
      </w:r>
    </w:p>
    <w:p w14:paraId="55996B68">
      <w:pPr>
        <w:spacing w:beforeLines="0" w:afterLines="0" w:line="400" w:lineRule="exact"/>
        <w:ind w:firstLine="480" w:firstLineChars="200"/>
        <w:rPr>
          <w:rFonts w:hint="default" w:ascii="Times New Roman" w:hAnsi="Times New Roman"/>
          <w:sz w:val="24"/>
          <w:szCs w:val="24"/>
          <w:highlight w:val="none"/>
        </w:rPr>
      </w:pPr>
      <w:r>
        <w:rPr>
          <w:rFonts w:hint="default" w:ascii="Times New Roman" w:hAnsi="Times New Roman"/>
          <w:sz w:val="24"/>
          <w:szCs w:val="24"/>
          <w:highlight w:val="none"/>
        </w:rPr>
        <w:t>(1)</w:t>
      </w:r>
      <w:r>
        <w:rPr>
          <w:rFonts w:hint="eastAsia" w:ascii="Times New Roman" w:hAnsi="Times New Roman"/>
          <w:sz w:val="24"/>
          <w:szCs w:val="24"/>
          <w:highlight w:val="none"/>
        </w:rPr>
        <w:t>我方承诺在收到成交通知书后，在成交通知书规定的期限内与你方签订合同。</w:t>
      </w:r>
    </w:p>
    <w:p w14:paraId="4DB50008">
      <w:pPr>
        <w:spacing w:beforeLines="0" w:afterLines="0" w:line="400" w:lineRule="exact"/>
        <w:ind w:firstLine="480" w:firstLineChars="200"/>
        <w:rPr>
          <w:rFonts w:hint="default" w:ascii="Times New Roman" w:hAnsi="Times New Roman"/>
          <w:sz w:val="24"/>
          <w:szCs w:val="24"/>
          <w:highlight w:val="none"/>
        </w:rPr>
      </w:pPr>
      <w:r>
        <w:rPr>
          <w:rFonts w:hint="default" w:ascii="Times New Roman" w:hAnsi="Times New Roman"/>
          <w:sz w:val="24"/>
          <w:szCs w:val="24"/>
          <w:highlight w:val="none"/>
        </w:rPr>
        <w:t>(2)</w:t>
      </w:r>
      <w:r>
        <w:rPr>
          <w:rFonts w:hint="eastAsia" w:ascii="Times New Roman" w:hAnsi="Times New Roman"/>
          <w:sz w:val="24"/>
          <w:szCs w:val="24"/>
          <w:highlight w:val="none"/>
        </w:rPr>
        <w:t>我方承诺按照采购文件规定向你方递交履约担保。</w:t>
      </w:r>
    </w:p>
    <w:p w14:paraId="1A851FA8">
      <w:pPr>
        <w:spacing w:beforeLines="0" w:afterLines="0" w:line="400" w:lineRule="exact"/>
        <w:ind w:firstLine="480" w:firstLineChars="200"/>
        <w:rPr>
          <w:rFonts w:hint="default" w:ascii="Times New Roman" w:hAnsi="Times New Roman"/>
          <w:sz w:val="24"/>
          <w:szCs w:val="24"/>
          <w:highlight w:val="none"/>
        </w:rPr>
      </w:pPr>
      <w:r>
        <w:rPr>
          <w:rFonts w:hint="default" w:ascii="Times New Roman" w:hAnsi="Times New Roman"/>
          <w:sz w:val="24"/>
          <w:szCs w:val="24"/>
          <w:highlight w:val="none"/>
        </w:rPr>
        <w:t>(3)</w:t>
      </w:r>
      <w:r>
        <w:rPr>
          <w:rFonts w:hint="eastAsia" w:ascii="Times New Roman" w:hAnsi="Times New Roman"/>
          <w:sz w:val="24"/>
          <w:szCs w:val="24"/>
          <w:highlight w:val="none"/>
        </w:rPr>
        <w:t>我方承诺在合同约定的期限内完成全部合同任务。</w:t>
      </w:r>
    </w:p>
    <w:p w14:paraId="2BD9560A">
      <w:pPr>
        <w:spacing w:beforeLines="0" w:afterLines="0" w:line="400" w:lineRule="exact"/>
        <w:ind w:firstLine="480" w:firstLineChars="200"/>
        <w:rPr>
          <w:rFonts w:hint="default" w:ascii="Times New Roman" w:hAnsi="Times New Roman"/>
          <w:sz w:val="24"/>
          <w:szCs w:val="24"/>
          <w:highlight w:val="none"/>
        </w:rPr>
      </w:pPr>
      <w:r>
        <w:rPr>
          <w:rFonts w:hint="default" w:ascii="Times New Roman" w:hAnsi="Times New Roman"/>
          <w:sz w:val="24"/>
          <w:szCs w:val="24"/>
          <w:highlight w:val="none"/>
        </w:rPr>
        <w:t>5</w:t>
      </w:r>
      <w:r>
        <w:rPr>
          <w:rFonts w:hint="eastAsia" w:ascii="Times New Roman" w:hAnsi="Times New Roman"/>
          <w:sz w:val="24"/>
          <w:szCs w:val="24"/>
          <w:highlight w:val="none"/>
        </w:rPr>
        <w:t>．我方在此声明，所递交的响应文件及有关资料内容完整、真实和准确。</w:t>
      </w:r>
    </w:p>
    <w:p w14:paraId="50F11F52">
      <w:pPr>
        <w:spacing w:beforeLines="0" w:afterLines="0" w:line="400" w:lineRule="exact"/>
        <w:ind w:firstLine="480" w:firstLineChars="200"/>
        <w:rPr>
          <w:rFonts w:hint="default" w:ascii="Times New Roman" w:hAnsi="Times New Roman"/>
          <w:sz w:val="24"/>
          <w:szCs w:val="24"/>
          <w:highlight w:val="none"/>
        </w:rPr>
      </w:pPr>
      <w:r>
        <w:rPr>
          <w:rFonts w:hint="default" w:ascii="Times New Roman" w:hAnsi="Times New Roman"/>
          <w:sz w:val="24"/>
          <w:szCs w:val="24"/>
          <w:highlight w:val="none"/>
        </w:rPr>
        <w:t>6</w:t>
      </w:r>
      <w:r>
        <w:rPr>
          <w:rFonts w:hint="eastAsia" w:ascii="Times New Roman" w:hAnsi="Times New Roman"/>
          <w:sz w:val="24"/>
          <w:szCs w:val="24"/>
          <w:highlight w:val="none"/>
        </w:rPr>
        <w:t>．在合同协议书正式签署生效之前，本响应函连同你方的成交通知书将构成我们双方之间共同遵守的文件，对双方具有约束力。</w:t>
      </w:r>
    </w:p>
    <w:p w14:paraId="2DABA238">
      <w:pPr>
        <w:spacing w:beforeLines="0" w:afterLines="0" w:line="400" w:lineRule="exact"/>
        <w:ind w:firstLine="480" w:firstLineChars="200"/>
        <w:rPr>
          <w:rFonts w:hint="default" w:ascii="Times New Roman" w:hAnsi="Times New Roman"/>
          <w:sz w:val="24"/>
          <w:szCs w:val="24"/>
          <w:highlight w:val="none"/>
        </w:rPr>
      </w:pPr>
      <w:r>
        <w:rPr>
          <w:rFonts w:hint="default" w:ascii="Times New Roman" w:hAnsi="Times New Roman"/>
          <w:sz w:val="24"/>
          <w:szCs w:val="24"/>
          <w:highlight w:val="none"/>
        </w:rPr>
        <w:t>7</w:t>
      </w:r>
      <w:r>
        <w:rPr>
          <w:rFonts w:hint="eastAsia" w:ascii="Times New Roman" w:hAnsi="Times New Roman"/>
          <w:sz w:val="24"/>
          <w:szCs w:val="24"/>
          <w:highlight w:val="none"/>
        </w:rPr>
        <w:t>．我方已按采购文件要求详细审核并确认全部采购文件及有关附件，充分理解采购价格不得低于企业个别成本有关规定。我方经成本核算，所填报的响应报价不低于企业个别成本。</w:t>
      </w:r>
    </w:p>
    <w:p w14:paraId="441610A1">
      <w:pPr>
        <w:spacing w:beforeLines="0" w:afterLines="0" w:line="400" w:lineRule="exact"/>
        <w:ind w:firstLine="480" w:firstLineChars="200"/>
        <w:rPr>
          <w:rFonts w:hint="eastAsia" w:ascii="Times New Roman" w:hAnsi="Times New Roman"/>
          <w:sz w:val="24"/>
          <w:szCs w:val="24"/>
          <w:highlight w:val="none"/>
        </w:rPr>
      </w:pPr>
      <w:r>
        <w:rPr>
          <w:rFonts w:hint="eastAsia" w:ascii="Times New Roman" w:hAnsi="Times New Roman"/>
          <w:sz w:val="24"/>
          <w:szCs w:val="24"/>
          <w:highlight w:val="none"/>
        </w:rPr>
        <w:t>8.____/____（其他补充说明）。</w:t>
      </w:r>
    </w:p>
    <w:p w14:paraId="676A355B">
      <w:pPr>
        <w:pStyle w:val="9"/>
        <w:spacing w:beforeLines="0" w:afterLines="0"/>
        <w:rPr>
          <w:rFonts w:hint="eastAsia" w:ascii="Times New Roman" w:hAnsi="Times New Roman"/>
          <w:sz w:val="24"/>
          <w:szCs w:val="24"/>
          <w:highlight w:val="none"/>
        </w:rPr>
      </w:pPr>
    </w:p>
    <w:p w14:paraId="44B2AE35">
      <w:pPr>
        <w:pStyle w:val="30"/>
        <w:spacing w:beforeLines="0" w:afterLines="0"/>
        <w:rPr>
          <w:rFonts w:hint="eastAsia"/>
          <w:sz w:val="24"/>
          <w:szCs w:val="24"/>
          <w:highlight w:val="none"/>
        </w:rPr>
      </w:pPr>
    </w:p>
    <w:p w14:paraId="1C5449AB">
      <w:pPr>
        <w:spacing w:beforeLines="0" w:afterLines="0" w:line="400" w:lineRule="exact"/>
        <w:ind w:firstLine="3420" w:firstLineChars="1425"/>
        <w:rPr>
          <w:rFonts w:hint="default" w:ascii="Times New Roman" w:hAnsi="Times New Roman"/>
          <w:sz w:val="24"/>
          <w:szCs w:val="24"/>
          <w:highlight w:val="none"/>
        </w:rPr>
      </w:pPr>
      <w:r>
        <w:rPr>
          <w:rFonts w:hint="eastAsia" w:ascii="Times New Roman" w:hAnsi="Times New Roman"/>
          <w:sz w:val="24"/>
          <w:szCs w:val="24"/>
          <w:highlight w:val="none"/>
        </w:rPr>
        <w:t>供应商：</w:t>
      </w:r>
      <w:r>
        <w:rPr>
          <w:rFonts w:hint="default" w:ascii="Times New Roman" w:hAnsi="Times New Roman"/>
          <w:sz w:val="24"/>
          <w:szCs w:val="24"/>
          <w:highlight w:val="none"/>
          <w:u w:val="single"/>
        </w:rPr>
        <w:t xml:space="preserve">                     </w:t>
      </w:r>
      <w:r>
        <w:rPr>
          <w:rFonts w:hint="default" w:ascii="Times New Roman" w:hAnsi="Times New Roman"/>
          <w:sz w:val="24"/>
          <w:szCs w:val="24"/>
          <w:highlight w:val="none"/>
        </w:rPr>
        <w:t>(</w:t>
      </w:r>
      <w:r>
        <w:rPr>
          <w:rFonts w:hint="eastAsia" w:ascii="Times New Roman" w:hAnsi="Times New Roman"/>
          <w:sz w:val="24"/>
          <w:szCs w:val="24"/>
          <w:highlight w:val="none"/>
        </w:rPr>
        <w:t>盖单位章)</w:t>
      </w:r>
    </w:p>
    <w:p w14:paraId="235AE91C">
      <w:pPr>
        <w:spacing w:beforeLines="0" w:afterLines="0" w:line="400" w:lineRule="exact"/>
        <w:ind w:firstLine="3360" w:firstLineChars="1400"/>
        <w:rPr>
          <w:rFonts w:hint="eastAsia" w:ascii="Times New Roman" w:hAnsi="Times New Roman"/>
          <w:sz w:val="24"/>
          <w:szCs w:val="24"/>
          <w:highlight w:val="none"/>
        </w:rPr>
      </w:pPr>
      <w:r>
        <w:rPr>
          <w:rFonts w:hint="eastAsia" w:ascii="Times New Roman" w:hAnsi="Times New Roman"/>
          <w:sz w:val="24"/>
          <w:szCs w:val="24"/>
          <w:highlight w:val="none"/>
        </w:rPr>
        <w:t>法定代表人或委托代理人：</w:t>
      </w:r>
      <w:r>
        <w:rPr>
          <w:rFonts w:hint="eastAsia" w:ascii="Times New Roman" w:hAnsi="Times New Roman"/>
          <w:sz w:val="24"/>
          <w:szCs w:val="24"/>
          <w:highlight w:val="none"/>
          <w:u w:val="single"/>
        </w:rPr>
        <w:t xml:space="preserve">          </w:t>
      </w:r>
      <w:r>
        <w:rPr>
          <w:rFonts w:hint="default" w:ascii="Times New Roman" w:hAnsi="Times New Roman"/>
          <w:sz w:val="24"/>
          <w:szCs w:val="24"/>
          <w:highlight w:val="none"/>
        </w:rPr>
        <w:t>(</w:t>
      </w:r>
      <w:r>
        <w:rPr>
          <w:rFonts w:hint="eastAsia" w:ascii="Times New Roman" w:hAnsi="Times New Roman"/>
          <w:sz w:val="24"/>
          <w:szCs w:val="24"/>
          <w:highlight w:val="none"/>
        </w:rPr>
        <w:t>签名</w:t>
      </w:r>
      <w:r>
        <w:rPr>
          <w:rFonts w:hint="default" w:ascii="Times New Roman" w:hAnsi="Times New Roman"/>
          <w:sz w:val="24"/>
          <w:szCs w:val="24"/>
          <w:highlight w:val="none"/>
        </w:rPr>
        <w:t>)</w:t>
      </w:r>
    </w:p>
    <w:p w14:paraId="0133EDB8">
      <w:pPr>
        <w:spacing w:beforeLines="0" w:afterLines="0" w:line="400" w:lineRule="exact"/>
        <w:ind w:firstLine="3420" w:firstLineChars="1425"/>
        <w:rPr>
          <w:rFonts w:hint="default" w:ascii="Times New Roman" w:hAnsi="Times New Roman"/>
          <w:sz w:val="24"/>
          <w:szCs w:val="24"/>
          <w:highlight w:val="none"/>
        </w:rPr>
      </w:pPr>
      <w:r>
        <w:rPr>
          <w:rFonts w:hint="eastAsia" w:ascii="Times New Roman" w:hAnsi="Times New Roman"/>
          <w:sz w:val="24"/>
          <w:szCs w:val="24"/>
          <w:highlight w:val="none"/>
        </w:rPr>
        <w:t>地址：</w:t>
      </w:r>
      <w:r>
        <w:rPr>
          <w:rFonts w:hint="default" w:ascii="Times New Roman" w:hAnsi="Times New Roman"/>
          <w:sz w:val="24"/>
          <w:szCs w:val="24"/>
          <w:highlight w:val="none"/>
          <w:u w:val="single"/>
        </w:rPr>
        <w:t xml:space="preserve">                                    </w:t>
      </w:r>
      <w:r>
        <w:rPr>
          <w:rFonts w:hint="default" w:ascii="Times New Roman" w:hAnsi="Times New Roman"/>
          <w:sz w:val="24"/>
          <w:szCs w:val="24"/>
          <w:highlight w:val="none"/>
        </w:rPr>
        <w:t xml:space="preserve"> </w:t>
      </w:r>
    </w:p>
    <w:p w14:paraId="1EF47A9F">
      <w:pPr>
        <w:spacing w:beforeLines="0" w:afterLines="0" w:line="400" w:lineRule="exact"/>
        <w:ind w:firstLine="3420" w:firstLineChars="1425"/>
        <w:rPr>
          <w:rFonts w:hint="default" w:ascii="Times New Roman" w:hAnsi="Times New Roman"/>
          <w:sz w:val="24"/>
          <w:szCs w:val="24"/>
          <w:highlight w:val="none"/>
        </w:rPr>
      </w:pPr>
      <w:r>
        <w:rPr>
          <w:rFonts w:hint="eastAsia" w:ascii="Times New Roman" w:hAnsi="Times New Roman"/>
          <w:sz w:val="24"/>
          <w:szCs w:val="24"/>
          <w:highlight w:val="none"/>
        </w:rPr>
        <w:t>电子邮箱：</w:t>
      </w:r>
      <w:r>
        <w:rPr>
          <w:rFonts w:hint="default" w:ascii="Times New Roman" w:hAnsi="Times New Roman"/>
          <w:sz w:val="24"/>
          <w:szCs w:val="24"/>
          <w:highlight w:val="none"/>
          <w:u w:val="single"/>
        </w:rPr>
        <w:t xml:space="preserve">                                  </w:t>
      </w:r>
    </w:p>
    <w:p w14:paraId="2ECE8241">
      <w:pPr>
        <w:spacing w:beforeLines="0" w:afterLines="0" w:line="400" w:lineRule="exact"/>
        <w:ind w:firstLine="4740" w:firstLineChars="1975"/>
        <w:rPr>
          <w:rFonts w:hint="default" w:ascii="Times New Roman" w:hAnsi="Times New Roman"/>
          <w:sz w:val="24"/>
          <w:szCs w:val="24"/>
          <w:highlight w:val="none"/>
        </w:rPr>
      </w:pPr>
      <w:r>
        <w:rPr>
          <w:rFonts w:hint="default" w:ascii="Times New Roman" w:hAnsi="Times New Roman"/>
          <w:sz w:val="24"/>
          <w:szCs w:val="24"/>
          <w:highlight w:val="none"/>
          <w:u w:val="single"/>
        </w:rPr>
        <w:t xml:space="preserve">       </w:t>
      </w:r>
      <w:r>
        <w:rPr>
          <w:rFonts w:hint="eastAsia" w:ascii="Times New Roman" w:hAnsi="Times New Roman"/>
          <w:sz w:val="24"/>
          <w:szCs w:val="24"/>
          <w:highlight w:val="none"/>
        </w:rPr>
        <w:t>年</w:t>
      </w:r>
      <w:r>
        <w:rPr>
          <w:rFonts w:hint="default" w:ascii="Times New Roman" w:hAnsi="Times New Roman"/>
          <w:sz w:val="24"/>
          <w:szCs w:val="24"/>
          <w:highlight w:val="none"/>
          <w:u w:val="single"/>
        </w:rPr>
        <w:t xml:space="preserve">      </w:t>
      </w:r>
      <w:r>
        <w:rPr>
          <w:rFonts w:hint="eastAsia" w:ascii="Times New Roman" w:hAnsi="Times New Roman"/>
          <w:sz w:val="24"/>
          <w:szCs w:val="24"/>
          <w:highlight w:val="none"/>
        </w:rPr>
        <w:t>月</w:t>
      </w:r>
      <w:r>
        <w:rPr>
          <w:rFonts w:hint="default" w:ascii="Times New Roman" w:hAnsi="Times New Roman"/>
          <w:sz w:val="24"/>
          <w:szCs w:val="24"/>
          <w:highlight w:val="none"/>
          <w:u w:val="single"/>
        </w:rPr>
        <w:t xml:space="preserve">       </w:t>
      </w:r>
      <w:r>
        <w:rPr>
          <w:rFonts w:hint="eastAsia" w:ascii="Times New Roman" w:hAnsi="Times New Roman"/>
          <w:sz w:val="24"/>
          <w:szCs w:val="24"/>
          <w:highlight w:val="none"/>
        </w:rPr>
        <w:t>日</w:t>
      </w:r>
    </w:p>
    <w:p w14:paraId="55E7E82D">
      <w:pPr>
        <w:spacing w:beforeLines="0" w:afterLines="0" w:line="400" w:lineRule="exact"/>
        <w:ind w:firstLine="4740" w:firstLineChars="1975"/>
        <w:rPr>
          <w:rFonts w:hint="default" w:ascii="Times New Roman" w:hAnsi="Times New Roman"/>
          <w:sz w:val="24"/>
          <w:szCs w:val="24"/>
          <w:highlight w:val="none"/>
        </w:rPr>
      </w:pPr>
    </w:p>
    <w:p w14:paraId="027F245E">
      <w:pPr>
        <w:pStyle w:val="22"/>
        <w:spacing w:beforeLines="0" w:afterLines="0"/>
        <w:rPr>
          <w:rFonts w:hint="default" w:ascii="Times New Roman" w:hAnsi="Times New Roman"/>
          <w:sz w:val="24"/>
          <w:szCs w:val="22"/>
          <w:highlight w:val="none"/>
        </w:rPr>
      </w:pPr>
    </w:p>
    <w:p w14:paraId="796CF5C2">
      <w:pPr>
        <w:spacing w:beforeLines="0" w:afterLines="0"/>
        <w:rPr>
          <w:rFonts w:hint="default" w:ascii="Times New Roman" w:hAnsi="Times New Roman"/>
          <w:sz w:val="24"/>
          <w:szCs w:val="24"/>
          <w:highlight w:val="none"/>
        </w:rPr>
      </w:pPr>
    </w:p>
    <w:p w14:paraId="69C826F5">
      <w:pPr>
        <w:pStyle w:val="9"/>
        <w:spacing w:beforeLines="0" w:afterLines="0"/>
        <w:rPr>
          <w:rFonts w:hint="default"/>
          <w:sz w:val="21"/>
          <w:szCs w:val="24"/>
          <w:highlight w:val="none"/>
        </w:rPr>
      </w:pPr>
    </w:p>
    <w:p w14:paraId="599DCA37">
      <w:pPr>
        <w:pStyle w:val="22"/>
        <w:spacing w:beforeLines="0" w:afterLines="0"/>
        <w:rPr>
          <w:rFonts w:hint="default" w:ascii="Times New Roman" w:hAnsi="Times New Roman"/>
          <w:sz w:val="24"/>
          <w:szCs w:val="22"/>
          <w:highlight w:val="none"/>
        </w:rPr>
      </w:pPr>
    </w:p>
    <w:p w14:paraId="2F887F50">
      <w:pPr>
        <w:adjustRightInd w:val="0"/>
        <w:snapToGrid w:val="0"/>
        <w:spacing w:beforeLines="0" w:afterLines="0"/>
        <w:jc w:val="center"/>
        <w:outlineLvl w:val="1"/>
        <w:rPr>
          <w:rFonts w:hint="default" w:ascii="Times New Roman" w:hAnsi="Times New Roman" w:eastAsia="华文中宋"/>
          <w:b/>
          <w:sz w:val="24"/>
          <w:szCs w:val="24"/>
          <w:highlight w:val="none"/>
        </w:rPr>
      </w:pPr>
      <w:bookmarkStart w:id="139" w:name="_Toc272486050"/>
      <w:bookmarkStart w:id="140" w:name="_Toc153421230"/>
      <w:bookmarkStart w:id="141" w:name="_Toc162490440"/>
    </w:p>
    <w:p w14:paraId="5A500BD7">
      <w:pPr>
        <w:adjustRightInd w:val="0"/>
        <w:snapToGrid w:val="0"/>
        <w:spacing w:beforeLines="0" w:afterLines="0"/>
        <w:jc w:val="center"/>
        <w:outlineLvl w:val="1"/>
        <w:rPr>
          <w:rFonts w:hint="eastAsia" w:ascii="黑体" w:hAnsi="黑体" w:eastAsia="黑体" w:cs="黑体"/>
          <w:b w:val="0"/>
          <w:bCs/>
          <w:sz w:val="28"/>
          <w:szCs w:val="28"/>
          <w:highlight w:val="none"/>
        </w:rPr>
      </w:pPr>
      <w:r>
        <w:rPr>
          <w:rFonts w:hint="eastAsia" w:ascii="黑体" w:hAnsi="黑体" w:eastAsia="黑体" w:cs="黑体"/>
          <w:b w:val="0"/>
          <w:bCs/>
          <w:sz w:val="28"/>
          <w:szCs w:val="28"/>
          <w:highlight w:val="none"/>
        </w:rPr>
        <w:t>二、</w:t>
      </w:r>
      <w:bookmarkEnd w:id="139"/>
      <w:bookmarkEnd w:id="140"/>
      <w:bookmarkEnd w:id="141"/>
      <w:r>
        <w:rPr>
          <w:rFonts w:hint="eastAsia" w:ascii="黑体" w:hAnsi="黑体" w:eastAsia="黑体" w:cs="黑体"/>
          <w:b w:val="0"/>
          <w:bCs/>
          <w:sz w:val="28"/>
          <w:szCs w:val="28"/>
          <w:highlight w:val="none"/>
        </w:rPr>
        <w:t>已标价的报价清单</w:t>
      </w:r>
    </w:p>
    <w:p w14:paraId="4B0A6CCC">
      <w:pPr>
        <w:spacing w:beforeLines="0" w:afterLines="0" w:line="440" w:lineRule="exact"/>
        <w:rPr>
          <w:rFonts w:hint="default" w:ascii="Times New Roman" w:hAnsi="Times New Roman" w:eastAsia="黑体"/>
          <w:color w:val="auto"/>
          <w:sz w:val="24"/>
          <w:szCs w:val="24"/>
          <w:highlight w:val="none"/>
        </w:rPr>
      </w:pPr>
    </w:p>
    <w:p w14:paraId="2BDBBE25">
      <w:pPr>
        <w:spacing w:beforeLines="0" w:afterLines="0" w:line="440" w:lineRule="exact"/>
        <w:rPr>
          <w:rFonts w:hint="default" w:ascii="Times New Roman" w:hAnsi="Times New Roman" w:eastAsia="黑体"/>
          <w:color w:val="auto"/>
          <w:sz w:val="24"/>
          <w:szCs w:val="24"/>
          <w:highlight w:val="none"/>
        </w:rPr>
      </w:pPr>
    </w:p>
    <w:p w14:paraId="36B8D50A">
      <w:pPr>
        <w:spacing w:beforeLines="0" w:afterLines="0" w:line="440" w:lineRule="exact"/>
        <w:rPr>
          <w:rFonts w:hint="eastAsia" w:ascii="Times New Roman" w:hAnsi="Times New Roman" w:eastAsia="黑体"/>
          <w:color w:val="auto"/>
          <w:sz w:val="24"/>
          <w:szCs w:val="24"/>
          <w:highlight w:val="none"/>
        </w:rPr>
      </w:pPr>
      <w:r>
        <w:rPr>
          <w:rFonts w:hint="eastAsia" w:ascii="Times New Roman" w:hAnsi="Times New Roman" w:eastAsia="黑体"/>
          <w:color w:val="auto"/>
          <w:sz w:val="24"/>
          <w:szCs w:val="24"/>
          <w:highlight w:val="none"/>
        </w:rPr>
        <w:t>请供应商按照采购邀请书中附件的报价单逐一填写。</w:t>
      </w:r>
    </w:p>
    <w:p w14:paraId="07924D2D">
      <w:pPr>
        <w:spacing w:beforeLines="0" w:afterLines="0"/>
        <w:rPr>
          <w:rFonts w:hint="eastAsia"/>
          <w:sz w:val="21"/>
          <w:szCs w:val="24"/>
          <w:highlight w:val="none"/>
        </w:rPr>
      </w:pPr>
    </w:p>
    <w:p w14:paraId="7AAC2794">
      <w:pPr>
        <w:spacing w:beforeLines="0" w:afterLines="0"/>
        <w:rPr>
          <w:rFonts w:hint="eastAsia"/>
          <w:sz w:val="21"/>
          <w:szCs w:val="24"/>
          <w:highlight w:val="none"/>
        </w:rPr>
      </w:pPr>
    </w:p>
    <w:p w14:paraId="4B136FFE">
      <w:pPr>
        <w:spacing w:beforeLines="0" w:afterLines="0" w:line="360" w:lineRule="auto"/>
        <w:jc w:val="center"/>
        <w:rPr>
          <w:rFonts w:hint="eastAsia" w:ascii="宋体" w:hAnsi="宋体"/>
          <w:b/>
          <w:color w:val="auto"/>
          <w:sz w:val="21"/>
          <w:szCs w:val="24"/>
          <w:highlight w:val="none"/>
        </w:rPr>
      </w:pPr>
      <w:r>
        <w:rPr>
          <w:rFonts w:hint="eastAsia" w:ascii="宋体" w:hAnsi="宋体"/>
          <w:b/>
          <w:color w:val="auto"/>
          <w:sz w:val="21"/>
          <w:szCs w:val="24"/>
          <w:highlight w:val="none"/>
        </w:rPr>
        <w:t>A．报价说明</w:t>
      </w:r>
    </w:p>
    <w:p w14:paraId="7E977A78">
      <w:pPr>
        <w:adjustRightInd w:val="0"/>
        <w:snapToGrid w:val="0"/>
        <w:spacing w:beforeLines="0" w:afterLines="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1．本采购清单应与采购文件、合同条款等文件结合起来查阅与理解。</w:t>
      </w:r>
    </w:p>
    <w:p w14:paraId="04B9120D">
      <w:pPr>
        <w:adjustRightInd w:val="0"/>
        <w:snapToGrid w:val="0"/>
        <w:spacing w:beforeLines="0" w:afterLines="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竞标人在采购清单报价表中填写的综合单价应为竞标人按照采购文件要求完成该项目全部服务内容的费用，包括：报价包含了竞标人的货物费、人工费、材料费、机械费、运输费、管理费、利润、风险、报检等所有费用，在合同履行期间不得以任何理由提出综合单价变更的请求。</w:t>
      </w:r>
    </w:p>
    <w:p w14:paraId="426529E6">
      <w:pPr>
        <w:adjustRightInd w:val="0"/>
        <w:snapToGrid w:val="0"/>
        <w:spacing w:beforeLines="0" w:afterLines="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3.采购清单报价表中综合单价在合同履行期间不调整。</w:t>
      </w:r>
    </w:p>
    <w:p w14:paraId="64E9E9DF">
      <w:pPr>
        <w:adjustRightInd w:val="0"/>
        <w:snapToGrid w:val="0"/>
        <w:spacing w:beforeLines="0" w:afterLines="0" w:line="360" w:lineRule="auto"/>
        <w:ind w:firstLine="420" w:firstLineChars="200"/>
        <w:rPr>
          <w:rFonts w:hint="eastAsia" w:ascii="宋体" w:hAnsi="宋体"/>
          <w:color w:val="auto"/>
          <w:sz w:val="21"/>
          <w:szCs w:val="21"/>
          <w:highlight w:val="none"/>
          <w:u w:val="double"/>
        </w:rPr>
      </w:pPr>
      <w:r>
        <w:rPr>
          <w:rFonts w:hint="eastAsia" w:ascii="宋体" w:hAnsi="宋体"/>
          <w:color w:val="auto"/>
          <w:sz w:val="21"/>
          <w:szCs w:val="21"/>
          <w:highlight w:val="none"/>
          <w:u w:val="double"/>
        </w:rPr>
        <w:t>4.采购清单中的各项费用货币单位均为人民币(元)。</w:t>
      </w:r>
    </w:p>
    <w:p w14:paraId="74006729">
      <w:pPr>
        <w:spacing w:beforeLines="0" w:afterLines="0"/>
        <w:rPr>
          <w:rFonts w:hint="eastAsia"/>
          <w:sz w:val="21"/>
          <w:szCs w:val="24"/>
          <w:highlight w:val="none"/>
        </w:rPr>
      </w:pPr>
    </w:p>
    <w:p w14:paraId="19C77FAD">
      <w:pPr>
        <w:spacing w:beforeLines="0" w:afterLines="0" w:line="360" w:lineRule="auto"/>
        <w:jc w:val="center"/>
        <w:rPr>
          <w:rFonts w:hint="eastAsia" w:ascii="宋体" w:hAnsi="宋体"/>
          <w:b/>
          <w:color w:val="auto"/>
          <w:sz w:val="21"/>
          <w:szCs w:val="24"/>
          <w:highlight w:val="none"/>
        </w:rPr>
      </w:pPr>
      <w:r>
        <w:rPr>
          <w:rFonts w:hint="eastAsia" w:ascii="宋体" w:hAnsi="宋体"/>
          <w:b/>
          <w:color w:val="auto"/>
          <w:sz w:val="21"/>
          <w:szCs w:val="24"/>
          <w:highlight w:val="none"/>
        </w:rPr>
        <w:t>B．报价清单表</w:t>
      </w:r>
    </w:p>
    <w:tbl>
      <w:tblPr>
        <w:tblStyle w:val="23"/>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4061"/>
        <w:gridCol w:w="1922"/>
        <w:gridCol w:w="2119"/>
      </w:tblGrid>
      <w:tr w14:paraId="2F2C9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9" w:hRule="atLeast"/>
          <w:jc w:val="center"/>
        </w:trPr>
        <w:tc>
          <w:tcPr>
            <w:tcW w:w="7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66BD27">
            <w:pPr>
              <w:pStyle w:val="22"/>
              <w:keepNext w:val="0"/>
              <w:keepLines w:val="0"/>
              <w:suppressLineNumbers w:val="0"/>
              <w:spacing w:before="0" w:beforeLines="0" w:beforeAutospacing="0" w:afterLines="0" w:afterAutospacing="0"/>
              <w:ind w:left="0" w:leftChars="0" w:right="0" w:firstLine="0" w:firstLineChar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序号</w:t>
            </w:r>
          </w:p>
        </w:tc>
        <w:tc>
          <w:tcPr>
            <w:tcW w:w="40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A0154D">
            <w:pPr>
              <w:pStyle w:val="22"/>
              <w:keepNext w:val="0"/>
              <w:keepLines w:val="0"/>
              <w:suppressLineNumbers w:val="0"/>
              <w:spacing w:before="0" w:beforeLines="0" w:beforeAutospacing="0" w:afterLines="0" w:afterAutospacing="0"/>
              <w:ind w:left="0" w:leftChars="0" w:right="0" w:firstLine="0" w:firstLineChars="0"/>
              <w:jc w:val="center"/>
              <w:rPr>
                <w:rFonts w:hint="default"/>
                <w:sz w:val="21"/>
                <w:szCs w:val="22"/>
                <w:highlight w:val="none"/>
              </w:rPr>
            </w:pPr>
            <w:r>
              <w:rPr>
                <w:rFonts w:hint="eastAsia" w:ascii="Times New Roman" w:hAnsi="Times New Roman"/>
                <w:color w:val="000000"/>
                <w:sz w:val="21"/>
                <w:szCs w:val="22"/>
                <w:highlight w:val="none"/>
                <w:lang w:val="en-US" w:eastAsia="zh-CN"/>
              </w:rPr>
              <w:t>阜阳处、淮南处2024年新收费站开通家具采购项目</w:t>
            </w:r>
          </w:p>
        </w:tc>
        <w:tc>
          <w:tcPr>
            <w:tcW w:w="19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DDA5EC">
            <w:pPr>
              <w:pStyle w:val="22"/>
              <w:keepNext w:val="0"/>
              <w:keepLines w:val="0"/>
              <w:suppressLineNumbers w:val="0"/>
              <w:spacing w:before="0" w:beforeLines="0" w:beforeAutospacing="0" w:afterLines="0" w:afterAutospacing="0"/>
              <w:ind w:left="0" w:leftChars="0" w:right="0" w:firstLine="0" w:firstLineChar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总计金额（元）</w:t>
            </w:r>
          </w:p>
        </w:tc>
        <w:tc>
          <w:tcPr>
            <w:tcW w:w="21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1866E5">
            <w:pPr>
              <w:pStyle w:val="22"/>
              <w:keepNext w:val="0"/>
              <w:keepLines w:val="0"/>
              <w:suppressLineNumbers w:val="0"/>
              <w:spacing w:before="0" w:beforeLines="0" w:beforeAutospacing="0" w:afterLines="0" w:afterAutospacing="0"/>
              <w:ind w:left="0" w:leftChars="0" w:right="0" w:firstLine="0" w:firstLineChar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备注</w:t>
            </w:r>
          </w:p>
        </w:tc>
      </w:tr>
      <w:tr w14:paraId="7E5A9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EBBBB8">
            <w:pPr>
              <w:pStyle w:val="22"/>
              <w:keepNext w:val="0"/>
              <w:keepLines w:val="0"/>
              <w:suppressLineNumbers w:val="0"/>
              <w:spacing w:before="0" w:beforeLines="0" w:beforeAutospacing="0" w:afterLines="0" w:afterAutospacing="0"/>
              <w:ind w:left="0" w:leftChars="0" w:right="0" w:firstLine="0" w:firstLineChar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1</w:t>
            </w:r>
          </w:p>
        </w:tc>
        <w:tc>
          <w:tcPr>
            <w:tcW w:w="40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B7578A">
            <w:pPr>
              <w:pStyle w:val="22"/>
              <w:keepNext w:val="0"/>
              <w:keepLines w:val="0"/>
              <w:suppressLineNumbers w:val="0"/>
              <w:spacing w:before="0" w:beforeLines="0" w:beforeAutospacing="0" w:afterLines="0" w:afterAutospacing="0"/>
              <w:ind w:left="0" w:leftChars="0" w:right="0" w:firstLine="0" w:firstLineChars="0"/>
              <w:jc w:val="center"/>
              <w:rPr>
                <w:rFonts w:hint="eastAsia" w:ascii="宋体" w:hAnsi="宋体" w:cs="宋体"/>
                <w:color w:val="000000"/>
                <w:sz w:val="21"/>
                <w:szCs w:val="21"/>
                <w:highlight w:val="none"/>
              </w:rPr>
            </w:pPr>
            <w:r>
              <w:rPr>
                <w:rFonts w:hint="eastAsia"/>
                <w:sz w:val="21"/>
                <w:szCs w:val="22"/>
                <w:highlight w:val="none"/>
              </w:rPr>
              <w:t>合计</w:t>
            </w:r>
          </w:p>
        </w:tc>
        <w:tc>
          <w:tcPr>
            <w:tcW w:w="19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F1D093">
            <w:pPr>
              <w:pStyle w:val="22"/>
              <w:keepNext w:val="0"/>
              <w:keepLines w:val="0"/>
              <w:suppressLineNumbers w:val="0"/>
              <w:spacing w:before="0" w:beforeLines="0" w:beforeAutospacing="0" w:afterLines="0" w:afterAutospacing="0"/>
              <w:ind w:left="0" w:leftChars="0" w:right="0"/>
              <w:rPr>
                <w:rFonts w:hint="eastAsia" w:ascii="宋体" w:hAnsi="宋体" w:cs="宋体"/>
                <w:color w:val="000000"/>
                <w:sz w:val="21"/>
                <w:szCs w:val="21"/>
                <w:highlight w:val="none"/>
              </w:rPr>
            </w:pPr>
          </w:p>
        </w:tc>
        <w:tc>
          <w:tcPr>
            <w:tcW w:w="21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7FD82A">
            <w:pPr>
              <w:pStyle w:val="22"/>
              <w:keepNext w:val="0"/>
              <w:keepLines w:val="0"/>
              <w:suppressLineNumbers w:val="0"/>
              <w:spacing w:before="0" w:beforeLines="0" w:beforeAutospacing="0" w:afterLines="0" w:afterAutospacing="0"/>
              <w:ind w:left="0" w:leftChars="0" w:right="0" w:firstLine="0" w:firstLineChars="0"/>
              <w:rPr>
                <w:rFonts w:hint="eastAsia" w:ascii="宋体" w:hAnsi="宋体" w:cs="宋体"/>
                <w:color w:val="000000"/>
                <w:sz w:val="21"/>
                <w:szCs w:val="21"/>
                <w:highlight w:val="none"/>
              </w:rPr>
            </w:pPr>
            <w:r>
              <w:rPr>
                <w:rFonts w:hint="eastAsia" w:ascii="Times New Roman" w:hAnsi="Times New Roman"/>
                <w:color w:val="000000"/>
                <w:sz w:val="21"/>
                <w:szCs w:val="22"/>
                <w:highlight w:val="none"/>
              </w:rPr>
              <w:t>含税（13%）增值税专用发票 ，详见附件报价单。</w:t>
            </w:r>
          </w:p>
        </w:tc>
      </w:tr>
      <w:tr w14:paraId="3E585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484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C5AEE95">
            <w:pPr>
              <w:pStyle w:val="22"/>
              <w:keepNext w:val="0"/>
              <w:keepLines w:val="0"/>
              <w:suppressLineNumbers w:val="0"/>
              <w:spacing w:before="0" w:beforeLines="0" w:beforeAutospacing="0" w:afterLines="0" w:afterAutospacing="0"/>
              <w:ind w:right="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总合计金额（元）</w:t>
            </w:r>
          </w:p>
        </w:tc>
        <w:tc>
          <w:tcPr>
            <w:tcW w:w="404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61C514F">
            <w:pPr>
              <w:pStyle w:val="22"/>
              <w:keepNext w:val="0"/>
              <w:keepLines w:val="0"/>
              <w:suppressLineNumbers w:val="0"/>
              <w:spacing w:before="0" w:beforeLines="0" w:beforeAutospacing="0" w:afterLines="0" w:afterAutospacing="0"/>
              <w:ind w:left="0" w:leftChars="0" w:right="0" w:firstLine="0" w:firstLineChars="0"/>
              <w:rPr>
                <w:rFonts w:hint="eastAsia" w:ascii="宋体" w:hAnsi="宋体" w:cs="宋体"/>
                <w:color w:val="000000"/>
                <w:sz w:val="21"/>
                <w:szCs w:val="21"/>
                <w:highlight w:val="none"/>
              </w:rPr>
            </w:pPr>
            <w:r>
              <w:rPr>
                <w:rFonts w:hint="eastAsia" w:ascii="宋体" w:hAnsi="宋体" w:cs="宋体"/>
                <w:color w:val="000000"/>
                <w:sz w:val="21"/>
                <w:szCs w:val="21"/>
                <w:highlight w:val="none"/>
              </w:rPr>
              <w:t>大写：</w:t>
            </w:r>
          </w:p>
        </w:tc>
      </w:tr>
    </w:tbl>
    <w:p w14:paraId="33376B12">
      <w:pPr>
        <w:pStyle w:val="22"/>
        <w:spacing w:beforeLines="0" w:afterLines="0"/>
        <w:ind w:left="0" w:leftChars="0" w:firstLine="0" w:firstLineChars="0"/>
        <w:rPr>
          <w:rFonts w:hint="eastAsia" w:ascii="宋体" w:hAnsi="宋体"/>
          <w:color w:val="auto"/>
          <w:sz w:val="21"/>
          <w:szCs w:val="21"/>
          <w:highlight w:val="none"/>
        </w:rPr>
      </w:pPr>
    </w:p>
    <w:p w14:paraId="45928198">
      <w:pPr>
        <w:spacing w:beforeLines="0" w:afterLines="0"/>
        <w:ind w:right="760"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报 价 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（盖章 ）</w:t>
      </w:r>
    </w:p>
    <w:p w14:paraId="432804EE">
      <w:pPr>
        <w:spacing w:beforeLines="0" w:afterLines="0"/>
        <w:ind w:right="480" w:firstLine="1470" w:firstLineChars="700"/>
        <w:jc w:val="left"/>
        <w:rPr>
          <w:rFonts w:hint="eastAsia" w:ascii="宋体" w:hAnsi="宋体"/>
          <w:color w:val="auto"/>
          <w:sz w:val="21"/>
          <w:szCs w:val="21"/>
          <w:highlight w:val="none"/>
        </w:rPr>
      </w:pPr>
    </w:p>
    <w:p w14:paraId="4961F153">
      <w:pPr>
        <w:spacing w:beforeLines="0" w:afterLines="0"/>
        <w:ind w:right="480"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报价人法定代表人或其授权的代理人：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（签字）</w:t>
      </w:r>
    </w:p>
    <w:p w14:paraId="43675488">
      <w:pPr>
        <w:pStyle w:val="22"/>
        <w:spacing w:beforeLines="0" w:afterLines="0"/>
        <w:jc w:val="left"/>
        <w:rPr>
          <w:rFonts w:hint="default"/>
          <w:color w:val="auto"/>
          <w:sz w:val="21"/>
          <w:szCs w:val="22"/>
          <w:highlight w:val="none"/>
        </w:rPr>
      </w:pPr>
    </w:p>
    <w:p w14:paraId="7ED86FF2">
      <w:pPr>
        <w:pStyle w:val="22"/>
        <w:spacing w:beforeLines="0" w:afterLines="0"/>
        <w:ind w:left="0" w:leftChars="0" w:firstLine="210" w:firstLineChars="100"/>
        <w:jc w:val="left"/>
        <w:rPr>
          <w:rFonts w:hint="eastAsia"/>
          <w:color w:val="auto"/>
          <w:sz w:val="21"/>
          <w:szCs w:val="22"/>
          <w:highlight w:val="none"/>
        </w:rPr>
      </w:pPr>
      <w:r>
        <w:rPr>
          <w:rFonts w:hint="eastAsia"/>
          <w:color w:val="auto"/>
          <w:sz w:val="21"/>
          <w:szCs w:val="22"/>
          <w:highlight w:val="none"/>
        </w:rPr>
        <w:t xml:space="preserve"> </w:t>
      </w:r>
      <w:r>
        <w:rPr>
          <w:rFonts w:hint="eastAsia"/>
          <w:color w:val="auto"/>
          <w:sz w:val="21"/>
          <w:szCs w:val="22"/>
          <w:highlight w:val="none"/>
          <w:lang w:val="en-US" w:eastAsia="zh-CN"/>
        </w:rPr>
        <w:t xml:space="preserve"> </w:t>
      </w:r>
      <w:r>
        <w:rPr>
          <w:rFonts w:hint="eastAsia"/>
          <w:color w:val="auto"/>
          <w:sz w:val="21"/>
          <w:szCs w:val="22"/>
          <w:highlight w:val="none"/>
        </w:rPr>
        <w:t>日    期：    年   月   日</w:t>
      </w:r>
    </w:p>
    <w:p w14:paraId="33428B7F">
      <w:pPr>
        <w:pStyle w:val="21"/>
        <w:spacing w:beforeLines="0" w:afterLines="0"/>
        <w:rPr>
          <w:rFonts w:hint="eastAsia"/>
          <w:sz w:val="21"/>
          <w:szCs w:val="24"/>
          <w:highlight w:val="none"/>
        </w:rPr>
      </w:pPr>
    </w:p>
    <w:p w14:paraId="3C1B6C68">
      <w:pPr>
        <w:pStyle w:val="21"/>
        <w:spacing w:beforeLines="0" w:afterLines="0"/>
        <w:rPr>
          <w:rFonts w:hint="eastAsia"/>
          <w:sz w:val="21"/>
          <w:szCs w:val="24"/>
          <w:highlight w:val="none"/>
        </w:rPr>
      </w:pPr>
    </w:p>
    <w:p w14:paraId="2AF979F9">
      <w:pPr>
        <w:pStyle w:val="21"/>
        <w:spacing w:beforeLines="0" w:afterLines="0"/>
        <w:rPr>
          <w:rFonts w:hint="eastAsia"/>
          <w:sz w:val="21"/>
          <w:szCs w:val="24"/>
          <w:highlight w:val="none"/>
        </w:rPr>
      </w:pPr>
    </w:p>
    <w:p w14:paraId="59487074">
      <w:pPr>
        <w:pStyle w:val="21"/>
        <w:spacing w:beforeLines="0" w:afterLines="0"/>
        <w:rPr>
          <w:rFonts w:hint="eastAsia"/>
          <w:sz w:val="21"/>
          <w:szCs w:val="24"/>
          <w:highlight w:val="none"/>
        </w:rPr>
      </w:pPr>
    </w:p>
    <w:p w14:paraId="10FE8300">
      <w:pPr>
        <w:snapToGrid w:val="0"/>
        <w:spacing w:beforeLines="0" w:afterLines="0" w:line="400" w:lineRule="exact"/>
        <w:jc w:val="left"/>
        <w:rPr>
          <w:rFonts w:hint="eastAsia" w:ascii="宋体" w:hAnsi="宋体" w:cs="宋体"/>
          <w:color w:val="000000"/>
          <w:sz w:val="24"/>
          <w:szCs w:val="24"/>
          <w:highlight w:val="none"/>
        </w:rPr>
      </w:pPr>
      <w:r>
        <w:rPr>
          <w:rFonts w:hint="eastAsia" w:ascii="宋体" w:hAnsi="宋体" w:cs="宋体"/>
          <w:b/>
          <w:color w:val="000000"/>
          <w:sz w:val="24"/>
          <w:szCs w:val="24"/>
          <w:highlight w:val="none"/>
        </w:rPr>
        <w:t>备注：</w:t>
      </w:r>
      <w:r>
        <w:rPr>
          <w:rFonts w:hint="eastAsia" w:ascii="宋体" w:hAnsi="宋体" w:cs="宋体"/>
          <w:color w:val="000000"/>
          <w:sz w:val="24"/>
          <w:szCs w:val="24"/>
          <w:highlight w:val="none"/>
        </w:rPr>
        <w:t>1.上述费用包括货物的原材料、生产、包装、运输、保险、卸货叉车费（如有）、人工费、卸车费、利润、税费等相关费用。</w:t>
      </w:r>
    </w:p>
    <w:p w14:paraId="4BC82861">
      <w:pPr>
        <w:snapToGrid w:val="0"/>
        <w:spacing w:beforeLines="0" w:afterLines="0" w:line="400" w:lineRule="exact"/>
        <w:ind w:firstLine="480" w:firstLineChars="20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2.最终结算以实际供货数量为准，送货时附带相关检测报告。</w:t>
      </w:r>
    </w:p>
    <w:p w14:paraId="4F0D8FBF">
      <w:pPr>
        <w:snapToGrid w:val="0"/>
        <w:spacing w:beforeLines="0" w:afterLines="0" w:line="400" w:lineRule="exact"/>
        <w:ind w:firstLine="480" w:firstLineChars="20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3.必须按规定提供全部完整无损、全新的产品。</w:t>
      </w:r>
      <w:r>
        <w:rPr>
          <w:rFonts w:hint="eastAsia" w:ascii="宋体" w:hAnsi="宋体" w:cs="宋体"/>
          <w:b/>
          <w:color w:val="000000"/>
          <w:sz w:val="24"/>
          <w:szCs w:val="24"/>
          <w:highlight w:val="none"/>
        </w:rPr>
        <w:t>涉及检测复试费用均由供应商承担，抽检频率和批次按国家、行业标准或甲方要求执行。</w:t>
      </w:r>
    </w:p>
    <w:p w14:paraId="5A68B682">
      <w:pPr>
        <w:snapToGrid w:val="0"/>
        <w:spacing w:beforeLines="0" w:afterLines="0" w:line="400" w:lineRule="exact"/>
        <w:ind w:firstLine="480" w:firstLineChars="200"/>
        <w:jc w:val="left"/>
        <w:rPr>
          <w:rFonts w:hint="eastAsia" w:ascii="宋体" w:hAnsi="宋体" w:cs="宋体"/>
          <w:color w:val="000000"/>
          <w:sz w:val="24"/>
          <w:szCs w:val="24"/>
          <w:highlight w:val="none"/>
        </w:rPr>
      </w:pP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.中标人对提供的</w:t>
      </w:r>
      <w:r>
        <w:rPr>
          <w:rFonts w:hint="eastAsia" w:ascii="宋体" w:hAnsi="宋体" w:cs="宋体"/>
          <w:color w:val="000000"/>
          <w:sz w:val="24"/>
          <w:szCs w:val="24"/>
          <w:highlight w:val="none"/>
          <w:lang w:val="en-US" w:eastAsia="zh-CN"/>
        </w:rPr>
        <w:t>家具</w:t>
      </w:r>
      <w:r>
        <w:rPr>
          <w:rFonts w:hint="eastAsia" w:ascii="宋体" w:hAnsi="宋体" w:cs="宋体"/>
          <w:color w:val="000000"/>
          <w:sz w:val="24"/>
          <w:szCs w:val="24"/>
          <w:highlight w:val="none"/>
        </w:rPr>
        <w:t>质量负总责，材料进场应按程序履行报验、交接手续；因</w:t>
      </w:r>
      <w:r>
        <w:rPr>
          <w:rFonts w:hint="eastAsia" w:ascii="宋体" w:hAnsi="宋体" w:cs="宋体"/>
          <w:color w:val="000000"/>
          <w:sz w:val="24"/>
          <w:szCs w:val="24"/>
          <w:highlight w:val="none"/>
          <w:lang w:val="en-US" w:eastAsia="zh-CN"/>
        </w:rPr>
        <w:t>家具</w:t>
      </w:r>
      <w:r>
        <w:rPr>
          <w:rFonts w:hint="eastAsia" w:ascii="宋体" w:hAnsi="宋体" w:cs="宋体"/>
          <w:color w:val="000000"/>
          <w:sz w:val="24"/>
          <w:szCs w:val="24"/>
          <w:highlight w:val="none"/>
        </w:rPr>
        <w:t>质量问题，将视作违约，中标人须赔偿由此造成返工的全部费用及其他一切损失，同时由采购人追究中标人的违约责任，情节严重的，依法追究相关责任。</w:t>
      </w:r>
    </w:p>
    <w:p w14:paraId="1B7A2E0A">
      <w:pPr>
        <w:pStyle w:val="14"/>
        <w:adjustRightInd w:val="0"/>
        <w:snapToGrid w:val="0"/>
        <w:spacing w:beforeLines="0" w:afterLines="0"/>
        <w:jc w:val="center"/>
        <w:rPr>
          <w:rFonts w:hint="default" w:ascii="Times New Roman" w:hAnsi="Times New Roman"/>
          <w:sz w:val="21"/>
          <w:szCs w:val="20"/>
          <w:highlight w:val="none"/>
        </w:rPr>
      </w:pPr>
    </w:p>
    <w:p w14:paraId="5F3BD277">
      <w:pPr>
        <w:spacing w:beforeLines="0" w:afterLines="0"/>
        <w:rPr>
          <w:rFonts w:hint="default" w:ascii="Times New Roman" w:hAnsi="Times New Roman" w:eastAsia="华文中宋"/>
          <w:b/>
          <w:smallCaps/>
          <w:sz w:val="24"/>
          <w:szCs w:val="24"/>
          <w:highlight w:val="none"/>
        </w:rPr>
      </w:pPr>
      <w:r>
        <w:rPr>
          <w:rFonts w:hint="default" w:ascii="Times New Roman" w:hAnsi="Times New Roman" w:eastAsia="华文中宋"/>
          <w:b/>
          <w:smallCaps/>
          <w:sz w:val="24"/>
          <w:szCs w:val="24"/>
          <w:highlight w:val="none"/>
        </w:rPr>
        <w:br w:type="page"/>
      </w:r>
    </w:p>
    <w:p w14:paraId="5B87283D">
      <w:pPr>
        <w:spacing w:line="360" w:lineRule="auto"/>
        <w:jc w:val="center"/>
        <w:rPr>
          <w:rFonts w:hint="eastAsia" w:ascii="仿宋_GB2312" w:hAnsi="仿宋_GB2312" w:eastAsia="仿宋_GB2312" w:cs="仿宋_GB2312"/>
          <w:b/>
          <w:bCs/>
          <w:sz w:val="28"/>
          <w:szCs w:val="24"/>
          <w:highlight w:val="none"/>
          <w:lang w:eastAsia="zh-CN"/>
        </w:rPr>
      </w:pPr>
      <w:r>
        <w:rPr>
          <w:rFonts w:hint="eastAsia" w:ascii="仿宋_GB2312" w:hAnsi="仿宋_GB2312" w:eastAsia="仿宋_GB2312" w:cs="仿宋_GB2312"/>
          <w:b/>
          <w:bCs/>
          <w:sz w:val="28"/>
          <w:szCs w:val="24"/>
          <w:highlight w:val="none"/>
        </w:rPr>
        <w:t>B.</w:t>
      </w:r>
      <w:r>
        <w:rPr>
          <w:rFonts w:hint="eastAsia" w:ascii="仿宋_GB2312" w:hAnsi="仿宋_GB2312" w:eastAsia="仿宋_GB2312" w:cs="仿宋_GB2312"/>
          <w:b/>
          <w:bCs/>
          <w:sz w:val="28"/>
          <w:szCs w:val="24"/>
          <w:highlight w:val="none"/>
          <w:lang w:eastAsia="zh-CN"/>
        </w:rPr>
        <w:t>已标价</w:t>
      </w:r>
      <w:r>
        <w:rPr>
          <w:rFonts w:hint="eastAsia" w:ascii="仿宋_GB2312" w:hAnsi="仿宋_GB2312" w:eastAsia="仿宋_GB2312" w:cs="仿宋_GB2312"/>
          <w:b/>
          <w:bCs/>
          <w:sz w:val="28"/>
          <w:szCs w:val="24"/>
          <w:highlight w:val="none"/>
          <w:lang w:val="en-US" w:eastAsia="zh-CN"/>
        </w:rPr>
        <w:t>采购</w:t>
      </w:r>
      <w:r>
        <w:rPr>
          <w:rFonts w:hint="eastAsia" w:ascii="仿宋_GB2312" w:hAnsi="仿宋_GB2312" w:eastAsia="仿宋_GB2312" w:cs="仿宋_GB2312"/>
          <w:b/>
          <w:bCs/>
          <w:sz w:val="28"/>
          <w:szCs w:val="24"/>
          <w:highlight w:val="none"/>
          <w:lang w:eastAsia="zh-CN"/>
        </w:rPr>
        <w:t>清单</w:t>
      </w:r>
    </w:p>
    <w:p w14:paraId="794173EF">
      <w:pPr>
        <w:spacing w:line="360" w:lineRule="auto"/>
        <w:ind w:firstLine="480" w:firstLineChars="200"/>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bCs/>
          <w:sz w:val="24"/>
          <w:szCs w:val="24"/>
          <w:highlight w:val="none"/>
          <w:lang w:val="en-US" w:eastAsia="zh-CN"/>
        </w:rPr>
        <w:t>供应商</w:t>
      </w:r>
      <w:r>
        <w:rPr>
          <w:rFonts w:hint="default" w:ascii="Times New Roman" w:hAnsi="Times New Roman" w:eastAsia="仿宋_GB2312" w:cs="Times New Roman"/>
          <w:bCs/>
          <w:sz w:val="24"/>
          <w:szCs w:val="24"/>
          <w:highlight w:val="none"/>
        </w:rPr>
        <w:t>按照</w:t>
      </w:r>
      <w:r>
        <w:rPr>
          <w:rFonts w:hint="default" w:ascii="Times New Roman" w:hAnsi="Times New Roman" w:eastAsia="仿宋_GB2312" w:cs="Times New Roman"/>
          <w:bCs/>
          <w:sz w:val="24"/>
          <w:szCs w:val="24"/>
          <w:highlight w:val="none"/>
          <w:lang w:eastAsia="zh-CN"/>
        </w:rPr>
        <w:t>采购人</w:t>
      </w:r>
      <w:r>
        <w:rPr>
          <w:rFonts w:hint="default" w:ascii="Times New Roman" w:hAnsi="Times New Roman" w:eastAsia="仿宋_GB2312" w:cs="Times New Roman"/>
          <w:bCs/>
          <w:sz w:val="24"/>
          <w:szCs w:val="24"/>
          <w:highlight w:val="none"/>
        </w:rPr>
        <w:t>提供的“</w:t>
      </w:r>
      <w:r>
        <w:rPr>
          <w:rFonts w:hint="default" w:ascii="Times New Roman" w:hAnsi="Times New Roman" w:eastAsia="仿宋_GB2312" w:cs="Times New Roman"/>
          <w:bCs/>
          <w:sz w:val="24"/>
          <w:szCs w:val="24"/>
          <w:highlight w:val="none"/>
          <w:lang w:val="en-US" w:eastAsia="zh-CN"/>
        </w:rPr>
        <w:t>附件：</w:t>
      </w:r>
      <w:r>
        <w:rPr>
          <w:rFonts w:hint="eastAsia" w:ascii="Times New Roman" w:hAnsi="Times New Roman" w:eastAsia="仿宋_GB2312" w:cs="Times New Roman"/>
          <w:bCs/>
          <w:sz w:val="24"/>
          <w:szCs w:val="24"/>
          <w:highlight w:val="none"/>
          <w:lang w:val="en-US" w:eastAsia="zh-CN"/>
        </w:rPr>
        <w:t>采购</w:t>
      </w:r>
      <w:r>
        <w:rPr>
          <w:rFonts w:hint="default" w:ascii="Times New Roman" w:hAnsi="Times New Roman" w:eastAsia="仿宋_GB2312" w:cs="Times New Roman"/>
          <w:bCs/>
          <w:sz w:val="24"/>
          <w:szCs w:val="24"/>
          <w:highlight w:val="none"/>
        </w:rPr>
        <w:t>清单”的要求逐项填报</w:t>
      </w:r>
      <w:r>
        <w:rPr>
          <w:rFonts w:hint="eastAsia" w:ascii="Times New Roman" w:hAnsi="Times New Roman" w:eastAsia="仿宋_GB2312" w:cs="Times New Roman"/>
          <w:bCs/>
          <w:sz w:val="24"/>
          <w:szCs w:val="24"/>
          <w:highlight w:val="none"/>
          <w:lang w:val="en-US" w:eastAsia="zh-CN"/>
        </w:rPr>
        <w:t>采购</w:t>
      </w:r>
      <w:r>
        <w:rPr>
          <w:rFonts w:hint="default" w:ascii="Times New Roman" w:hAnsi="Times New Roman" w:eastAsia="仿宋_GB2312" w:cs="Times New Roman"/>
          <w:bCs/>
          <w:sz w:val="24"/>
          <w:szCs w:val="24"/>
          <w:highlight w:val="none"/>
        </w:rPr>
        <w:t>清单，包括但不限于</w:t>
      </w:r>
      <w:r>
        <w:rPr>
          <w:rFonts w:hint="eastAsia" w:ascii="Times New Roman" w:hAnsi="Times New Roman" w:eastAsia="仿宋_GB2312" w:cs="Times New Roman"/>
          <w:bCs/>
          <w:sz w:val="24"/>
          <w:szCs w:val="24"/>
          <w:highlight w:val="none"/>
          <w:lang w:val="en-US" w:eastAsia="zh-CN"/>
        </w:rPr>
        <w:t>采购</w:t>
      </w:r>
      <w:r>
        <w:rPr>
          <w:rFonts w:hint="default" w:ascii="Times New Roman" w:hAnsi="Times New Roman" w:eastAsia="仿宋_GB2312" w:cs="Times New Roman"/>
          <w:bCs/>
          <w:sz w:val="24"/>
          <w:szCs w:val="24"/>
          <w:highlight w:val="none"/>
        </w:rPr>
        <w:t>清单说明、投标报价说明及</w:t>
      </w:r>
      <w:r>
        <w:rPr>
          <w:rFonts w:hint="eastAsia" w:ascii="Times New Roman" w:hAnsi="Times New Roman" w:eastAsia="仿宋_GB2312" w:cs="Times New Roman"/>
          <w:bCs/>
          <w:sz w:val="24"/>
          <w:szCs w:val="24"/>
          <w:highlight w:val="none"/>
          <w:lang w:val="en-US" w:eastAsia="zh-CN"/>
        </w:rPr>
        <w:t>采购</w:t>
      </w:r>
      <w:r>
        <w:rPr>
          <w:rFonts w:hint="default" w:ascii="Times New Roman" w:hAnsi="Times New Roman" w:eastAsia="仿宋_GB2312" w:cs="Times New Roman"/>
          <w:bCs/>
          <w:sz w:val="24"/>
          <w:szCs w:val="24"/>
          <w:highlight w:val="none"/>
        </w:rPr>
        <w:t>清单各项表格。</w:t>
      </w:r>
    </w:p>
    <w:p w14:paraId="1B4D25A6">
      <w:pPr>
        <w:rPr>
          <w:rFonts w:hint="default" w:ascii="Times New Roman" w:hAnsi="Times New Roman" w:eastAsia="华文中宋"/>
          <w:b/>
          <w:smallCaps/>
          <w:sz w:val="24"/>
          <w:szCs w:val="24"/>
          <w:highlight w:val="none"/>
        </w:rPr>
      </w:pPr>
    </w:p>
    <w:p w14:paraId="63DB0AAA">
      <w:pPr>
        <w:pStyle w:val="2"/>
        <w:rPr>
          <w:rFonts w:hint="default" w:ascii="Times New Roman" w:hAnsi="Times New Roman" w:eastAsia="华文中宋"/>
          <w:b/>
          <w:smallCaps/>
          <w:sz w:val="24"/>
          <w:szCs w:val="24"/>
          <w:highlight w:val="none"/>
        </w:rPr>
      </w:pPr>
    </w:p>
    <w:p w14:paraId="5D756B02">
      <w:pPr>
        <w:rPr>
          <w:rFonts w:hint="default" w:ascii="Times New Roman" w:hAnsi="Times New Roman" w:eastAsia="华文中宋"/>
          <w:b/>
          <w:smallCaps/>
          <w:sz w:val="24"/>
          <w:szCs w:val="24"/>
          <w:highlight w:val="none"/>
        </w:rPr>
      </w:pPr>
    </w:p>
    <w:p w14:paraId="04B98DB3">
      <w:pPr>
        <w:pStyle w:val="2"/>
        <w:rPr>
          <w:rFonts w:hint="default" w:ascii="Times New Roman" w:hAnsi="Times New Roman" w:eastAsia="华文中宋"/>
          <w:b/>
          <w:smallCaps/>
          <w:sz w:val="24"/>
          <w:szCs w:val="24"/>
          <w:highlight w:val="none"/>
        </w:rPr>
      </w:pPr>
    </w:p>
    <w:p w14:paraId="467501F5">
      <w:pPr>
        <w:rPr>
          <w:rFonts w:hint="default" w:ascii="Times New Roman" w:hAnsi="Times New Roman" w:eastAsia="华文中宋"/>
          <w:b/>
          <w:smallCaps/>
          <w:sz w:val="24"/>
          <w:szCs w:val="24"/>
          <w:highlight w:val="none"/>
        </w:rPr>
      </w:pPr>
    </w:p>
    <w:p w14:paraId="566A3E59">
      <w:pPr>
        <w:pStyle w:val="2"/>
        <w:rPr>
          <w:rFonts w:hint="default" w:ascii="Times New Roman" w:hAnsi="Times New Roman" w:eastAsia="华文中宋"/>
          <w:b/>
          <w:smallCaps/>
          <w:sz w:val="24"/>
          <w:szCs w:val="24"/>
          <w:highlight w:val="none"/>
        </w:rPr>
      </w:pPr>
    </w:p>
    <w:p w14:paraId="5CA58883">
      <w:pPr>
        <w:rPr>
          <w:rFonts w:hint="default"/>
          <w:highlight w:val="none"/>
        </w:rPr>
      </w:pPr>
    </w:p>
    <w:p w14:paraId="3E10C86F">
      <w:pPr>
        <w:pStyle w:val="19"/>
        <w:keepNext w:val="0"/>
        <w:keepLines w:val="0"/>
        <w:widowControl w:val="0"/>
        <w:suppressLineNumbers w:val="0"/>
        <w:adjustRightInd w:val="0"/>
        <w:snapToGrid w:val="0"/>
        <w:spacing w:before="0" w:beforeAutospacing="0" w:after="0" w:afterAutospacing="0"/>
        <w:ind w:left="0" w:right="0"/>
        <w:jc w:val="center"/>
        <w:outlineLvl w:val="1"/>
        <w:rPr>
          <w:rFonts w:hint="eastAsia" w:ascii="华文中宋" w:hAnsi="华文中宋" w:eastAsia="华文中宋" w:cs="华文中宋"/>
          <w:b/>
          <w:bCs w:val="0"/>
          <w:smallCaps/>
          <w:kern w:val="2"/>
          <w:sz w:val="24"/>
          <w:szCs w:val="24"/>
          <w:highlight w:val="none"/>
          <w:lang w:val="en-US" w:eastAsia="zh-CN" w:bidi="ar"/>
        </w:rPr>
      </w:pPr>
    </w:p>
    <w:p w14:paraId="55AE4595">
      <w:pPr>
        <w:pStyle w:val="19"/>
        <w:keepNext w:val="0"/>
        <w:keepLines w:val="0"/>
        <w:widowControl w:val="0"/>
        <w:suppressLineNumbers w:val="0"/>
        <w:adjustRightInd w:val="0"/>
        <w:snapToGrid w:val="0"/>
        <w:spacing w:before="0" w:beforeAutospacing="0" w:after="0" w:afterAutospacing="0"/>
        <w:ind w:left="0" w:right="0"/>
        <w:jc w:val="center"/>
        <w:outlineLvl w:val="1"/>
        <w:rPr>
          <w:rFonts w:hint="eastAsia" w:ascii="华文中宋" w:hAnsi="华文中宋" w:eastAsia="华文中宋" w:cs="华文中宋"/>
          <w:b/>
          <w:bCs w:val="0"/>
          <w:smallCaps/>
          <w:kern w:val="2"/>
          <w:sz w:val="24"/>
          <w:szCs w:val="24"/>
          <w:highlight w:val="none"/>
          <w:lang w:val="en-US" w:eastAsia="zh-CN" w:bidi="ar"/>
        </w:rPr>
      </w:pPr>
    </w:p>
    <w:p w14:paraId="53FEACAE">
      <w:pPr>
        <w:pStyle w:val="19"/>
        <w:keepNext w:val="0"/>
        <w:keepLines w:val="0"/>
        <w:widowControl w:val="0"/>
        <w:suppressLineNumbers w:val="0"/>
        <w:adjustRightInd w:val="0"/>
        <w:snapToGrid w:val="0"/>
        <w:spacing w:before="0" w:beforeAutospacing="0" w:after="0" w:afterAutospacing="0"/>
        <w:ind w:left="0" w:right="0"/>
        <w:jc w:val="center"/>
        <w:outlineLvl w:val="1"/>
        <w:rPr>
          <w:rFonts w:hint="eastAsia" w:ascii="华文中宋" w:hAnsi="华文中宋" w:eastAsia="华文中宋" w:cs="华文中宋"/>
          <w:b/>
          <w:bCs w:val="0"/>
          <w:smallCaps/>
          <w:kern w:val="2"/>
          <w:sz w:val="24"/>
          <w:szCs w:val="24"/>
          <w:highlight w:val="none"/>
          <w:lang w:val="en-US" w:eastAsia="zh-CN" w:bidi="ar"/>
        </w:rPr>
      </w:pPr>
    </w:p>
    <w:p w14:paraId="2AD74B24">
      <w:pPr>
        <w:pStyle w:val="19"/>
        <w:keepNext w:val="0"/>
        <w:keepLines w:val="0"/>
        <w:widowControl w:val="0"/>
        <w:suppressLineNumbers w:val="0"/>
        <w:adjustRightInd w:val="0"/>
        <w:snapToGrid w:val="0"/>
        <w:spacing w:before="0" w:beforeAutospacing="0" w:after="0" w:afterAutospacing="0"/>
        <w:ind w:left="0" w:right="0"/>
        <w:jc w:val="center"/>
        <w:outlineLvl w:val="1"/>
        <w:rPr>
          <w:rFonts w:hint="eastAsia" w:ascii="华文中宋" w:hAnsi="华文中宋" w:eastAsia="华文中宋" w:cs="华文中宋"/>
          <w:b/>
          <w:bCs w:val="0"/>
          <w:smallCaps/>
          <w:kern w:val="2"/>
          <w:sz w:val="24"/>
          <w:szCs w:val="24"/>
          <w:highlight w:val="none"/>
          <w:lang w:val="en-US" w:eastAsia="zh-CN" w:bidi="ar"/>
        </w:rPr>
      </w:pPr>
    </w:p>
    <w:p w14:paraId="3323CD4F">
      <w:pPr>
        <w:pStyle w:val="19"/>
        <w:keepNext w:val="0"/>
        <w:keepLines w:val="0"/>
        <w:widowControl w:val="0"/>
        <w:suppressLineNumbers w:val="0"/>
        <w:adjustRightInd w:val="0"/>
        <w:snapToGrid w:val="0"/>
        <w:spacing w:before="0" w:beforeAutospacing="0" w:after="0" w:afterAutospacing="0"/>
        <w:ind w:left="0" w:right="0"/>
        <w:jc w:val="center"/>
        <w:outlineLvl w:val="1"/>
        <w:rPr>
          <w:rFonts w:hint="eastAsia" w:ascii="华文中宋" w:hAnsi="华文中宋" w:eastAsia="华文中宋" w:cs="华文中宋"/>
          <w:b/>
          <w:bCs w:val="0"/>
          <w:smallCaps/>
          <w:kern w:val="2"/>
          <w:sz w:val="24"/>
          <w:szCs w:val="24"/>
          <w:highlight w:val="none"/>
          <w:lang w:val="en-US" w:eastAsia="zh-CN" w:bidi="ar"/>
        </w:rPr>
      </w:pPr>
    </w:p>
    <w:p w14:paraId="163E7EA6">
      <w:pPr>
        <w:pStyle w:val="19"/>
        <w:keepNext w:val="0"/>
        <w:keepLines w:val="0"/>
        <w:widowControl w:val="0"/>
        <w:suppressLineNumbers w:val="0"/>
        <w:adjustRightInd w:val="0"/>
        <w:snapToGrid w:val="0"/>
        <w:spacing w:before="0" w:beforeAutospacing="0" w:after="0" w:afterAutospacing="0"/>
        <w:ind w:left="0" w:right="0"/>
        <w:jc w:val="center"/>
        <w:outlineLvl w:val="1"/>
        <w:rPr>
          <w:rFonts w:hint="eastAsia" w:ascii="华文中宋" w:hAnsi="华文中宋" w:eastAsia="华文中宋" w:cs="华文中宋"/>
          <w:b/>
          <w:bCs w:val="0"/>
          <w:smallCaps/>
          <w:kern w:val="2"/>
          <w:sz w:val="24"/>
          <w:szCs w:val="24"/>
          <w:highlight w:val="none"/>
          <w:lang w:val="en-US" w:eastAsia="zh-CN" w:bidi="ar"/>
        </w:rPr>
      </w:pPr>
    </w:p>
    <w:p w14:paraId="450B5226">
      <w:pPr>
        <w:pStyle w:val="19"/>
        <w:keepNext w:val="0"/>
        <w:keepLines w:val="0"/>
        <w:widowControl w:val="0"/>
        <w:suppressLineNumbers w:val="0"/>
        <w:adjustRightInd w:val="0"/>
        <w:snapToGrid w:val="0"/>
        <w:spacing w:before="0" w:beforeAutospacing="0" w:after="0" w:afterAutospacing="0"/>
        <w:ind w:left="0" w:right="0"/>
        <w:jc w:val="center"/>
        <w:outlineLvl w:val="1"/>
        <w:rPr>
          <w:rFonts w:hint="eastAsia" w:ascii="华文中宋" w:hAnsi="华文中宋" w:eastAsia="华文中宋" w:cs="华文中宋"/>
          <w:b/>
          <w:bCs w:val="0"/>
          <w:smallCaps/>
          <w:kern w:val="2"/>
          <w:sz w:val="24"/>
          <w:szCs w:val="24"/>
          <w:highlight w:val="none"/>
          <w:lang w:val="en-US" w:eastAsia="zh-CN" w:bidi="ar"/>
        </w:rPr>
      </w:pPr>
    </w:p>
    <w:p w14:paraId="25107B25">
      <w:pPr>
        <w:pStyle w:val="19"/>
        <w:keepNext w:val="0"/>
        <w:keepLines w:val="0"/>
        <w:widowControl w:val="0"/>
        <w:suppressLineNumbers w:val="0"/>
        <w:adjustRightInd w:val="0"/>
        <w:snapToGrid w:val="0"/>
        <w:spacing w:before="0" w:beforeAutospacing="0" w:after="0" w:afterAutospacing="0"/>
        <w:ind w:left="0" w:right="0"/>
        <w:jc w:val="center"/>
        <w:outlineLvl w:val="1"/>
        <w:rPr>
          <w:rFonts w:hint="eastAsia" w:ascii="华文中宋" w:hAnsi="华文中宋" w:eastAsia="华文中宋" w:cs="华文中宋"/>
          <w:b/>
          <w:bCs w:val="0"/>
          <w:smallCaps/>
          <w:kern w:val="2"/>
          <w:sz w:val="24"/>
          <w:szCs w:val="24"/>
          <w:highlight w:val="none"/>
          <w:lang w:val="en-US" w:eastAsia="zh-CN" w:bidi="ar"/>
        </w:rPr>
      </w:pPr>
    </w:p>
    <w:p w14:paraId="3B982F53">
      <w:pPr>
        <w:pStyle w:val="19"/>
        <w:keepNext w:val="0"/>
        <w:keepLines w:val="0"/>
        <w:widowControl w:val="0"/>
        <w:suppressLineNumbers w:val="0"/>
        <w:adjustRightInd w:val="0"/>
        <w:snapToGrid w:val="0"/>
        <w:spacing w:before="0" w:beforeAutospacing="0" w:after="0" w:afterAutospacing="0"/>
        <w:ind w:left="0" w:right="0"/>
        <w:jc w:val="center"/>
        <w:outlineLvl w:val="1"/>
        <w:rPr>
          <w:rFonts w:hint="eastAsia" w:ascii="华文中宋" w:hAnsi="华文中宋" w:eastAsia="华文中宋" w:cs="华文中宋"/>
          <w:b/>
          <w:bCs w:val="0"/>
          <w:smallCaps/>
          <w:kern w:val="2"/>
          <w:sz w:val="24"/>
          <w:szCs w:val="24"/>
          <w:highlight w:val="none"/>
          <w:lang w:val="en-US" w:eastAsia="zh-CN" w:bidi="ar"/>
        </w:rPr>
      </w:pPr>
    </w:p>
    <w:p w14:paraId="7BF03721">
      <w:pPr>
        <w:pStyle w:val="19"/>
        <w:keepNext w:val="0"/>
        <w:keepLines w:val="0"/>
        <w:widowControl w:val="0"/>
        <w:suppressLineNumbers w:val="0"/>
        <w:adjustRightInd w:val="0"/>
        <w:snapToGrid w:val="0"/>
        <w:spacing w:before="0" w:beforeAutospacing="0" w:after="0" w:afterAutospacing="0"/>
        <w:ind w:left="0" w:right="0"/>
        <w:jc w:val="center"/>
        <w:outlineLvl w:val="1"/>
        <w:rPr>
          <w:rFonts w:hint="eastAsia" w:ascii="华文中宋" w:hAnsi="华文中宋" w:eastAsia="华文中宋" w:cs="华文中宋"/>
          <w:b/>
          <w:bCs w:val="0"/>
          <w:smallCaps/>
          <w:kern w:val="2"/>
          <w:sz w:val="24"/>
          <w:szCs w:val="24"/>
          <w:highlight w:val="none"/>
          <w:lang w:val="en-US" w:eastAsia="zh-CN" w:bidi="ar"/>
        </w:rPr>
      </w:pPr>
    </w:p>
    <w:p w14:paraId="1F2D1DF0">
      <w:pPr>
        <w:pStyle w:val="19"/>
        <w:keepNext w:val="0"/>
        <w:keepLines w:val="0"/>
        <w:widowControl w:val="0"/>
        <w:suppressLineNumbers w:val="0"/>
        <w:adjustRightInd w:val="0"/>
        <w:snapToGrid w:val="0"/>
        <w:spacing w:before="0" w:beforeAutospacing="0" w:after="0" w:afterAutospacing="0"/>
        <w:ind w:left="0" w:right="0"/>
        <w:jc w:val="center"/>
        <w:outlineLvl w:val="1"/>
        <w:rPr>
          <w:rFonts w:hint="eastAsia" w:ascii="华文中宋" w:hAnsi="华文中宋" w:eastAsia="华文中宋" w:cs="华文中宋"/>
          <w:b/>
          <w:bCs w:val="0"/>
          <w:smallCaps/>
          <w:kern w:val="2"/>
          <w:sz w:val="24"/>
          <w:szCs w:val="24"/>
          <w:highlight w:val="none"/>
          <w:lang w:val="en-US" w:eastAsia="zh-CN" w:bidi="ar"/>
        </w:rPr>
      </w:pPr>
    </w:p>
    <w:p w14:paraId="60A54D65">
      <w:pPr>
        <w:pStyle w:val="19"/>
        <w:keepNext w:val="0"/>
        <w:keepLines w:val="0"/>
        <w:widowControl w:val="0"/>
        <w:suppressLineNumbers w:val="0"/>
        <w:adjustRightInd w:val="0"/>
        <w:snapToGrid w:val="0"/>
        <w:spacing w:before="0" w:beforeAutospacing="0" w:after="0" w:afterAutospacing="0"/>
        <w:ind w:left="0" w:right="0"/>
        <w:jc w:val="center"/>
        <w:outlineLvl w:val="1"/>
        <w:rPr>
          <w:rFonts w:hint="eastAsia" w:ascii="华文中宋" w:hAnsi="华文中宋" w:eastAsia="华文中宋" w:cs="华文中宋"/>
          <w:b/>
          <w:bCs w:val="0"/>
          <w:smallCaps/>
          <w:kern w:val="2"/>
          <w:sz w:val="24"/>
          <w:szCs w:val="24"/>
          <w:highlight w:val="none"/>
          <w:lang w:val="en-US" w:eastAsia="zh-CN" w:bidi="ar"/>
        </w:rPr>
      </w:pPr>
    </w:p>
    <w:p w14:paraId="10246FDB">
      <w:pPr>
        <w:pStyle w:val="19"/>
        <w:keepNext w:val="0"/>
        <w:keepLines w:val="0"/>
        <w:widowControl w:val="0"/>
        <w:suppressLineNumbers w:val="0"/>
        <w:adjustRightInd w:val="0"/>
        <w:snapToGrid w:val="0"/>
        <w:spacing w:before="0" w:beforeAutospacing="0" w:after="0" w:afterAutospacing="0"/>
        <w:ind w:left="0" w:right="0"/>
        <w:jc w:val="center"/>
        <w:outlineLvl w:val="1"/>
        <w:rPr>
          <w:rFonts w:hint="eastAsia" w:ascii="华文中宋" w:hAnsi="华文中宋" w:eastAsia="华文中宋" w:cs="华文中宋"/>
          <w:b/>
          <w:bCs w:val="0"/>
          <w:smallCaps/>
          <w:kern w:val="2"/>
          <w:sz w:val="24"/>
          <w:szCs w:val="24"/>
          <w:highlight w:val="none"/>
          <w:lang w:val="en-US" w:eastAsia="zh-CN" w:bidi="ar"/>
        </w:rPr>
      </w:pPr>
    </w:p>
    <w:p w14:paraId="3E1C477C">
      <w:pPr>
        <w:pStyle w:val="19"/>
        <w:keepNext w:val="0"/>
        <w:keepLines w:val="0"/>
        <w:widowControl w:val="0"/>
        <w:suppressLineNumbers w:val="0"/>
        <w:adjustRightInd w:val="0"/>
        <w:snapToGrid w:val="0"/>
        <w:spacing w:before="0" w:beforeAutospacing="0" w:after="0" w:afterAutospacing="0"/>
        <w:ind w:left="0" w:right="0"/>
        <w:jc w:val="center"/>
        <w:outlineLvl w:val="1"/>
        <w:rPr>
          <w:rFonts w:hint="eastAsia" w:ascii="华文中宋" w:hAnsi="华文中宋" w:eastAsia="华文中宋" w:cs="华文中宋"/>
          <w:b/>
          <w:bCs w:val="0"/>
          <w:smallCaps/>
          <w:kern w:val="2"/>
          <w:sz w:val="24"/>
          <w:szCs w:val="24"/>
          <w:highlight w:val="none"/>
          <w:lang w:val="en-US" w:eastAsia="zh-CN" w:bidi="ar"/>
        </w:rPr>
      </w:pPr>
    </w:p>
    <w:p w14:paraId="332DB056">
      <w:pPr>
        <w:pStyle w:val="19"/>
        <w:keepNext w:val="0"/>
        <w:keepLines w:val="0"/>
        <w:widowControl w:val="0"/>
        <w:suppressLineNumbers w:val="0"/>
        <w:adjustRightInd w:val="0"/>
        <w:snapToGrid w:val="0"/>
        <w:spacing w:before="0" w:beforeAutospacing="0" w:after="0" w:afterAutospacing="0"/>
        <w:ind w:left="0" w:right="0"/>
        <w:jc w:val="center"/>
        <w:outlineLvl w:val="1"/>
        <w:rPr>
          <w:rFonts w:hint="eastAsia" w:ascii="华文中宋" w:hAnsi="华文中宋" w:eastAsia="华文中宋" w:cs="华文中宋"/>
          <w:b/>
          <w:bCs w:val="0"/>
          <w:smallCaps/>
          <w:kern w:val="2"/>
          <w:sz w:val="24"/>
          <w:szCs w:val="24"/>
          <w:highlight w:val="none"/>
          <w:lang w:val="en-US" w:eastAsia="zh-CN" w:bidi="ar"/>
        </w:rPr>
      </w:pPr>
    </w:p>
    <w:p w14:paraId="41EF365B">
      <w:pPr>
        <w:pStyle w:val="19"/>
        <w:keepNext w:val="0"/>
        <w:keepLines w:val="0"/>
        <w:widowControl w:val="0"/>
        <w:suppressLineNumbers w:val="0"/>
        <w:adjustRightInd w:val="0"/>
        <w:snapToGrid w:val="0"/>
        <w:spacing w:before="0" w:beforeAutospacing="0" w:after="0" w:afterAutospacing="0"/>
        <w:ind w:left="0" w:right="0"/>
        <w:jc w:val="center"/>
        <w:outlineLvl w:val="1"/>
        <w:rPr>
          <w:rFonts w:hint="eastAsia" w:ascii="华文中宋" w:hAnsi="华文中宋" w:eastAsia="华文中宋" w:cs="华文中宋"/>
          <w:b/>
          <w:bCs w:val="0"/>
          <w:smallCaps/>
          <w:kern w:val="2"/>
          <w:sz w:val="24"/>
          <w:szCs w:val="24"/>
          <w:highlight w:val="none"/>
          <w:lang w:val="en-US" w:eastAsia="zh-CN" w:bidi="ar"/>
        </w:rPr>
      </w:pPr>
    </w:p>
    <w:p w14:paraId="63F6DEC7">
      <w:pPr>
        <w:pStyle w:val="19"/>
        <w:keepNext w:val="0"/>
        <w:keepLines w:val="0"/>
        <w:widowControl w:val="0"/>
        <w:suppressLineNumbers w:val="0"/>
        <w:adjustRightInd w:val="0"/>
        <w:snapToGrid w:val="0"/>
        <w:spacing w:before="0" w:beforeAutospacing="0" w:after="0" w:afterAutospacing="0"/>
        <w:ind w:left="0" w:right="0"/>
        <w:jc w:val="center"/>
        <w:outlineLvl w:val="1"/>
        <w:rPr>
          <w:rFonts w:hint="eastAsia" w:ascii="华文中宋" w:hAnsi="华文中宋" w:eastAsia="华文中宋" w:cs="华文中宋"/>
          <w:b/>
          <w:bCs w:val="0"/>
          <w:smallCaps/>
          <w:kern w:val="2"/>
          <w:sz w:val="24"/>
          <w:szCs w:val="24"/>
          <w:highlight w:val="none"/>
          <w:lang w:val="en-US" w:eastAsia="zh-CN" w:bidi="ar"/>
        </w:rPr>
      </w:pPr>
    </w:p>
    <w:p w14:paraId="53AA96B8">
      <w:pPr>
        <w:pStyle w:val="19"/>
        <w:keepNext w:val="0"/>
        <w:keepLines w:val="0"/>
        <w:widowControl w:val="0"/>
        <w:suppressLineNumbers w:val="0"/>
        <w:adjustRightInd w:val="0"/>
        <w:snapToGrid w:val="0"/>
        <w:spacing w:before="0" w:beforeAutospacing="0" w:after="0" w:afterAutospacing="0"/>
        <w:ind w:left="0" w:right="0"/>
        <w:jc w:val="center"/>
        <w:outlineLvl w:val="1"/>
        <w:rPr>
          <w:rFonts w:hint="eastAsia" w:ascii="华文中宋" w:hAnsi="华文中宋" w:eastAsia="华文中宋" w:cs="华文中宋"/>
          <w:b/>
          <w:bCs w:val="0"/>
          <w:smallCaps/>
          <w:kern w:val="2"/>
          <w:sz w:val="24"/>
          <w:szCs w:val="24"/>
          <w:highlight w:val="none"/>
          <w:lang w:val="en-US" w:eastAsia="zh-CN" w:bidi="ar"/>
        </w:rPr>
      </w:pPr>
    </w:p>
    <w:p w14:paraId="00B7EF2F">
      <w:pPr>
        <w:pStyle w:val="19"/>
        <w:keepNext w:val="0"/>
        <w:keepLines w:val="0"/>
        <w:widowControl w:val="0"/>
        <w:suppressLineNumbers w:val="0"/>
        <w:adjustRightInd w:val="0"/>
        <w:snapToGrid w:val="0"/>
        <w:spacing w:before="0" w:beforeAutospacing="0" w:after="0" w:afterAutospacing="0"/>
        <w:ind w:left="0" w:right="0"/>
        <w:jc w:val="center"/>
        <w:outlineLvl w:val="1"/>
        <w:rPr>
          <w:rFonts w:hint="eastAsia" w:ascii="华文中宋" w:hAnsi="华文中宋" w:eastAsia="华文中宋" w:cs="华文中宋"/>
          <w:b/>
          <w:bCs w:val="0"/>
          <w:smallCaps/>
          <w:kern w:val="2"/>
          <w:sz w:val="24"/>
          <w:szCs w:val="24"/>
          <w:highlight w:val="none"/>
          <w:lang w:val="en-US" w:eastAsia="zh-CN" w:bidi="ar"/>
        </w:rPr>
      </w:pPr>
    </w:p>
    <w:p w14:paraId="4C890635">
      <w:pPr>
        <w:pStyle w:val="19"/>
        <w:keepNext w:val="0"/>
        <w:keepLines w:val="0"/>
        <w:widowControl w:val="0"/>
        <w:suppressLineNumbers w:val="0"/>
        <w:adjustRightInd w:val="0"/>
        <w:snapToGrid w:val="0"/>
        <w:spacing w:before="0" w:beforeAutospacing="0" w:after="0" w:afterAutospacing="0"/>
        <w:ind w:left="0" w:right="0"/>
        <w:jc w:val="center"/>
        <w:outlineLvl w:val="1"/>
        <w:rPr>
          <w:rFonts w:hint="eastAsia" w:ascii="华文中宋" w:hAnsi="华文中宋" w:eastAsia="华文中宋" w:cs="华文中宋"/>
          <w:b/>
          <w:bCs w:val="0"/>
          <w:smallCaps/>
          <w:kern w:val="2"/>
          <w:sz w:val="24"/>
          <w:szCs w:val="24"/>
          <w:highlight w:val="none"/>
          <w:lang w:val="en-US" w:eastAsia="zh-CN" w:bidi="ar"/>
        </w:rPr>
      </w:pPr>
    </w:p>
    <w:p w14:paraId="6FEE5CD0">
      <w:pPr>
        <w:pStyle w:val="19"/>
        <w:keepNext w:val="0"/>
        <w:keepLines w:val="0"/>
        <w:widowControl w:val="0"/>
        <w:suppressLineNumbers w:val="0"/>
        <w:adjustRightInd w:val="0"/>
        <w:snapToGrid w:val="0"/>
        <w:spacing w:before="0" w:beforeAutospacing="0" w:after="0" w:afterAutospacing="0"/>
        <w:ind w:left="0" w:right="0"/>
        <w:jc w:val="center"/>
        <w:outlineLvl w:val="1"/>
        <w:rPr>
          <w:rFonts w:hint="eastAsia" w:ascii="华文中宋" w:hAnsi="华文中宋" w:eastAsia="华文中宋" w:cs="华文中宋"/>
          <w:b/>
          <w:bCs w:val="0"/>
          <w:smallCaps/>
          <w:kern w:val="2"/>
          <w:sz w:val="24"/>
          <w:szCs w:val="24"/>
          <w:highlight w:val="none"/>
          <w:lang w:val="en-US" w:eastAsia="zh-CN" w:bidi="ar"/>
        </w:rPr>
      </w:pPr>
    </w:p>
    <w:p w14:paraId="777D8654">
      <w:pPr>
        <w:pStyle w:val="19"/>
        <w:keepNext w:val="0"/>
        <w:keepLines w:val="0"/>
        <w:widowControl w:val="0"/>
        <w:suppressLineNumbers w:val="0"/>
        <w:adjustRightInd w:val="0"/>
        <w:snapToGrid w:val="0"/>
        <w:spacing w:before="0" w:beforeAutospacing="0" w:after="0" w:afterAutospacing="0"/>
        <w:ind w:left="0" w:right="0"/>
        <w:jc w:val="both"/>
        <w:outlineLvl w:val="1"/>
        <w:rPr>
          <w:rFonts w:hint="eastAsia" w:ascii="华文中宋" w:hAnsi="华文中宋" w:eastAsia="华文中宋" w:cs="华文中宋"/>
          <w:b/>
          <w:bCs w:val="0"/>
          <w:smallCaps/>
          <w:kern w:val="2"/>
          <w:sz w:val="24"/>
          <w:szCs w:val="24"/>
          <w:highlight w:val="none"/>
          <w:lang w:val="en-US" w:eastAsia="zh-CN" w:bidi="ar"/>
        </w:rPr>
      </w:pPr>
    </w:p>
    <w:p w14:paraId="3749F93D">
      <w:pPr>
        <w:pStyle w:val="19"/>
        <w:keepNext w:val="0"/>
        <w:keepLines w:val="0"/>
        <w:widowControl w:val="0"/>
        <w:suppressLineNumbers w:val="0"/>
        <w:adjustRightInd w:val="0"/>
        <w:snapToGrid w:val="0"/>
        <w:spacing w:before="0" w:beforeAutospacing="0" w:after="0" w:afterAutospacing="0"/>
        <w:ind w:left="0" w:right="0"/>
        <w:jc w:val="center"/>
        <w:outlineLvl w:val="1"/>
        <w:rPr>
          <w:rFonts w:hint="eastAsia" w:ascii="华文中宋" w:hAnsi="华文中宋" w:eastAsia="华文中宋" w:cs="华文中宋"/>
          <w:b/>
          <w:bCs w:val="0"/>
          <w:smallCaps/>
          <w:kern w:val="2"/>
          <w:sz w:val="24"/>
          <w:szCs w:val="24"/>
          <w:highlight w:val="none"/>
          <w:lang w:val="en-US" w:eastAsia="zh-CN" w:bidi="ar"/>
        </w:rPr>
      </w:pPr>
    </w:p>
    <w:p w14:paraId="3CFD1113">
      <w:pPr>
        <w:pStyle w:val="19"/>
        <w:keepNext w:val="0"/>
        <w:keepLines w:val="0"/>
        <w:widowControl w:val="0"/>
        <w:suppressLineNumbers w:val="0"/>
        <w:adjustRightInd w:val="0"/>
        <w:snapToGrid w:val="0"/>
        <w:spacing w:before="0" w:beforeAutospacing="0" w:after="0" w:afterAutospacing="0"/>
        <w:ind w:left="0" w:right="0"/>
        <w:jc w:val="center"/>
        <w:outlineLvl w:val="1"/>
        <w:rPr>
          <w:rFonts w:hint="eastAsia" w:ascii="华文中宋" w:hAnsi="华文中宋" w:eastAsia="华文中宋" w:cs="华文中宋"/>
          <w:b/>
          <w:bCs w:val="0"/>
          <w:smallCaps/>
          <w:kern w:val="2"/>
          <w:sz w:val="24"/>
          <w:szCs w:val="24"/>
          <w:highlight w:val="none"/>
          <w:lang w:val="en-US" w:eastAsia="zh-CN" w:bidi="ar"/>
        </w:rPr>
      </w:pPr>
    </w:p>
    <w:p w14:paraId="366BED87">
      <w:pPr>
        <w:pStyle w:val="19"/>
        <w:keepNext w:val="0"/>
        <w:keepLines w:val="0"/>
        <w:widowControl w:val="0"/>
        <w:suppressLineNumbers w:val="0"/>
        <w:adjustRightInd w:val="0"/>
        <w:snapToGrid w:val="0"/>
        <w:spacing w:before="0" w:beforeAutospacing="0" w:after="0" w:afterAutospacing="0"/>
        <w:ind w:left="0" w:right="0"/>
        <w:jc w:val="center"/>
        <w:outlineLvl w:val="1"/>
        <w:rPr>
          <w:rFonts w:hint="eastAsia" w:ascii="华文中宋" w:hAnsi="华文中宋" w:eastAsia="华文中宋" w:cs="华文中宋"/>
          <w:b/>
          <w:bCs w:val="0"/>
          <w:smallCaps/>
          <w:kern w:val="2"/>
          <w:sz w:val="24"/>
          <w:szCs w:val="24"/>
          <w:highlight w:val="none"/>
          <w:lang w:val="en-US" w:eastAsia="zh-CN" w:bidi="ar"/>
        </w:rPr>
      </w:pPr>
    </w:p>
    <w:p w14:paraId="246643E7">
      <w:pPr>
        <w:pStyle w:val="19"/>
        <w:keepNext w:val="0"/>
        <w:keepLines w:val="0"/>
        <w:widowControl w:val="0"/>
        <w:suppressLineNumbers w:val="0"/>
        <w:adjustRightInd w:val="0"/>
        <w:snapToGrid w:val="0"/>
        <w:spacing w:before="0" w:beforeAutospacing="0" w:after="0" w:afterAutospacing="0"/>
        <w:ind w:left="0" w:right="0"/>
        <w:jc w:val="center"/>
        <w:outlineLvl w:val="1"/>
        <w:rPr>
          <w:rFonts w:hint="eastAsia" w:ascii="黑体" w:hAnsi="黑体" w:eastAsia="黑体" w:cs="黑体"/>
          <w:b w:val="0"/>
          <w:bCs/>
          <w:kern w:val="2"/>
          <w:sz w:val="28"/>
          <w:szCs w:val="28"/>
          <w:highlight w:val="none"/>
        </w:rPr>
      </w:pPr>
      <w:r>
        <w:rPr>
          <w:rFonts w:hint="eastAsia" w:ascii="黑体" w:hAnsi="黑体" w:eastAsia="黑体" w:cs="黑体"/>
          <w:b w:val="0"/>
          <w:bCs/>
          <w:smallCaps/>
          <w:kern w:val="2"/>
          <w:sz w:val="28"/>
          <w:szCs w:val="28"/>
          <w:highlight w:val="none"/>
          <w:lang w:val="en-US" w:eastAsia="zh-CN" w:bidi="ar"/>
        </w:rPr>
        <w:t>三、响应</w:t>
      </w:r>
      <w:r>
        <w:rPr>
          <w:rFonts w:hint="eastAsia" w:ascii="黑体" w:hAnsi="黑体" w:eastAsia="黑体" w:cs="黑体"/>
          <w:b w:val="0"/>
          <w:bCs/>
          <w:kern w:val="2"/>
          <w:sz w:val="28"/>
          <w:szCs w:val="28"/>
          <w:highlight w:val="none"/>
          <w:lang w:val="en-US" w:eastAsia="zh-CN" w:bidi="ar"/>
        </w:rPr>
        <w:t>报价需要说明的其他资料</w:t>
      </w:r>
    </w:p>
    <w:p w14:paraId="78408F18">
      <w:pPr>
        <w:keepNext w:val="0"/>
        <w:keepLines w:val="0"/>
        <w:widowControl w:val="0"/>
        <w:suppressLineNumbers w:val="0"/>
        <w:adjustRightInd w:val="0"/>
        <w:snapToGrid w:val="0"/>
        <w:spacing w:before="0" w:beforeAutospacing="0" w:after="0" w:afterAutospacing="0"/>
        <w:ind w:left="0" w:right="0" w:firstLine="480" w:firstLineChars="200"/>
        <w:jc w:val="center"/>
        <w:rPr>
          <w:rFonts w:hint="eastAsia" w:ascii="宋体" w:hAnsi="宋体" w:eastAsia="宋体" w:cs="宋体"/>
          <w:kern w:val="2"/>
          <w:sz w:val="24"/>
          <w:szCs w:val="24"/>
          <w:highlight w:val="none"/>
          <w:lang w:val="en-US" w:eastAsia="zh-CN" w:bidi="ar"/>
        </w:rPr>
      </w:pPr>
    </w:p>
    <w:p w14:paraId="18C456C4">
      <w:pPr>
        <w:keepNext w:val="0"/>
        <w:keepLines w:val="0"/>
        <w:widowControl w:val="0"/>
        <w:suppressLineNumbers w:val="0"/>
        <w:adjustRightInd w:val="0"/>
        <w:snapToGrid w:val="0"/>
        <w:spacing w:before="0" w:beforeAutospacing="0" w:after="0" w:afterAutospacing="0"/>
        <w:ind w:left="0" w:right="0" w:firstLine="480" w:firstLineChars="200"/>
        <w:jc w:val="center"/>
        <w:rPr>
          <w:rFonts w:hint="eastAsia" w:ascii="Times New Roman" w:hAnsi="Times New Roman" w:eastAsia="宋体" w:cs="Times New Roman"/>
          <w:kern w:val="2"/>
          <w:sz w:val="24"/>
          <w:szCs w:val="24"/>
          <w:highlight w:val="none"/>
          <w:lang w:val="en-US" w:eastAsia="zh-CN"/>
        </w:rPr>
      </w:pPr>
      <w:r>
        <w:rPr>
          <w:rFonts w:hint="eastAsia" w:ascii="宋体" w:hAnsi="宋体" w:eastAsia="宋体" w:cs="宋体"/>
          <w:kern w:val="2"/>
          <w:sz w:val="24"/>
          <w:szCs w:val="24"/>
          <w:highlight w:val="none"/>
          <w:lang w:val="en-US" w:eastAsia="zh-CN" w:bidi="ar"/>
        </w:rPr>
        <w:t>响应单位认为需对其响应报价进行其他补充说明及证明材料</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1" w:csb1="00000000"/>
  </w:font>
  <w:font w:name="华文中宋">
    <w:panose1 w:val="02010600040101010101"/>
    <w:charset w:val="50"/>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72484">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E88FD5">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DE88FD5">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61532">
    <w:pPr>
      <w:pStyle w:val="15"/>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F958B6">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1F958B6">
                    <w:pPr>
                      <w:pStyle w:val="15"/>
                    </w:pPr>
                    <w:r>
                      <w:fldChar w:fldCharType="begin"/>
                    </w:r>
                    <w:r>
                      <w:instrText xml:space="preserve"> PAGE  \* MERGEFORMAT </w:instrText>
                    </w:r>
                    <w:r>
                      <w:fldChar w:fldCharType="separate"/>
                    </w:r>
                    <w:r>
                      <w:t>2</w:t>
                    </w:r>
                    <w:r>
                      <w:fldChar w:fldCharType="end"/>
                    </w:r>
                  </w:p>
                </w:txbxContent>
              </v:textbox>
            </v:shape>
          </w:pict>
        </mc:Fallback>
      </mc:AlternateContent>
    </w:r>
  </w:p>
  <w:p w14:paraId="0B6AC162">
    <w:pPr>
      <w:pStyle w:val="1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CB8FF">
    <w:pPr>
      <w:pStyle w:val="15"/>
      <w:ind w:firstLine="36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2AC574">
                          <w:pPr>
                            <w:pStyle w:val="1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02AC574">
                    <w:pPr>
                      <w:pStyle w:val="15"/>
                    </w:pPr>
                    <w:r>
                      <w:fldChar w:fldCharType="begin"/>
                    </w:r>
                    <w:r>
                      <w:instrText xml:space="preserve"> PAGE  \* MERGEFORMAT </w:instrText>
                    </w:r>
                    <w:r>
                      <w:fldChar w:fldCharType="separate"/>
                    </w:r>
                    <w:r>
                      <w:t>3</w:t>
                    </w:r>
                    <w:r>
                      <w:fldChar w:fldCharType="end"/>
                    </w:r>
                  </w:p>
                </w:txbxContent>
              </v:textbox>
            </v:shape>
          </w:pict>
        </mc:Fallback>
      </mc:AlternateContent>
    </w:r>
  </w:p>
  <w:p w14:paraId="093BE7DE">
    <w:pPr>
      <w:pStyle w:val="1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A47CA">
    <w:pPr>
      <w:pStyle w:val="15"/>
      <w:spacing w:beforeLines="0" w:afterLines="0"/>
      <w:rPr>
        <w:rFonts w:hint="default"/>
        <w:sz w:val="18"/>
        <w:szCs w:val="18"/>
      </w:rPr>
    </w:pPr>
    <w:r>
      <w:rPr>
        <w:rFonts w:hint="default"/>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8DAD6C0">
                          <w:pPr>
                            <w:pStyle w:val="15"/>
                            <w:spacing w:beforeLines="0" w:afterLines="0"/>
                            <w:rPr>
                              <w:rFonts w:hint="default"/>
                              <w:sz w:val="18"/>
                              <w:szCs w:val="18"/>
                            </w:rPr>
                          </w:pP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16</w:t>
                          </w:r>
                          <w:r>
                            <w:rPr>
                              <w:rFonts w:hint="default"/>
                              <w:sz w:val="18"/>
                              <w:szCs w:val="18"/>
                            </w:rPr>
                            <w:fldChar w:fldCharType="end"/>
                          </w:r>
                        </w:p>
                      </w:txbxContent>
                    </wps:txbx>
                    <wps:bodyPr vert="horz" wrap="none" lIns="0" tIns="0" rIns="0" bIns="0" anchor="t" anchorCtr="0" upright="1">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oK53EOcBAADI&#10;AwAADgAAAAAAAAABACAAAAAfAQAAZHJzL2Uyb0RvYy54bWxQSwUGAAAAAAYABgBZAQAAeAUAAAAA&#10;">
              <v:fill on="f" focussize="0,0"/>
              <v:stroke on="f" weight="0.5pt"/>
              <v:imagedata o:title=""/>
              <o:lock v:ext="edit" aspectratio="f"/>
              <v:textbox inset="0mm,0mm,0mm,0mm" style="mso-fit-shape-to-text:t;">
                <w:txbxContent>
                  <w:p w14:paraId="18DAD6C0">
                    <w:pPr>
                      <w:pStyle w:val="15"/>
                      <w:spacing w:beforeLines="0" w:afterLines="0"/>
                      <w:rPr>
                        <w:rFonts w:hint="default"/>
                        <w:sz w:val="18"/>
                        <w:szCs w:val="18"/>
                      </w:rPr>
                    </w:pP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16</w:t>
                    </w:r>
                    <w:r>
                      <w:rPr>
                        <w:rFonts w:hint="default"/>
                        <w:sz w:val="18"/>
                        <w:szCs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4CEE2">
    <w:pPr>
      <w:pStyle w:val="10"/>
      <w:pBdr>
        <w:bottom w:val="thickThinSmallGap" w:color="auto" w:sz="12" w:space="1"/>
      </w:pBdr>
      <w:tabs>
        <w:tab w:val="center" w:pos="4153"/>
        <w:tab w:val="right" w:pos="8306"/>
      </w:tabs>
      <w:spacing w:beforeLines="0" w:afterLines="0"/>
      <w:jc w:val="left"/>
      <w:rPr>
        <w:rFonts w:hint="eastAsia" w:ascii="仿宋_GB2312" w:hAnsi="仿宋_GB2312" w:eastAsia="仿宋_GB2312" w:cs="仿宋_GB2312"/>
        <w:b/>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3"/>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AF0C7C81"/>
    <w:multiLevelType w:val="singleLevel"/>
    <w:tmpl w:val="AF0C7C81"/>
    <w:lvl w:ilvl="0" w:tentative="0">
      <w:start w:val="1"/>
      <w:numFmt w:val="decimal"/>
      <w:suff w:val="nothing"/>
      <w:lvlText w:val="（%1）"/>
      <w:lvlJc w:val="left"/>
    </w:lvl>
  </w:abstractNum>
  <w:abstractNum w:abstractNumId="2">
    <w:nsid w:val="0053208E"/>
    <w:multiLevelType w:val="multilevel"/>
    <w:tmpl w:val="0053208E"/>
    <w:lvl w:ilvl="0" w:tentative="0">
      <w:start w:val="1"/>
      <w:numFmt w:val="decimal"/>
      <w:lvlText w:val="%1."/>
      <w:lvlJc w:val="left"/>
      <w:pPr>
        <w:ind w:left="211" w:hanging="317"/>
      </w:pPr>
      <w:rPr>
        <w:rFonts w:hint="eastAsia" w:ascii="仿宋_GB2312" w:hAnsi="仿宋_GB2312" w:eastAsia="仿宋_GB2312" w:cs="仿宋_GB2312"/>
        <w:w w:val="99"/>
        <w:sz w:val="28"/>
        <w:szCs w:val="28"/>
        <w:u w:val="none" w:color="auto"/>
        <w:lang w:val="zh-CN" w:eastAsia="zh-CN" w:bidi="zh-CN"/>
      </w:rPr>
    </w:lvl>
    <w:lvl w:ilvl="1" w:tentative="0">
      <w:start w:val="0"/>
      <w:numFmt w:val="bullet"/>
      <w:lvlText w:val="•"/>
      <w:lvlJc w:val="left"/>
      <w:pPr>
        <w:ind w:left="1170" w:hanging="317"/>
      </w:pPr>
      <w:rPr>
        <w:rFonts w:hint="default"/>
        <w:u w:val="none" w:color="auto"/>
        <w:lang w:val="zh-CN" w:eastAsia="zh-CN" w:bidi="zh-CN"/>
      </w:rPr>
    </w:lvl>
    <w:lvl w:ilvl="2" w:tentative="0">
      <w:start w:val="0"/>
      <w:numFmt w:val="bullet"/>
      <w:lvlText w:val="•"/>
      <w:lvlJc w:val="left"/>
      <w:pPr>
        <w:ind w:left="2101" w:hanging="317"/>
      </w:pPr>
      <w:rPr>
        <w:rFonts w:hint="default"/>
        <w:u w:val="none" w:color="auto"/>
        <w:lang w:val="zh-CN" w:eastAsia="zh-CN" w:bidi="zh-CN"/>
      </w:rPr>
    </w:lvl>
    <w:lvl w:ilvl="3" w:tentative="0">
      <w:start w:val="0"/>
      <w:numFmt w:val="bullet"/>
      <w:lvlText w:val="•"/>
      <w:lvlJc w:val="left"/>
      <w:pPr>
        <w:ind w:left="3031" w:hanging="317"/>
      </w:pPr>
      <w:rPr>
        <w:rFonts w:hint="default"/>
        <w:u w:val="none" w:color="auto"/>
        <w:lang w:val="zh-CN" w:eastAsia="zh-CN" w:bidi="zh-CN"/>
      </w:rPr>
    </w:lvl>
    <w:lvl w:ilvl="4" w:tentative="0">
      <w:start w:val="0"/>
      <w:numFmt w:val="bullet"/>
      <w:lvlText w:val="•"/>
      <w:lvlJc w:val="left"/>
      <w:pPr>
        <w:ind w:left="3962" w:hanging="317"/>
      </w:pPr>
      <w:rPr>
        <w:rFonts w:hint="default"/>
        <w:u w:val="none" w:color="auto"/>
        <w:lang w:val="zh-CN" w:eastAsia="zh-CN" w:bidi="zh-CN"/>
      </w:rPr>
    </w:lvl>
    <w:lvl w:ilvl="5" w:tentative="0">
      <w:start w:val="0"/>
      <w:numFmt w:val="bullet"/>
      <w:lvlText w:val="•"/>
      <w:lvlJc w:val="left"/>
      <w:pPr>
        <w:ind w:left="4892" w:hanging="317"/>
      </w:pPr>
      <w:rPr>
        <w:rFonts w:hint="default"/>
        <w:u w:val="none" w:color="auto"/>
        <w:lang w:val="zh-CN" w:eastAsia="zh-CN" w:bidi="zh-CN"/>
      </w:rPr>
    </w:lvl>
    <w:lvl w:ilvl="6" w:tentative="0">
      <w:start w:val="0"/>
      <w:numFmt w:val="bullet"/>
      <w:lvlText w:val="•"/>
      <w:lvlJc w:val="left"/>
      <w:pPr>
        <w:ind w:left="5823" w:hanging="317"/>
      </w:pPr>
      <w:rPr>
        <w:rFonts w:hint="default"/>
        <w:u w:val="none" w:color="auto"/>
        <w:lang w:val="zh-CN" w:eastAsia="zh-CN" w:bidi="zh-CN"/>
      </w:rPr>
    </w:lvl>
    <w:lvl w:ilvl="7" w:tentative="0">
      <w:start w:val="0"/>
      <w:numFmt w:val="bullet"/>
      <w:lvlText w:val="•"/>
      <w:lvlJc w:val="left"/>
      <w:pPr>
        <w:ind w:left="6753" w:hanging="317"/>
      </w:pPr>
      <w:rPr>
        <w:rFonts w:hint="default"/>
        <w:u w:val="none" w:color="auto"/>
        <w:lang w:val="zh-CN" w:eastAsia="zh-CN" w:bidi="zh-CN"/>
      </w:rPr>
    </w:lvl>
    <w:lvl w:ilvl="8" w:tentative="0">
      <w:start w:val="0"/>
      <w:numFmt w:val="bullet"/>
      <w:lvlText w:val="•"/>
      <w:lvlJc w:val="left"/>
      <w:pPr>
        <w:ind w:left="7684" w:hanging="317"/>
      </w:pPr>
      <w:rPr>
        <w:rFonts w:hint="default"/>
        <w:u w:val="none" w:color="auto"/>
        <w:lang w:val="zh-CN" w:eastAsia="zh-CN" w:bidi="zh-CN"/>
      </w:rPr>
    </w:lvl>
  </w:abstractNum>
  <w:abstractNum w:abstractNumId="3">
    <w:nsid w:val="2E95D47B"/>
    <w:multiLevelType w:val="multilevel"/>
    <w:tmpl w:val="2E95D47B"/>
    <w:lvl w:ilvl="0" w:tentative="0">
      <w:start w:val="1"/>
      <w:numFmt w:val="decimal"/>
      <w:pStyle w:val="4"/>
      <w:suff w:val="nothing"/>
      <w:lvlText w:val="%1．"/>
      <w:lvlJc w:val="left"/>
      <w:pPr>
        <w:ind w:left="17" w:firstLine="400"/>
      </w:pPr>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5ZjRiMGQ4NzU2NDgxMTFmZDZhZTE4N2ZkYWRkMjcifQ=="/>
  </w:docVars>
  <w:rsids>
    <w:rsidRoot w:val="00172A27"/>
    <w:rsid w:val="0022317B"/>
    <w:rsid w:val="00302DB5"/>
    <w:rsid w:val="00302F3A"/>
    <w:rsid w:val="005607D6"/>
    <w:rsid w:val="00653222"/>
    <w:rsid w:val="00691F7C"/>
    <w:rsid w:val="00724BD4"/>
    <w:rsid w:val="007C6E94"/>
    <w:rsid w:val="00BB673D"/>
    <w:rsid w:val="00E8570D"/>
    <w:rsid w:val="01083A2A"/>
    <w:rsid w:val="014A4AD7"/>
    <w:rsid w:val="01662343"/>
    <w:rsid w:val="023E3C6A"/>
    <w:rsid w:val="028D5673"/>
    <w:rsid w:val="02D346A3"/>
    <w:rsid w:val="033A1DE9"/>
    <w:rsid w:val="038720C2"/>
    <w:rsid w:val="038863C7"/>
    <w:rsid w:val="03A9557F"/>
    <w:rsid w:val="04701D1E"/>
    <w:rsid w:val="04D921EE"/>
    <w:rsid w:val="04E034BC"/>
    <w:rsid w:val="05F94BA8"/>
    <w:rsid w:val="06341F34"/>
    <w:rsid w:val="068727A0"/>
    <w:rsid w:val="07063EDC"/>
    <w:rsid w:val="073A5458"/>
    <w:rsid w:val="07584505"/>
    <w:rsid w:val="076958CF"/>
    <w:rsid w:val="087F780C"/>
    <w:rsid w:val="09210464"/>
    <w:rsid w:val="09D50CE7"/>
    <w:rsid w:val="09DD1D74"/>
    <w:rsid w:val="0A2E7496"/>
    <w:rsid w:val="0A466107"/>
    <w:rsid w:val="0A7005A2"/>
    <w:rsid w:val="0A941F2B"/>
    <w:rsid w:val="0B2029E6"/>
    <w:rsid w:val="0BDD422F"/>
    <w:rsid w:val="0CB04615"/>
    <w:rsid w:val="0CE12040"/>
    <w:rsid w:val="0D190BED"/>
    <w:rsid w:val="0DBD0BDC"/>
    <w:rsid w:val="0DDA6EBC"/>
    <w:rsid w:val="0DE02F17"/>
    <w:rsid w:val="0EBA46A3"/>
    <w:rsid w:val="0EBB2DAD"/>
    <w:rsid w:val="0F4277E5"/>
    <w:rsid w:val="0F6F4854"/>
    <w:rsid w:val="0F9F0794"/>
    <w:rsid w:val="0FBE1FCA"/>
    <w:rsid w:val="103E486A"/>
    <w:rsid w:val="106D5B52"/>
    <w:rsid w:val="1090350E"/>
    <w:rsid w:val="10944070"/>
    <w:rsid w:val="10A6372F"/>
    <w:rsid w:val="10DA535D"/>
    <w:rsid w:val="110D2AFF"/>
    <w:rsid w:val="11DF30C9"/>
    <w:rsid w:val="12422526"/>
    <w:rsid w:val="129325F3"/>
    <w:rsid w:val="12CA1FCB"/>
    <w:rsid w:val="12D22D26"/>
    <w:rsid w:val="12FA3B2F"/>
    <w:rsid w:val="13E11194"/>
    <w:rsid w:val="14050FDD"/>
    <w:rsid w:val="140548F4"/>
    <w:rsid w:val="142D3EF2"/>
    <w:rsid w:val="14464682"/>
    <w:rsid w:val="144A391D"/>
    <w:rsid w:val="15133F2C"/>
    <w:rsid w:val="15672BCE"/>
    <w:rsid w:val="15F96865"/>
    <w:rsid w:val="1611702A"/>
    <w:rsid w:val="163D1F3A"/>
    <w:rsid w:val="16673BEC"/>
    <w:rsid w:val="17716EB9"/>
    <w:rsid w:val="17936E30"/>
    <w:rsid w:val="17FC3132"/>
    <w:rsid w:val="188C4113"/>
    <w:rsid w:val="19061192"/>
    <w:rsid w:val="191A46EE"/>
    <w:rsid w:val="194F7DBB"/>
    <w:rsid w:val="19647370"/>
    <w:rsid w:val="19DE1C05"/>
    <w:rsid w:val="1A3C6E09"/>
    <w:rsid w:val="1A657CD8"/>
    <w:rsid w:val="1AA97D25"/>
    <w:rsid w:val="1B313D78"/>
    <w:rsid w:val="1B87260E"/>
    <w:rsid w:val="1B9E6CFF"/>
    <w:rsid w:val="1BD45299"/>
    <w:rsid w:val="1BDC7061"/>
    <w:rsid w:val="1C0C5403"/>
    <w:rsid w:val="1C511068"/>
    <w:rsid w:val="1C7A46C5"/>
    <w:rsid w:val="1CD07137"/>
    <w:rsid w:val="1CF12CD2"/>
    <w:rsid w:val="1D3772E3"/>
    <w:rsid w:val="1D3F5364"/>
    <w:rsid w:val="1D9664E5"/>
    <w:rsid w:val="1D9C6C71"/>
    <w:rsid w:val="1DD02C25"/>
    <w:rsid w:val="1E7E7378"/>
    <w:rsid w:val="1EC93137"/>
    <w:rsid w:val="1F026649"/>
    <w:rsid w:val="1F93095F"/>
    <w:rsid w:val="1FB449F5"/>
    <w:rsid w:val="1FC01B05"/>
    <w:rsid w:val="1FCE5A3B"/>
    <w:rsid w:val="1FE47FFE"/>
    <w:rsid w:val="20220D88"/>
    <w:rsid w:val="202D724A"/>
    <w:rsid w:val="20C3052D"/>
    <w:rsid w:val="20CE712B"/>
    <w:rsid w:val="20E701EC"/>
    <w:rsid w:val="2211172D"/>
    <w:rsid w:val="22806203"/>
    <w:rsid w:val="22A243CB"/>
    <w:rsid w:val="23552482"/>
    <w:rsid w:val="23610B8C"/>
    <w:rsid w:val="236E713A"/>
    <w:rsid w:val="241D716E"/>
    <w:rsid w:val="244A6AC8"/>
    <w:rsid w:val="248751A0"/>
    <w:rsid w:val="24A7216D"/>
    <w:rsid w:val="24B95CA2"/>
    <w:rsid w:val="2613091A"/>
    <w:rsid w:val="265909F3"/>
    <w:rsid w:val="27621A0B"/>
    <w:rsid w:val="279E7B84"/>
    <w:rsid w:val="27B103DE"/>
    <w:rsid w:val="27DE38B4"/>
    <w:rsid w:val="282F2445"/>
    <w:rsid w:val="283C5358"/>
    <w:rsid w:val="285445B2"/>
    <w:rsid w:val="28D24D9C"/>
    <w:rsid w:val="28FE7045"/>
    <w:rsid w:val="2941798C"/>
    <w:rsid w:val="294C5129"/>
    <w:rsid w:val="295C70D0"/>
    <w:rsid w:val="29661399"/>
    <w:rsid w:val="29AA0009"/>
    <w:rsid w:val="2A085E7C"/>
    <w:rsid w:val="2A2800E1"/>
    <w:rsid w:val="2A8F70B0"/>
    <w:rsid w:val="2A926F8A"/>
    <w:rsid w:val="2ABD4D9D"/>
    <w:rsid w:val="2AE43776"/>
    <w:rsid w:val="2B1D5459"/>
    <w:rsid w:val="2B274C40"/>
    <w:rsid w:val="2B782D2C"/>
    <w:rsid w:val="2CC548F1"/>
    <w:rsid w:val="2CE63732"/>
    <w:rsid w:val="2D141CF6"/>
    <w:rsid w:val="2D984126"/>
    <w:rsid w:val="2E0A4375"/>
    <w:rsid w:val="2E2A3B5A"/>
    <w:rsid w:val="2E572B9D"/>
    <w:rsid w:val="2E6740D2"/>
    <w:rsid w:val="2ED8288A"/>
    <w:rsid w:val="300246FB"/>
    <w:rsid w:val="30793AE8"/>
    <w:rsid w:val="3140197F"/>
    <w:rsid w:val="319B3695"/>
    <w:rsid w:val="322D5429"/>
    <w:rsid w:val="32332253"/>
    <w:rsid w:val="324271A8"/>
    <w:rsid w:val="333F226C"/>
    <w:rsid w:val="33A12A69"/>
    <w:rsid w:val="33C26030"/>
    <w:rsid w:val="340B3438"/>
    <w:rsid w:val="35201A23"/>
    <w:rsid w:val="35843E04"/>
    <w:rsid w:val="361938E0"/>
    <w:rsid w:val="36C144C3"/>
    <w:rsid w:val="38123949"/>
    <w:rsid w:val="38894DE3"/>
    <w:rsid w:val="388C7CC2"/>
    <w:rsid w:val="38B92676"/>
    <w:rsid w:val="39BD1047"/>
    <w:rsid w:val="39D25EB8"/>
    <w:rsid w:val="39F257E0"/>
    <w:rsid w:val="3AAD339E"/>
    <w:rsid w:val="3B096510"/>
    <w:rsid w:val="3B3D5401"/>
    <w:rsid w:val="3B414529"/>
    <w:rsid w:val="3B47240E"/>
    <w:rsid w:val="3B7C2F21"/>
    <w:rsid w:val="3B8A41D3"/>
    <w:rsid w:val="3BC00DC4"/>
    <w:rsid w:val="3C004FC4"/>
    <w:rsid w:val="3C651D50"/>
    <w:rsid w:val="3CD64F45"/>
    <w:rsid w:val="3CF7310E"/>
    <w:rsid w:val="3D075683"/>
    <w:rsid w:val="3D4A5933"/>
    <w:rsid w:val="3DF36DEA"/>
    <w:rsid w:val="3E103B9E"/>
    <w:rsid w:val="3E2829E9"/>
    <w:rsid w:val="3E5113D8"/>
    <w:rsid w:val="3FA532F5"/>
    <w:rsid w:val="3FB452E6"/>
    <w:rsid w:val="3FF744E4"/>
    <w:rsid w:val="4033445D"/>
    <w:rsid w:val="403D54CD"/>
    <w:rsid w:val="408028ED"/>
    <w:rsid w:val="41212AAF"/>
    <w:rsid w:val="4178455B"/>
    <w:rsid w:val="41883EA9"/>
    <w:rsid w:val="41B873F1"/>
    <w:rsid w:val="41BB6E00"/>
    <w:rsid w:val="41CE6B33"/>
    <w:rsid w:val="41CF3C5E"/>
    <w:rsid w:val="41FB71FC"/>
    <w:rsid w:val="4269619D"/>
    <w:rsid w:val="426A68F1"/>
    <w:rsid w:val="426B29F2"/>
    <w:rsid w:val="42ED38B0"/>
    <w:rsid w:val="44623B29"/>
    <w:rsid w:val="44CB7E92"/>
    <w:rsid w:val="44D53D34"/>
    <w:rsid w:val="44F47A82"/>
    <w:rsid w:val="45941E41"/>
    <w:rsid w:val="45E82159"/>
    <w:rsid w:val="460C19D8"/>
    <w:rsid w:val="46607F75"/>
    <w:rsid w:val="46767799"/>
    <w:rsid w:val="46BB0004"/>
    <w:rsid w:val="475036EC"/>
    <w:rsid w:val="476304E5"/>
    <w:rsid w:val="47FC7A2A"/>
    <w:rsid w:val="48407E8B"/>
    <w:rsid w:val="48594C7C"/>
    <w:rsid w:val="48941C0A"/>
    <w:rsid w:val="48F03833"/>
    <w:rsid w:val="4A304D72"/>
    <w:rsid w:val="4A3412FF"/>
    <w:rsid w:val="4AD72CCC"/>
    <w:rsid w:val="4ADA08DD"/>
    <w:rsid w:val="4B302190"/>
    <w:rsid w:val="4B566978"/>
    <w:rsid w:val="4B646BB7"/>
    <w:rsid w:val="4BD8030B"/>
    <w:rsid w:val="4C0D05F0"/>
    <w:rsid w:val="4C312198"/>
    <w:rsid w:val="4C6063F0"/>
    <w:rsid w:val="4D0D73CA"/>
    <w:rsid w:val="4D237C5B"/>
    <w:rsid w:val="4D396704"/>
    <w:rsid w:val="4DA86305"/>
    <w:rsid w:val="4DAB5F7A"/>
    <w:rsid w:val="4DAE1114"/>
    <w:rsid w:val="4DB33731"/>
    <w:rsid w:val="4DB34E9F"/>
    <w:rsid w:val="4EA87052"/>
    <w:rsid w:val="4EA873F9"/>
    <w:rsid w:val="4F0478A8"/>
    <w:rsid w:val="4F570614"/>
    <w:rsid w:val="5051384E"/>
    <w:rsid w:val="50932863"/>
    <w:rsid w:val="50C64757"/>
    <w:rsid w:val="50D65570"/>
    <w:rsid w:val="50D852D8"/>
    <w:rsid w:val="51801680"/>
    <w:rsid w:val="519A146E"/>
    <w:rsid w:val="523302EC"/>
    <w:rsid w:val="528B597C"/>
    <w:rsid w:val="53434540"/>
    <w:rsid w:val="5579070C"/>
    <w:rsid w:val="558244DE"/>
    <w:rsid w:val="55945546"/>
    <w:rsid w:val="55CE5FAF"/>
    <w:rsid w:val="568D4A8B"/>
    <w:rsid w:val="5765363E"/>
    <w:rsid w:val="5787376C"/>
    <w:rsid w:val="57AC6A99"/>
    <w:rsid w:val="58340631"/>
    <w:rsid w:val="588621CE"/>
    <w:rsid w:val="58AC03AC"/>
    <w:rsid w:val="58B3037A"/>
    <w:rsid w:val="58E95689"/>
    <w:rsid w:val="598F3C15"/>
    <w:rsid w:val="59B971C3"/>
    <w:rsid w:val="5A1256BA"/>
    <w:rsid w:val="5A3A0D9E"/>
    <w:rsid w:val="5AB51CCA"/>
    <w:rsid w:val="5AB57322"/>
    <w:rsid w:val="5BC0596D"/>
    <w:rsid w:val="5BE5635E"/>
    <w:rsid w:val="5BF03F10"/>
    <w:rsid w:val="5C03587B"/>
    <w:rsid w:val="5C4805D9"/>
    <w:rsid w:val="5C924AC5"/>
    <w:rsid w:val="5CFA61FE"/>
    <w:rsid w:val="5DA53F1B"/>
    <w:rsid w:val="5DA763B0"/>
    <w:rsid w:val="5DC63FF9"/>
    <w:rsid w:val="5FC627A0"/>
    <w:rsid w:val="5FD076A0"/>
    <w:rsid w:val="6028345A"/>
    <w:rsid w:val="60AE3960"/>
    <w:rsid w:val="60CC0666"/>
    <w:rsid w:val="6157313D"/>
    <w:rsid w:val="61DA4AD9"/>
    <w:rsid w:val="626D33A6"/>
    <w:rsid w:val="629D4803"/>
    <w:rsid w:val="62AE498D"/>
    <w:rsid w:val="63167544"/>
    <w:rsid w:val="63833D84"/>
    <w:rsid w:val="639B1317"/>
    <w:rsid w:val="63B44CB8"/>
    <w:rsid w:val="63B47756"/>
    <w:rsid w:val="63D57455"/>
    <w:rsid w:val="63F04ADA"/>
    <w:rsid w:val="63FF44D2"/>
    <w:rsid w:val="644B5969"/>
    <w:rsid w:val="64A55079"/>
    <w:rsid w:val="64AB0CD1"/>
    <w:rsid w:val="64D84E1A"/>
    <w:rsid w:val="65675ED4"/>
    <w:rsid w:val="66847731"/>
    <w:rsid w:val="676E5CC7"/>
    <w:rsid w:val="67E14BAB"/>
    <w:rsid w:val="67EE0AE5"/>
    <w:rsid w:val="67F71E56"/>
    <w:rsid w:val="67FA545C"/>
    <w:rsid w:val="684C44B3"/>
    <w:rsid w:val="68880F3A"/>
    <w:rsid w:val="68B57E21"/>
    <w:rsid w:val="690F1726"/>
    <w:rsid w:val="69965CAB"/>
    <w:rsid w:val="6A2D5CB0"/>
    <w:rsid w:val="6A903B76"/>
    <w:rsid w:val="6AF83B5E"/>
    <w:rsid w:val="6B651B9E"/>
    <w:rsid w:val="6B833A0E"/>
    <w:rsid w:val="6BB90159"/>
    <w:rsid w:val="6C031C78"/>
    <w:rsid w:val="6C111246"/>
    <w:rsid w:val="6C124248"/>
    <w:rsid w:val="6C3033B9"/>
    <w:rsid w:val="6C5B268C"/>
    <w:rsid w:val="6C6B059F"/>
    <w:rsid w:val="6CA00B62"/>
    <w:rsid w:val="6CFE27E3"/>
    <w:rsid w:val="6D274D94"/>
    <w:rsid w:val="6D955447"/>
    <w:rsid w:val="6DD01AB0"/>
    <w:rsid w:val="6DEB139F"/>
    <w:rsid w:val="6E145623"/>
    <w:rsid w:val="6E204FD6"/>
    <w:rsid w:val="6E367DF8"/>
    <w:rsid w:val="6E596222"/>
    <w:rsid w:val="6E790002"/>
    <w:rsid w:val="6E8B3FD1"/>
    <w:rsid w:val="6E9D5013"/>
    <w:rsid w:val="6EE437CE"/>
    <w:rsid w:val="6F4D02A4"/>
    <w:rsid w:val="6FDB7D0C"/>
    <w:rsid w:val="706B3710"/>
    <w:rsid w:val="70784F6A"/>
    <w:rsid w:val="708C3E73"/>
    <w:rsid w:val="70A66401"/>
    <w:rsid w:val="70B2470E"/>
    <w:rsid w:val="71943263"/>
    <w:rsid w:val="71B80224"/>
    <w:rsid w:val="720B21A0"/>
    <w:rsid w:val="725D01F5"/>
    <w:rsid w:val="72775B5D"/>
    <w:rsid w:val="72952D73"/>
    <w:rsid w:val="72DD74CE"/>
    <w:rsid w:val="72E163D5"/>
    <w:rsid w:val="730651BF"/>
    <w:rsid w:val="73DB0AB8"/>
    <w:rsid w:val="74F67274"/>
    <w:rsid w:val="751540E3"/>
    <w:rsid w:val="757762DF"/>
    <w:rsid w:val="75801A75"/>
    <w:rsid w:val="75ED362A"/>
    <w:rsid w:val="75F960C0"/>
    <w:rsid w:val="76085468"/>
    <w:rsid w:val="761838D9"/>
    <w:rsid w:val="76256D4F"/>
    <w:rsid w:val="764861AD"/>
    <w:rsid w:val="76C43A85"/>
    <w:rsid w:val="77154C42"/>
    <w:rsid w:val="772B58B2"/>
    <w:rsid w:val="77822AD2"/>
    <w:rsid w:val="779C364E"/>
    <w:rsid w:val="7846297D"/>
    <w:rsid w:val="788D434B"/>
    <w:rsid w:val="79232FCD"/>
    <w:rsid w:val="79487052"/>
    <w:rsid w:val="79D41C26"/>
    <w:rsid w:val="79E06FD9"/>
    <w:rsid w:val="7A0E325C"/>
    <w:rsid w:val="7A202CBC"/>
    <w:rsid w:val="7A2B3BCE"/>
    <w:rsid w:val="7A666C01"/>
    <w:rsid w:val="7A895E56"/>
    <w:rsid w:val="7A8B24DF"/>
    <w:rsid w:val="7AC3206E"/>
    <w:rsid w:val="7ADD0AFE"/>
    <w:rsid w:val="7AFF6ACD"/>
    <w:rsid w:val="7B152AB2"/>
    <w:rsid w:val="7B436E21"/>
    <w:rsid w:val="7B471652"/>
    <w:rsid w:val="7B4C1733"/>
    <w:rsid w:val="7C1D7794"/>
    <w:rsid w:val="7CAA6238"/>
    <w:rsid w:val="7D151D4A"/>
    <w:rsid w:val="7D751DAE"/>
    <w:rsid w:val="7DA02855"/>
    <w:rsid w:val="7DC73E5B"/>
    <w:rsid w:val="7DC73F51"/>
    <w:rsid w:val="7DFC3B04"/>
    <w:rsid w:val="7E134C71"/>
    <w:rsid w:val="7E725B75"/>
    <w:rsid w:val="7EDA3D39"/>
    <w:rsid w:val="7EFF5E79"/>
    <w:rsid w:val="7F210F90"/>
    <w:rsid w:val="7F2760C3"/>
    <w:rsid w:val="7F6D6584"/>
    <w:rsid w:val="7FC9482A"/>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4">
    <w:name w:val="heading 2"/>
    <w:basedOn w:val="1"/>
    <w:next w:val="1"/>
    <w:link w:val="46"/>
    <w:autoRedefine/>
    <w:qFormat/>
    <w:uiPriority w:val="0"/>
    <w:pPr>
      <w:keepNext/>
      <w:keepLines/>
      <w:numPr>
        <w:ilvl w:val="0"/>
        <w:numId w:val="2"/>
      </w:numPr>
      <w:spacing w:line="360" w:lineRule="auto"/>
      <w:outlineLvl w:val="1"/>
    </w:pPr>
    <w:rPr>
      <w:rFonts w:ascii="Arial" w:hAnsi="Arial"/>
      <w:b/>
      <w:bCs/>
      <w:sz w:val="28"/>
      <w:szCs w:val="32"/>
    </w:rPr>
  </w:style>
  <w:style w:type="paragraph" w:styleId="2">
    <w:name w:val="heading 3"/>
    <w:basedOn w:val="1"/>
    <w:next w:val="1"/>
    <w:autoRedefine/>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autoRedefine/>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5">
    <w:name w:val="Default Paragraph Font"/>
    <w:autoRedefine/>
    <w:semiHidden/>
    <w:unhideWhenUsed/>
    <w:qFormat/>
    <w:uiPriority w:val="1"/>
  </w:style>
  <w:style w:type="table" w:default="1" w:styleId="23">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List 3"/>
    <w:autoRedefine/>
    <w:qFormat/>
    <w:uiPriority w:val="0"/>
    <w:pPr>
      <w:widowControl w:val="0"/>
      <w:spacing w:line="240" w:lineRule="auto"/>
      <w:ind w:firstLine="0" w:firstLineChars="0"/>
      <w:jc w:val="both"/>
    </w:pPr>
    <w:rPr>
      <w:rFonts w:asciiTheme="minorHAnsi" w:hAnsiTheme="minorHAnsi" w:eastAsiaTheme="minorEastAsia" w:cstheme="minorBidi"/>
      <w:kern w:val="2"/>
      <w:sz w:val="21"/>
      <w:szCs w:val="20"/>
      <w:lang w:val="en-US" w:eastAsia="zh-CN" w:bidi="ar-SA"/>
    </w:rPr>
  </w:style>
  <w:style w:type="paragraph" w:styleId="7">
    <w:name w:val="Normal Indent"/>
    <w:basedOn w:val="1"/>
    <w:unhideWhenUsed/>
    <w:qFormat/>
    <w:uiPriority w:val="0"/>
    <w:pPr>
      <w:ind w:firstLine="420"/>
    </w:pPr>
    <w:rPr>
      <w:rFonts w:hint="default"/>
      <w:sz w:val="21"/>
      <w:szCs w:val="20"/>
    </w:rPr>
  </w:style>
  <w:style w:type="paragraph" w:styleId="8">
    <w:name w:val="annotation text"/>
    <w:basedOn w:val="1"/>
    <w:autoRedefine/>
    <w:qFormat/>
    <w:uiPriority w:val="0"/>
    <w:pPr>
      <w:jc w:val="left"/>
    </w:pPr>
    <w:rPr>
      <w:rFonts w:eastAsia="Calibri"/>
      <w:kern w:val="0"/>
      <w:sz w:val="22"/>
      <w:lang w:eastAsia="en-US"/>
    </w:rPr>
  </w:style>
  <w:style w:type="paragraph" w:styleId="9">
    <w:name w:val="Body Text"/>
    <w:basedOn w:val="1"/>
    <w:next w:val="10"/>
    <w:autoRedefine/>
    <w:qFormat/>
    <w:uiPriority w:val="0"/>
    <w:pPr>
      <w:spacing w:after="120"/>
    </w:pPr>
  </w:style>
  <w:style w:type="paragraph" w:styleId="10">
    <w:name w:val="header"/>
    <w:basedOn w:val="1"/>
    <w:next w:val="11"/>
    <w:autoRedefine/>
    <w:qFormat/>
    <w:uiPriority w:val="0"/>
    <w:pPr>
      <w:keepNext w:val="0"/>
      <w:keepLines w:val="0"/>
      <w:widowControl w:val="0"/>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both"/>
    </w:pPr>
    <w:rPr>
      <w:rFonts w:hint="default" w:ascii="Calibri" w:hAnsi="Calibri" w:eastAsia="宋体" w:cs="Times New Roman"/>
      <w:kern w:val="2"/>
      <w:sz w:val="18"/>
      <w:szCs w:val="18"/>
      <w:lang w:val="en-US" w:eastAsia="zh-CN" w:bidi="ar"/>
    </w:rPr>
  </w:style>
  <w:style w:type="paragraph" w:customStyle="1" w:styleId="11">
    <w:name w:val="Quote"/>
    <w:basedOn w:val="1"/>
    <w:next w:val="1"/>
    <w:autoRedefine/>
    <w:unhideWhenUsed/>
    <w:qFormat/>
    <w:uiPriority w:val="99"/>
    <w:pPr>
      <w:ind w:left="864" w:right="864"/>
      <w:jc w:val="center"/>
    </w:pPr>
    <w:rPr>
      <w:rFonts w:ascii="Times New Roman" w:hAnsi="Times New Roman"/>
      <w:i/>
      <w:iCs/>
      <w:color w:val="404040"/>
      <w:szCs w:val="21"/>
    </w:rPr>
  </w:style>
  <w:style w:type="paragraph" w:styleId="12">
    <w:name w:val="Body Text Indent"/>
    <w:basedOn w:val="1"/>
    <w:next w:val="13"/>
    <w:link w:val="36"/>
    <w:autoRedefine/>
    <w:qFormat/>
    <w:uiPriority w:val="0"/>
    <w:pPr>
      <w:spacing w:after="120"/>
      <w:ind w:left="420" w:leftChars="200"/>
    </w:pPr>
  </w:style>
  <w:style w:type="paragraph" w:styleId="13">
    <w:name w:val="envelope return"/>
    <w:basedOn w:val="1"/>
    <w:autoRedefine/>
    <w:unhideWhenUsed/>
    <w:qFormat/>
    <w:uiPriority w:val="99"/>
    <w:pPr>
      <w:snapToGrid w:val="0"/>
      <w:ind w:firstLine="200"/>
    </w:pPr>
    <w:rPr>
      <w:rFonts w:ascii="Arial" w:hAnsi="Arial" w:cs="Arial"/>
      <w:szCs w:val="20"/>
    </w:rPr>
  </w:style>
  <w:style w:type="paragraph" w:styleId="14">
    <w:name w:val="Plain Text"/>
    <w:basedOn w:val="1"/>
    <w:link w:val="37"/>
    <w:autoRedefine/>
    <w:qFormat/>
    <w:uiPriority w:val="0"/>
    <w:rPr>
      <w:rFonts w:ascii="宋体" w:hAnsi="Courier New"/>
      <w:szCs w:val="20"/>
    </w:rPr>
  </w:style>
  <w:style w:type="paragraph" w:styleId="15">
    <w:name w:val="footer"/>
    <w:basedOn w:val="1"/>
    <w:autoRedefine/>
    <w:qFormat/>
    <w:uiPriority w:val="99"/>
    <w:pPr>
      <w:tabs>
        <w:tab w:val="center" w:pos="4153"/>
        <w:tab w:val="right" w:pos="8306"/>
      </w:tabs>
      <w:snapToGrid w:val="0"/>
      <w:jc w:val="left"/>
    </w:pPr>
    <w:rPr>
      <w:sz w:val="18"/>
      <w:szCs w:val="18"/>
    </w:rPr>
  </w:style>
  <w:style w:type="paragraph" w:styleId="16">
    <w:name w:val="toc 1"/>
    <w:basedOn w:val="1"/>
    <w:next w:val="1"/>
    <w:autoRedefine/>
    <w:qFormat/>
    <w:uiPriority w:val="0"/>
  </w:style>
  <w:style w:type="paragraph" w:styleId="17">
    <w:name w:val="List"/>
    <w:basedOn w:val="1"/>
    <w:next w:val="1"/>
    <w:autoRedefine/>
    <w:unhideWhenUsed/>
    <w:qFormat/>
    <w:uiPriority w:val="0"/>
    <w:pPr>
      <w:suppressAutoHyphens/>
    </w:pPr>
    <w:rPr>
      <w:rFonts w:hint="eastAsia"/>
      <w:kern w:val="1"/>
      <w:szCs w:val="21"/>
      <w:lang w:eastAsia="ar-SA"/>
    </w:rPr>
  </w:style>
  <w:style w:type="paragraph" w:styleId="18">
    <w:name w:val="footnote text"/>
    <w:basedOn w:val="1"/>
    <w:autoRedefine/>
    <w:unhideWhenUsed/>
    <w:qFormat/>
    <w:uiPriority w:val="0"/>
    <w:pPr>
      <w:snapToGrid w:val="0"/>
      <w:jc w:val="left"/>
    </w:pPr>
    <w:rPr>
      <w:sz w:val="18"/>
      <w:szCs w:val="18"/>
    </w:rPr>
  </w:style>
  <w:style w:type="paragraph" w:styleId="19">
    <w:name w:val="Normal (Web)"/>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styleId="20">
    <w:name w:val="Title"/>
    <w:basedOn w:val="1"/>
    <w:next w:val="1"/>
    <w:autoRedefine/>
    <w:qFormat/>
    <w:uiPriority w:val="0"/>
    <w:pPr>
      <w:tabs>
        <w:tab w:val="left" w:pos="450"/>
      </w:tabs>
      <w:ind w:left="450" w:hanging="450"/>
      <w:jc w:val="center"/>
    </w:pPr>
    <w:rPr>
      <w:rFonts w:ascii="黑体" w:eastAsia="黑体"/>
      <w:sz w:val="32"/>
      <w:szCs w:val="20"/>
    </w:rPr>
  </w:style>
  <w:style w:type="paragraph" w:styleId="21">
    <w:name w:val="Body Text First Indent"/>
    <w:basedOn w:val="9"/>
    <w:autoRedefine/>
    <w:qFormat/>
    <w:uiPriority w:val="99"/>
    <w:pPr>
      <w:ind w:firstLine="420" w:firstLineChars="100"/>
    </w:pPr>
  </w:style>
  <w:style w:type="paragraph" w:styleId="22">
    <w:name w:val="Body Text First Indent 2"/>
    <w:basedOn w:val="12"/>
    <w:next w:val="1"/>
    <w:autoRedefine/>
    <w:qFormat/>
    <w:uiPriority w:val="0"/>
    <w:pPr>
      <w:ind w:firstLine="420" w:firstLineChars="200"/>
    </w:pPr>
    <w:rPr>
      <w:rFonts w:ascii="Calibri" w:hAnsi="Calibri"/>
      <w:szCs w:val="22"/>
    </w:rPr>
  </w:style>
  <w:style w:type="table" w:styleId="24">
    <w:name w:val="Table Grid"/>
    <w:basedOn w:val="2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autoRedefine/>
    <w:qFormat/>
    <w:uiPriority w:val="0"/>
  </w:style>
  <w:style w:type="character" w:styleId="27">
    <w:name w:val="Hyperlink"/>
    <w:basedOn w:val="25"/>
    <w:autoRedefine/>
    <w:unhideWhenUsed/>
    <w:qFormat/>
    <w:uiPriority w:val="99"/>
    <w:rPr>
      <w:rFonts w:ascii="Times New Roman" w:hAnsi="Times New Roman" w:eastAsia="宋体" w:cs="Times New Roman"/>
      <w:color w:val="0000FF"/>
      <w:kern w:val="2"/>
      <w:sz w:val="21"/>
      <w:szCs w:val="24"/>
      <w:u w:val="single"/>
      <w:lang w:eastAsia="zh-CN"/>
    </w:rPr>
  </w:style>
  <w:style w:type="character" w:styleId="28">
    <w:name w:val="footnote reference"/>
    <w:autoRedefine/>
    <w:unhideWhenUsed/>
    <w:qFormat/>
    <w:uiPriority w:val="0"/>
    <w:rPr>
      <w:vertAlign w:val="superscript"/>
    </w:rPr>
  </w:style>
  <w:style w:type="paragraph" w:customStyle="1" w:styleId="29">
    <w:name w:val="引用1"/>
    <w:basedOn w:val="1"/>
    <w:next w:val="1"/>
    <w:autoRedefine/>
    <w:unhideWhenUsed/>
    <w:qFormat/>
    <w:uiPriority w:val="99"/>
    <w:pPr>
      <w:ind w:left="864" w:right="864"/>
      <w:jc w:val="center"/>
    </w:pPr>
    <w:rPr>
      <w:rFonts w:ascii="Times New Roman" w:hAnsi="Times New Roman"/>
      <w:i/>
      <w:iCs/>
      <w:color w:val="404040"/>
      <w:szCs w:val="21"/>
    </w:rPr>
  </w:style>
  <w:style w:type="paragraph" w:customStyle="1" w:styleId="30">
    <w:name w:val="Default"/>
    <w:autoRedefine/>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1">
    <w:name w:val="WPSOffice手动目录 1"/>
    <w:autoRedefine/>
    <w:qFormat/>
    <w:uiPriority w:val="0"/>
    <w:rPr>
      <w:rFonts w:asciiTheme="minorHAnsi" w:hAnsiTheme="minorHAnsi" w:eastAsiaTheme="minorEastAsia" w:cstheme="minorBidi"/>
      <w:lang w:val="en-US" w:eastAsia="zh-CN" w:bidi="ar-SA"/>
    </w:rPr>
  </w:style>
  <w:style w:type="character" w:customStyle="1" w:styleId="32">
    <w:name w:val="font61"/>
    <w:basedOn w:val="25"/>
    <w:autoRedefine/>
    <w:qFormat/>
    <w:uiPriority w:val="0"/>
    <w:rPr>
      <w:rFonts w:hint="eastAsia" w:ascii="宋体" w:hAnsi="宋体" w:eastAsia="宋体" w:cs="宋体"/>
      <w:color w:val="000000"/>
      <w:sz w:val="20"/>
      <w:szCs w:val="20"/>
      <w:u w:val="none"/>
    </w:rPr>
  </w:style>
  <w:style w:type="character" w:customStyle="1" w:styleId="33">
    <w:name w:val="font141"/>
    <w:basedOn w:val="25"/>
    <w:autoRedefine/>
    <w:qFormat/>
    <w:uiPriority w:val="0"/>
    <w:rPr>
      <w:rFonts w:hint="eastAsia" w:ascii="宋体" w:hAnsi="宋体" w:eastAsia="宋体" w:cs="宋体"/>
      <w:color w:val="000000"/>
      <w:sz w:val="24"/>
      <w:szCs w:val="24"/>
      <w:u w:val="none"/>
      <w:vertAlign w:val="superscript"/>
    </w:rPr>
  </w:style>
  <w:style w:type="paragraph" w:customStyle="1" w:styleId="34">
    <w:name w:val="样式 标题 2 + Times New Roman 四号 非加粗 段前: 5 磅 段后: 0 磅 行距: 固定值 20..."/>
    <w:basedOn w:val="4"/>
    <w:autoRedefine/>
    <w:qFormat/>
    <w:uiPriority w:val="0"/>
    <w:pPr>
      <w:spacing w:before="100" w:line="400" w:lineRule="exact"/>
    </w:pPr>
    <w:rPr>
      <w:rFonts w:ascii="Times New Roman" w:hAnsi="Times New Roman" w:eastAsia="黑体" w:cs="宋体"/>
      <w:b w:val="0"/>
      <w:bCs w:val="0"/>
      <w:kern w:val="0"/>
      <w:szCs w:val="20"/>
    </w:rPr>
  </w:style>
  <w:style w:type="paragraph" w:customStyle="1" w:styleId="35">
    <w:name w:val="List Paragraph"/>
    <w:basedOn w:val="1"/>
    <w:autoRedefine/>
    <w:qFormat/>
    <w:uiPriority w:val="1"/>
    <w:pPr>
      <w:ind w:left="235" w:hanging="527"/>
    </w:pPr>
    <w:rPr>
      <w:rFonts w:ascii="宋体" w:hAnsi="宋体" w:eastAsia="宋体" w:cs="宋体"/>
      <w:lang w:val="zh-CN" w:eastAsia="zh-CN" w:bidi="zh-CN"/>
    </w:rPr>
  </w:style>
  <w:style w:type="character" w:customStyle="1" w:styleId="36">
    <w:name w:val="正文文本缩进 Char"/>
    <w:link w:val="12"/>
    <w:autoRedefine/>
    <w:qFormat/>
    <w:uiPriority w:val="0"/>
  </w:style>
  <w:style w:type="character" w:customStyle="1" w:styleId="37">
    <w:name w:val="纯文本 Char"/>
    <w:link w:val="14"/>
    <w:autoRedefine/>
    <w:qFormat/>
    <w:uiPriority w:val="0"/>
    <w:rPr>
      <w:rFonts w:ascii="宋体" w:hAnsi="Courier New"/>
      <w:szCs w:val="20"/>
    </w:rPr>
  </w:style>
  <w:style w:type="paragraph" w:customStyle="1" w:styleId="38">
    <w:name w:val="Table Paragraph"/>
    <w:basedOn w:val="1"/>
    <w:autoRedefine/>
    <w:qFormat/>
    <w:uiPriority w:val="1"/>
    <w:rPr>
      <w:rFonts w:ascii="宋体" w:hAnsi="宋体" w:eastAsia="宋体" w:cs="宋体"/>
    </w:rPr>
  </w:style>
  <w:style w:type="table" w:customStyle="1" w:styleId="39">
    <w:name w:val="Table Normal"/>
    <w:autoRedefine/>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character" w:customStyle="1" w:styleId="40">
    <w:name w:val="font11"/>
    <w:basedOn w:val="25"/>
    <w:autoRedefine/>
    <w:qFormat/>
    <w:uiPriority w:val="0"/>
    <w:rPr>
      <w:rFonts w:hint="eastAsia" w:ascii="仿宋_GB2312" w:eastAsia="仿宋_GB2312" w:cs="仿宋_GB2312"/>
      <w:color w:val="000000"/>
      <w:sz w:val="24"/>
      <w:szCs w:val="24"/>
      <w:u w:val="none"/>
    </w:rPr>
  </w:style>
  <w:style w:type="paragraph" w:customStyle="1" w:styleId="41">
    <w:name w:val="Table Text"/>
    <w:autoRedefine/>
    <w:semiHidden/>
    <w:qFormat/>
    <w:uiPriority w:val="0"/>
    <w:pPr>
      <w:widowControl w:val="0"/>
      <w:jc w:val="both"/>
    </w:pPr>
    <w:rPr>
      <w:rFonts w:ascii="宋体" w:hAnsi="宋体" w:eastAsia="宋体" w:cs="宋体"/>
      <w:kern w:val="2"/>
      <w:sz w:val="22"/>
      <w:szCs w:val="22"/>
      <w:lang w:val="en-US" w:eastAsia="en-US" w:bidi="ar-SA"/>
    </w:rPr>
  </w:style>
  <w:style w:type="character" w:customStyle="1" w:styleId="42">
    <w:name w:val="font01"/>
    <w:basedOn w:val="25"/>
    <w:autoRedefine/>
    <w:qFormat/>
    <w:uiPriority w:val="0"/>
    <w:rPr>
      <w:rFonts w:hint="default" w:ascii="Arial" w:hAnsi="Arial" w:cs="Arial"/>
      <w:color w:val="000000"/>
      <w:sz w:val="20"/>
      <w:szCs w:val="20"/>
      <w:u w:val="none"/>
    </w:rPr>
  </w:style>
  <w:style w:type="character" w:customStyle="1" w:styleId="43">
    <w:name w:val="font31"/>
    <w:basedOn w:val="25"/>
    <w:autoRedefine/>
    <w:qFormat/>
    <w:uiPriority w:val="0"/>
    <w:rPr>
      <w:rFonts w:hint="eastAsia" w:ascii="宋体" w:hAnsi="宋体" w:eastAsia="宋体" w:cs="宋体"/>
      <w:color w:val="000000"/>
      <w:sz w:val="20"/>
      <w:szCs w:val="20"/>
      <w:u w:val="none"/>
    </w:rPr>
  </w:style>
  <w:style w:type="character" w:customStyle="1" w:styleId="44">
    <w:name w:val="font21"/>
    <w:basedOn w:val="25"/>
    <w:autoRedefine/>
    <w:qFormat/>
    <w:uiPriority w:val="0"/>
    <w:rPr>
      <w:rFonts w:hint="default" w:ascii="Arial" w:hAnsi="Arial" w:cs="Arial"/>
      <w:color w:val="000000"/>
      <w:sz w:val="22"/>
      <w:szCs w:val="22"/>
      <w:u w:val="none"/>
    </w:rPr>
  </w:style>
  <w:style w:type="character" w:customStyle="1" w:styleId="45">
    <w:name w:val="font121"/>
    <w:autoRedefine/>
    <w:qFormat/>
    <w:uiPriority w:val="0"/>
    <w:rPr>
      <w:rFonts w:hint="default" w:ascii="Calibri" w:hAnsi="Calibri" w:cs="Calibri"/>
      <w:color w:val="000000"/>
      <w:sz w:val="24"/>
      <w:szCs w:val="24"/>
      <w:u w:val="none"/>
    </w:rPr>
  </w:style>
  <w:style w:type="character" w:customStyle="1" w:styleId="46">
    <w:name w:val="标题 2 Char"/>
    <w:link w:val="4"/>
    <w:unhideWhenUsed/>
    <w:qFormat/>
    <w:uiPriority w:val="0"/>
    <w:rPr>
      <w:rFonts w:hint="default" w:ascii="Arial" w:hAnsi="Arial" w:eastAsia="宋体"/>
      <w:b/>
      <w:sz w:val="28"/>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58</Pages>
  <Words>22441</Words>
  <Characters>23519</Characters>
  <Lines>1</Lines>
  <Paragraphs>1</Paragraphs>
  <TotalTime>31</TotalTime>
  <ScaleCrop>false</ScaleCrop>
  <LinksUpToDate>false</LinksUpToDate>
  <CharactersWithSpaces>30812</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11970</cp:lastModifiedBy>
  <cp:lastPrinted>2024-08-23T13:57:00Z</cp:lastPrinted>
  <dcterms:modified xsi:type="dcterms:W3CDTF">2024-08-24T03:52:41Z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93D7C93E4E37453F91CDC7AA80DC6889_13</vt:lpwstr>
  </property>
</Properties>
</file>