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D1B96">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w:t>
      </w:r>
    </w:p>
    <w:p w14:paraId="77FFC35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人防门采购及安装项目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3</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492316A7">
          <w:pPr>
            <w:pStyle w:val="14"/>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_Toc29518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_Toc29518 \h </w:instrText>
          </w:r>
          <w:r>
            <w:fldChar w:fldCharType="separate"/>
          </w:r>
          <w:r>
            <w:t>3</w:t>
          </w:r>
          <w:r>
            <w:fldChar w:fldCharType="end"/>
          </w:r>
          <w:r>
            <w:rPr>
              <w:rFonts w:hint="eastAsia" w:ascii="宋体" w:hAnsi="宋体" w:eastAsia="宋体" w:cs="宋体"/>
              <w:color w:val="auto"/>
              <w:szCs w:val="24"/>
            </w:rPr>
            <w:fldChar w:fldCharType="end"/>
          </w:r>
        </w:p>
        <w:p w14:paraId="21353D87">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_Toc15540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_Toc15540 \h </w:instrText>
          </w:r>
          <w:r>
            <w:fldChar w:fldCharType="separate"/>
          </w:r>
          <w:r>
            <w:t>6</w:t>
          </w:r>
          <w:r>
            <w:fldChar w:fldCharType="end"/>
          </w:r>
          <w:r>
            <w:rPr>
              <w:rFonts w:hint="eastAsia" w:ascii="宋体" w:hAnsi="宋体" w:eastAsia="宋体" w:cs="宋体"/>
              <w:color w:val="auto"/>
              <w:szCs w:val="24"/>
            </w:rPr>
            <w:fldChar w:fldCharType="end"/>
          </w:r>
        </w:p>
        <w:p w14:paraId="42EA13CB">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_Toc18050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_Toc18050 \h </w:instrText>
          </w:r>
          <w:r>
            <w:fldChar w:fldCharType="separate"/>
          </w:r>
          <w:r>
            <w:t>16</w:t>
          </w:r>
          <w:r>
            <w:fldChar w:fldCharType="end"/>
          </w:r>
          <w:r>
            <w:rPr>
              <w:rFonts w:hint="eastAsia" w:ascii="宋体" w:hAnsi="宋体" w:eastAsia="宋体" w:cs="宋体"/>
              <w:color w:val="auto"/>
              <w:szCs w:val="24"/>
            </w:rPr>
            <w:fldChar w:fldCharType="end"/>
          </w:r>
        </w:p>
        <w:p w14:paraId="0C413327">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_Toc7052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第四</w:t>
          </w:r>
          <w:r>
            <w:rPr>
              <w:rFonts w:hint="eastAsia" w:ascii="Times New Roman" w:hAnsi="Times New Roman" w:eastAsia="宋体" w:cs="Times New Roman"/>
              <w:highlight w:val="none"/>
              <w:lang w:val="en-US" w:eastAsia="zh-CN"/>
            </w:rPr>
            <w:t xml:space="preserve">章 </w:t>
          </w:r>
          <w:r>
            <w:rPr>
              <w:rFonts w:ascii="Times New Roman" w:hAnsi="Times New Roman" w:eastAsia="宋体" w:cs="Times New Roman"/>
              <w:highlight w:val="none"/>
            </w:rPr>
            <w:t>合同内容</w:t>
          </w:r>
          <w:r>
            <w:tab/>
          </w:r>
          <w:r>
            <w:fldChar w:fldCharType="begin"/>
          </w:r>
          <w:r>
            <w:instrText xml:space="preserve"> PAGEREF _Toc7052 \h </w:instrText>
          </w:r>
          <w:r>
            <w:fldChar w:fldCharType="separate"/>
          </w:r>
          <w:r>
            <w:t>23</w:t>
          </w:r>
          <w:r>
            <w:fldChar w:fldCharType="end"/>
          </w:r>
          <w:r>
            <w:rPr>
              <w:rFonts w:hint="eastAsia" w:ascii="宋体" w:hAnsi="宋体" w:eastAsia="宋体" w:cs="宋体"/>
              <w:color w:val="auto"/>
              <w:szCs w:val="24"/>
            </w:rPr>
            <w:fldChar w:fldCharType="end"/>
          </w:r>
        </w:p>
        <w:p w14:paraId="696A2CF5">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_Toc6080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第五章 采购需求及清单</w:t>
          </w:r>
          <w:r>
            <w:tab/>
          </w:r>
          <w:r>
            <w:fldChar w:fldCharType="begin"/>
          </w:r>
          <w:r>
            <w:instrText xml:space="preserve"> PAGEREF _Toc6080 \h </w:instrText>
          </w:r>
          <w:r>
            <w:fldChar w:fldCharType="separate"/>
          </w:r>
          <w:r>
            <w:t>37</w:t>
          </w:r>
          <w:r>
            <w:fldChar w:fldCharType="end"/>
          </w:r>
          <w:r>
            <w:rPr>
              <w:rFonts w:hint="eastAsia" w:ascii="宋体" w:hAnsi="宋体" w:eastAsia="宋体" w:cs="宋体"/>
              <w:color w:val="auto"/>
              <w:szCs w:val="24"/>
            </w:rPr>
            <w:fldChar w:fldCharType="end"/>
          </w:r>
        </w:p>
        <w:p w14:paraId="3DAE9B59">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_Toc31008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_Toc31008 \h </w:instrText>
          </w:r>
          <w:r>
            <w:fldChar w:fldCharType="separate"/>
          </w:r>
          <w:r>
            <w:t>41</w:t>
          </w:r>
          <w:r>
            <w:fldChar w:fldCharType="end"/>
          </w:r>
          <w:r>
            <w:rPr>
              <w:rFonts w:hint="eastAsia" w:ascii="宋体" w:hAnsi="宋体" w:eastAsia="宋体" w:cs="宋体"/>
              <w:color w:val="auto"/>
              <w:szCs w:val="24"/>
            </w:rPr>
            <w:fldChar w:fldCharType="end"/>
          </w:r>
        </w:p>
        <w:p w14:paraId="52F94222">
          <w:pPr>
            <w:pStyle w:val="14"/>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040881A4">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29518"/>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525632585"/>
      <w:bookmarkStart w:id="2" w:name="_Toc10395_WPSOffice_Level2"/>
      <w:bookmarkStart w:id="3" w:name="_Toc6496_WPSOffice_Level2"/>
      <w:bookmarkStart w:id="4" w:name="_Toc13871"/>
      <w:bookmarkStart w:id="5" w:name="_Toc24354_WPSOffice_Level2"/>
      <w:bookmarkStart w:id="6" w:name="_Toc4489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1.1项目名称</w:t>
      </w:r>
      <w:r>
        <w:rPr>
          <w:rFonts w:hint="default"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 w:val="21"/>
          <w:szCs w:val="21"/>
          <w:highlight w:val="none"/>
          <w:u w:val="single"/>
          <w:lang w:val="en-US" w:eastAsia="zh-CN"/>
        </w:rPr>
        <w:t>合肥市包河区BH202437号地块人防门采购及安装项目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合肥市包河区BH202437号地块人防门采购及安装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10274"/>
      <w:bookmarkStart w:id="10" w:name="_Toc23266_WPSOffice_Level2"/>
      <w:bookmarkStart w:id="11" w:name="_Toc525632586"/>
      <w:bookmarkStart w:id="12" w:name="_Toc17858_WPSOffice_Level2"/>
      <w:bookmarkStart w:id="13" w:name="_Toc8128_WPSOffice_Level2"/>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szCs w:val="21"/>
          <w:u w:val="single"/>
          <w:lang w:val="en-US" w:eastAsia="zh-CN"/>
        </w:rPr>
        <w:t>产品品牌及参数详见采购清单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u w:val="single"/>
          <w:lang w:val="en-US" w:eastAsia="zh-CN"/>
        </w:rPr>
        <w:t>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r>
        <w:rPr>
          <w:rFonts w:hint="default" w:ascii="Times New Roman" w:hAnsi="Times New Roman" w:eastAsia="宋体" w:cs="Times New Roman"/>
          <w:color w:val="auto"/>
          <w:szCs w:val="21"/>
          <w:highlight w:val="cyan"/>
        </w:rPr>
        <w:t>：</w:t>
      </w:r>
      <w:bookmarkEnd w:id="17"/>
      <w:r>
        <w:rPr>
          <w:rFonts w:hint="eastAsia" w:ascii="Times New Roman" w:hAnsi="Times New Roman" w:cs="Times New Roman"/>
          <w:color w:val="auto"/>
          <w:szCs w:val="22"/>
          <w:highlight w:val="cyan"/>
          <w:u w:val="single"/>
          <w:lang w:val="en-US" w:eastAsia="zh-CN"/>
        </w:rPr>
        <w:t>人民币42万元。</w:t>
      </w:r>
    </w:p>
    <w:p w14:paraId="6160834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rPr>
        <w:t>天内</w:t>
      </w:r>
      <w:r>
        <w:rPr>
          <w:rFonts w:hint="eastAsia" w:ascii="宋体" w:hAnsi="宋体" w:eastAsia="宋体" w:cs="宋体"/>
          <w:color w:val="auto"/>
          <w:kern w:val="0"/>
          <w:sz w:val="21"/>
          <w:szCs w:val="21"/>
          <w:highlight w:val="none"/>
          <w:u w:val="single"/>
          <w:lang w:val="en-US" w:eastAsia="zh-CN"/>
        </w:rPr>
        <w:t>门框交货进场、45天内门扇交货到场</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cyan"/>
        </w:rPr>
      </w:pPr>
      <w:r>
        <w:rPr>
          <w:rFonts w:hint="eastAsia" w:ascii="宋体" w:hAnsi="宋体" w:cs="宋体"/>
          <w:color w:val="auto"/>
          <w:sz w:val="21"/>
          <w:szCs w:val="22"/>
          <w:highlight w:val="cyan"/>
        </w:rPr>
        <w:t>②具有</w:t>
      </w:r>
      <w:r>
        <w:rPr>
          <w:rFonts w:hint="eastAsia" w:ascii="宋体" w:hAnsi="宋体" w:cs="宋体"/>
          <w:color w:val="auto"/>
          <w:sz w:val="21"/>
          <w:szCs w:val="22"/>
          <w:highlight w:val="cyan"/>
          <w:lang w:val="en-US" w:eastAsia="zh-CN"/>
        </w:rPr>
        <w:t>人民防空工程防护设备定点生产企业资格认定证书</w:t>
      </w:r>
      <w:r>
        <w:rPr>
          <w:rFonts w:hint="eastAsia" w:ascii="宋体" w:hAnsi="宋体" w:cs="宋体"/>
          <w:color w:val="auto"/>
          <w:sz w:val="21"/>
          <w:szCs w:val="22"/>
          <w:highlight w:val="cyan"/>
        </w:rPr>
        <w:t>。</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cyan"/>
          <w:u w:val="single"/>
          <w:lang w:val="en-US" w:eastAsia="zh-CN"/>
        </w:rPr>
      </w:pPr>
      <w:r>
        <w:rPr>
          <w:rFonts w:hint="default" w:ascii="Times New Roman" w:hAnsi="Times New Roman" w:cs="Times New Roman" w:eastAsiaTheme="minorEastAsia"/>
          <w:b w:val="0"/>
          <w:bCs w:val="0"/>
          <w:color w:val="auto"/>
          <w:highlight w:val="cyan"/>
          <w:u w:val="single"/>
          <w:lang w:val="en-US" w:eastAsia="zh-CN"/>
        </w:rPr>
        <w:t>至少提供</w:t>
      </w:r>
      <w:r>
        <w:rPr>
          <w:rFonts w:hint="eastAsia" w:ascii="Times New Roman" w:hAnsi="Times New Roman" w:cs="Times New Roman"/>
          <w:b w:val="0"/>
          <w:bCs w:val="0"/>
          <w:color w:val="auto"/>
          <w:highlight w:val="cyan"/>
          <w:u w:val="single"/>
          <w:lang w:val="en-US" w:eastAsia="zh-CN"/>
        </w:rPr>
        <w:t>1</w:t>
      </w:r>
      <w:r>
        <w:rPr>
          <w:rFonts w:hint="default" w:ascii="Times New Roman" w:hAnsi="Times New Roman" w:cs="Times New Roman" w:eastAsiaTheme="minorEastAsia"/>
          <w:b w:val="0"/>
          <w:bCs w:val="0"/>
          <w:color w:val="auto"/>
          <w:highlight w:val="cyan"/>
          <w:u w:val="single"/>
          <w:lang w:val="en-US" w:eastAsia="zh-CN"/>
        </w:rPr>
        <w:t>个自202</w:t>
      </w:r>
      <w:r>
        <w:rPr>
          <w:rFonts w:hint="eastAsia" w:ascii="Times New Roman" w:hAnsi="Times New Roman" w:cs="Times New Roman"/>
          <w:b w:val="0"/>
          <w:bCs w:val="0"/>
          <w:color w:val="auto"/>
          <w:highlight w:val="cyan"/>
          <w:u w:val="single"/>
          <w:lang w:val="en-US" w:eastAsia="zh-CN"/>
        </w:rPr>
        <w:t>2</w:t>
      </w:r>
      <w:r>
        <w:rPr>
          <w:rFonts w:hint="default" w:ascii="Times New Roman" w:hAnsi="Times New Roman" w:cs="Times New Roman" w:eastAsiaTheme="minorEastAsia"/>
          <w:b w:val="0"/>
          <w:bCs w:val="0"/>
          <w:color w:val="auto"/>
          <w:highlight w:val="cyan"/>
          <w:u w:val="single"/>
          <w:lang w:val="en-US" w:eastAsia="zh-CN"/>
        </w:rPr>
        <w:t>年1月1日以来，单项合同额不低于</w:t>
      </w:r>
      <w:r>
        <w:rPr>
          <w:rFonts w:hint="eastAsia" w:ascii="Times New Roman" w:hAnsi="Times New Roman" w:cs="Times New Roman"/>
          <w:b w:val="0"/>
          <w:bCs w:val="0"/>
          <w:color w:val="auto"/>
          <w:highlight w:val="cyan"/>
          <w:u w:val="single"/>
          <w:lang w:val="en-US" w:eastAsia="zh-CN"/>
        </w:rPr>
        <w:t>40</w:t>
      </w:r>
      <w:r>
        <w:rPr>
          <w:rFonts w:hint="default" w:ascii="Times New Roman" w:hAnsi="Times New Roman" w:cs="Times New Roman" w:eastAsiaTheme="minorEastAsia"/>
          <w:b w:val="0"/>
          <w:bCs w:val="0"/>
          <w:color w:val="auto"/>
          <w:highlight w:val="cyan"/>
          <w:u w:val="single"/>
          <w:lang w:val="en-US" w:eastAsia="zh-CN"/>
        </w:rPr>
        <w:t>万元的</w:t>
      </w:r>
      <w:r>
        <w:rPr>
          <w:rFonts w:hint="eastAsia" w:ascii="Times New Roman" w:hAnsi="Times New Roman" w:cs="Times New Roman"/>
          <w:b w:val="0"/>
          <w:bCs w:val="0"/>
          <w:color w:val="auto"/>
          <w:highlight w:val="cyan"/>
          <w:u w:val="single"/>
          <w:lang w:val="en-US" w:eastAsia="zh-CN"/>
        </w:rPr>
        <w:t>人防门</w:t>
      </w:r>
      <w:r>
        <w:rPr>
          <w:rFonts w:hint="eastAsia" w:ascii="Times New Roman" w:hAnsi="Times New Roman" w:cs="Times New Roman"/>
          <w:b w:val="0"/>
          <w:bCs w:val="0"/>
          <w:color w:val="auto"/>
          <w:szCs w:val="21"/>
          <w:highlight w:val="cyan"/>
          <w:u w:val="single"/>
          <w:lang w:val="en-US" w:eastAsia="zh-CN"/>
        </w:rPr>
        <w:t>供应及安装</w:t>
      </w:r>
      <w:r>
        <w:rPr>
          <w:rFonts w:hint="default" w:ascii="Times New Roman" w:hAnsi="Times New Roman" w:cs="Times New Roman" w:eastAsiaTheme="minorEastAsia"/>
          <w:b w:val="0"/>
          <w:bCs w:val="0"/>
          <w:color w:val="auto"/>
          <w:szCs w:val="21"/>
          <w:highlight w:val="cyan"/>
          <w:u w:val="single"/>
          <w:lang w:val="en-US" w:eastAsia="zh-CN"/>
        </w:rPr>
        <w:t>业绩（每个业绩至少提供一张该项目的增值税发票或收到业主转账的收款凭证）</w:t>
      </w:r>
      <w:r>
        <w:rPr>
          <w:rFonts w:hint="eastAsia" w:ascii="Times New Roman" w:hAnsi="Times New Roman" w:cs="Times New Roman"/>
          <w:b w:val="0"/>
          <w:bCs w:val="0"/>
          <w:color w:val="auto"/>
          <w:szCs w:val="21"/>
          <w:highlight w:val="cyan"/>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996_WPSOffice_Level2"/>
      <w:bookmarkStart w:id="19" w:name="_Toc4751"/>
      <w:bookmarkStart w:id="20" w:name="_Toc1994"/>
      <w:bookmarkStart w:id="21" w:name="_Toc4109_WPSOffice_Level2"/>
      <w:bookmarkStart w:id="22" w:name="_Toc29452_WPSOffice_Level2"/>
      <w:bookmarkStart w:id="23" w:name="_Toc525632588"/>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726"/>
      <w:bookmarkStart w:id="26"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 xml:space="preserve"> 2025 </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lang w:val="en-US" w:eastAsia="zh-CN" w:bidi="ar-SA"/>
        </w:rPr>
        <w:t>3</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11</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14</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30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cyan"/>
          <w:lang w:val="en-US" w:eastAsia="zh-CN" w:bidi="ar-SA"/>
        </w:rPr>
      </w:pPr>
      <w:r>
        <w:rPr>
          <w:rFonts w:hint="default" w:ascii="Times New Roman" w:hAnsi="Times New Roman" w:eastAsia="宋体" w:cs="Times New Roman"/>
          <w:b/>
          <w:bCs/>
          <w:color w:val="auto"/>
          <w:kern w:val="2"/>
          <w:sz w:val="21"/>
          <w:szCs w:val="21"/>
          <w:highlight w:val="cyan"/>
          <w:lang w:val="en-US" w:eastAsia="zh-CN" w:bidi="ar-SA"/>
        </w:rPr>
        <w:t>本项目响应保证金：</w:t>
      </w:r>
      <w:r>
        <w:rPr>
          <w:rFonts w:hint="eastAsia" w:ascii="Times New Roman" w:hAnsi="Times New Roman" w:eastAsia="宋体" w:cs="Times New Roman"/>
          <w:b/>
          <w:bCs/>
          <w:color w:val="auto"/>
          <w:kern w:val="2"/>
          <w:sz w:val="21"/>
          <w:szCs w:val="21"/>
          <w:highlight w:val="cyan"/>
          <w:lang w:val="en-US" w:eastAsia="zh-CN" w:bidi="ar-SA"/>
        </w:rPr>
        <w:t>10</w:t>
      </w:r>
      <w:r>
        <w:rPr>
          <w:rFonts w:hint="eastAsia" w:ascii="Times New Roman" w:hAnsi="Times New Roman" w:eastAsia="宋体" w:cs="Times New Roman"/>
          <w:b/>
          <w:bCs/>
          <w:color w:val="auto"/>
          <w:kern w:val="2"/>
          <w:sz w:val="21"/>
          <w:szCs w:val="21"/>
          <w:highlight w:val="cyan"/>
          <w:u w:val="single"/>
          <w:lang w:val="en-US" w:eastAsia="zh-CN" w:bidi="ar-SA"/>
        </w:rPr>
        <w:t>000</w:t>
      </w:r>
      <w:r>
        <w:rPr>
          <w:rFonts w:hint="eastAsia" w:ascii="Times New Roman" w:hAnsi="Times New Roman" w:eastAsia="宋体" w:cs="Times New Roman"/>
          <w:b/>
          <w:bCs/>
          <w:color w:val="auto"/>
          <w:kern w:val="2"/>
          <w:sz w:val="21"/>
          <w:szCs w:val="21"/>
          <w:highlight w:val="cyan"/>
          <w:lang w:val="en-US" w:eastAsia="zh-CN" w:bidi="ar-SA"/>
        </w:rPr>
        <w:t>元（大写：</w:t>
      </w:r>
      <w:r>
        <w:rPr>
          <w:rFonts w:hint="eastAsia" w:ascii="Times New Roman" w:hAnsi="Times New Roman" w:eastAsia="宋体" w:cs="Times New Roman"/>
          <w:b/>
          <w:bCs/>
          <w:color w:val="auto"/>
          <w:kern w:val="2"/>
          <w:sz w:val="21"/>
          <w:szCs w:val="21"/>
          <w:highlight w:val="cyan"/>
          <w:u w:val="single"/>
          <w:lang w:val="en-US" w:eastAsia="zh-CN" w:bidi="ar-SA"/>
        </w:rPr>
        <w:t>壹万元</w:t>
      </w:r>
      <w:r>
        <w:rPr>
          <w:rFonts w:hint="eastAsia" w:ascii="Times New Roman" w:hAnsi="Times New Roman" w:eastAsia="宋体" w:cs="Times New Roman"/>
          <w:b/>
          <w:bCs/>
          <w:color w:val="auto"/>
          <w:kern w:val="2"/>
          <w:sz w:val="21"/>
          <w:szCs w:val="21"/>
          <w:highlight w:val="cyan"/>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付款备注：BH202437号地块人防门采购响应保证金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3AE7A380">
      <w:pPr>
        <w:spacing w:beforeLines="0" w:afterLines="0" w:line="440" w:lineRule="exact"/>
        <w:ind w:firstLine="420"/>
        <w:rPr>
          <w:rFonts w:hint="eastAsia"/>
          <w:color w:val="auto"/>
          <w:sz w:val="21"/>
          <w:szCs w:val="21"/>
          <w:highlight w:val="cyan"/>
        </w:rPr>
      </w:pPr>
      <w:r>
        <w:rPr>
          <w:rFonts w:hint="eastAsia" w:ascii="宋体" w:hAnsi="宋体" w:cs="宋体"/>
          <w:b/>
          <w:color w:val="auto"/>
          <w:sz w:val="21"/>
          <w:szCs w:val="21"/>
          <w:highlight w:val="cyan"/>
          <w:lang w:bidi="ar"/>
        </w:rPr>
        <w:t>（</w:t>
      </w:r>
      <w:r>
        <w:rPr>
          <w:rFonts w:hint="default" w:ascii="Times New Roman" w:hAnsi="Times New Roman"/>
          <w:b/>
          <w:color w:val="auto"/>
          <w:sz w:val="21"/>
          <w:szCs w:val="21"/>
          <w:highlight w:val="cyan"/>
          <w:lang w:bidi="ar"/>
        </w:rPr>
        <w:t>2</w:t>
      </w:r>
      <w:r>
        <w:rPr>
          <w:rFonts w:hint="eastAsia" w:ascii="宋体" w:hAnsi="宋体" w:cs="宋体"/>
          <w:b/>
          <w:color w:val="auto"/>
          <w:sz w:val="21"/>
          <w:szCs w:val="21"/>
          <w:highlight w:val="cyan"/>
          <w:lang w:bidi="ar"/>
        </w:rPr>
        <w:t>）</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0572_WPSOffice_Level2"/>
      <w:bookmarkStart w:id="30" w:name="_Toc321_WPSOffice_Level2"/>
      <w:bookmarkStart w:id="31" w:name="_Toc525632592"/>
      <w:bookmarkStart w:id="32" w:name="_Toc8501"/>
      <w:bookmarkStart w:id="33" w:name="_Toc26829"/>
      <w:bookmarkStart w:id="34" w:name="_Toc14943_WPSOffice_Level2"/>
      <w:bookmarkStart w:id="35" w:name="_Toc2857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2DAF20CD">
      <w:pPr>
        <w:pStyle w:val="12"/>
        <w:rPr>
          <w:rFonts w:hint="eastAsia" w:ascii="宋体" w:hAnsi="宋体" w:eastAsia="宋体" w:cs="宋体"/>
          <w:color w:val="auto"/>
          <w:sz w:val="21"/>
          <w:szCs w:val="21"/>
          <w:highlight w:val="none"/>
          <w:u w:val="single"/>
          <w:lang w:val="en-US" w:eastAsia="zh-CN"/>
        </w:rPr>
      </w:pPr>
    </w:p>
    <w:p w14:paraId="7057DDBB">
      <w:pPr>
        <w:pStyle w:val="13"/>
        <w:rPr>
          <w:rFonts w:hint="eastAsia" w:ascii="宋体" w:hAnsi="宋体" w:eastAsia="宋体" w:cs="宋体"/>
          <w:color w:val="auto"/>
          <w:sz w:val="21"/>
          <w:szCs w:val="21"/>
          <w:highlight w:val="none"/>
          <w:u w:val="single"/>
          <w:lang w:val="en-US" w:eastAsia="zh-CN"/>
        </w:rPr>
      </w:pPr>
    </w:p>
    <w:p w14:paraId="103C4DDB">
      <w:pPr>
        <w:rPr>
          <w:rFonts w:hint="eastAsia" w:ascii="宋体" w:hAnsi="宋体" w:eastAsia="宋体" w:cs="宋体"/>
          <w:color w:val="auto"/>
          <w:sz w:val="21"/>
          <w:szCs w:val="21"/>
          <w:highlight w:val="none"/>
          <w:u w:val="single"/>
          <w:lang w:val="en-US" w:eastAsia="zh-CN"/>
        </w:rPr>
      </w:pPr>
    </w:p>
    <w:p w14:paraId="45B13663">
      <w:pPr>
        <w:pStyle w:val="7"/>
        <w:rPr>
          <w:rFonts w:hint="eastAsia"/>
          <w:lang w:val="en-US" w:eastAsia="zh-CN"/>
        </w:rPr>
      </w:pP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4EB2EA2">
      <w:pPr>
        <w:pStyle w:val="2"/>
        <w:spacing w:before="312" w:after="312"/>
        <w:rPr>
          <w:rFonts w:ascii="Times New Roman" w:hAnsi="Times New Roman" w:eastAsia="宋体" w:cs="Times New Roman"/>
          <w:color w:val="auto"/>
        </w:rPr>
      </w:pPr>
      <w:bookmarkStart w:id="36" w:name="_Toc15540"/>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55466811"/>
      <w:bookmarkStart w:id="38" w:name="_Toc16069"/>
      <w:bookmarkStart w:id="39" w:name="_Toc19501"/>
      <w:bookmarkStart w:id="40" w:name="_Toc29381_WPSOffice_Level2"/>
      <w:bookmarkStart w:id="41" w:name="_Toc26656928"/>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065297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077" w:hRule="atLeast"/>
          <w:jc w:val="center"/>
        </w:trPr>
        <w:tc>
          <w:tcPr>
            <w:tcW w:w="827" w:type="dxa"/>
            <w:vAlign w:val="center"/>
          </w:tcPr>
          <w:p w14:paraId="4A4F3416">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lang w:val="en-US" w:eastAsia="zh-CN"/>
              </w:rPr>
            </w:pPr>
            <w:bookmarkStart w:id="42" w:name="_Toc14201207"/>
            <w:bookmarkStart w:id="43" w:name="_Toc26656938"/>
            <w:bookmarkStart w:id="44" w:name="_Toc9067720"/>
            <w:r>
              <w:rPr>
                <w:rFonts w:hint="eastAsia"/>
                <w:color w:val="auto"/>
                <w:spacing w:val="-3"/>
                <w:kern w:val="0"/>
                <w:sz w:val="22"/>
                <w:szCs w:val="22"/>
                <w:highlight w:val="none"/>
                <w:lang w:val="en-US" w:eastAsia="zh-CN"/>
              </w:rPr>
              <w:t>51</w:t>
            </w:r>
          </w:p>
        </w:tc>
        <w:tc>
          <w:tcPr>
            <w:tcW w:w="8540" w:type="dxa"/>
            <w:gridSpan w:val="2"/>
            <w:vAlign w:val="center"/>
          </w:tcPr>
          <w:p w14:paraId="22ADFA83">
            <w:pPr>
              <w:keepNext w:val="0"/>
              <w:keepLines w:val="0"/>
              <w:widowControl/>
              <w:suppressLineNumbers w:val="0"/>
              <w:shd w:val="clear" w:color="auto" w:fill="FFFFFF"/>
              <w:spacing w:before="0" w:beforeAutospacing="0" w:after="0" w:afterAutospacing="0"/>
              <w:ind w:left="0" w:right="0"/>
              <w:jc w:val="left"/>
              <w:rPr>
                <w:rFonts w:hint="default" w:eastAsiaTheme="minorEastAsia"/>
                <w:color w:val="auto"/>
                <w:spacing w:val="-3"/>
                <w:kern w:val="0"/>
                <w:sz w:val="22"/>
                <w:szCs w:val="22"/>
                <w:highlight w:val="none"/>
                <w:lang w:val="en-US" w:eastAsia="zh-CN"/>
              </w:rPr>
            </w:pPr>
            <w:r>
              <w:rPr>
                <w:rFonts w:hint="eastAsia"/>
                <w:color w:val="auto"/>
                <w:spacing w:val="-3"/>
                <w:kern w:val="0"/>
                <w:sz w:val="22"/>
                <w:szCs w:val="22"/>
                <w:highlight w:val="cyan"/>
                <w:lang w:val="en-US" w:eastAsia="zh-CN"/>
              </w:rPr>
              <w:t>人防门</w:t>
            </w:r>
            <w:r>
              <w:rPr>
                <w:rFonts w:hint="default"/>
                <w:color w:val="auto"/>
                <w:spacing w:val="-3"/>
                <w:kern w:val="0"/>
                <w:sz w:val="22"/>
                <w:szCs w:val="22"/>
                <w:highlight w:val="cyan"/>
              </w:rPr>
              <w:t>进场</w:t>
            </w:r>
            <w:r>
              <w:rPr>
                <w:rFonts w:hint="eastAsia"/>
                <w:color w:val="auto"/>
                <w:spacing w:val="-3"/>
                <w:kern w:val="0"/>
                <w:sz w:val="22"/>
                <w:szCs w:val="22"/>
                <w:highlight w:val="cyan"/>
                <w:lang w:val="en-US" w:eastAsia="zh-CN"/>
              </w:rPr>
              <w:t>前供应单位需与采购人、项目部签订三方协议，并明确各方管理责任。</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highlight w:val="red"/>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4103FC30">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00F3FD96">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color w:val="auto"/>
                <w:sz w:val="21"/>
                <w:szCs w:val="22"/>
                <w:highlight w:val="cyan"/>
              </w:rPr>
            </w:pPr>
            <w:r>
              <w:rPr>
                <w:rFonts w:hint="eastAsia" w:ascii="宋体" w:hAnsi="宋体" w:cs="宋体"/>
                <w:color w:val="auto"/>
                <w:sz w:val="21"/>
                <w:szCs w:val="22"/>
                <w:highlight w:val="cyan"/>
              </w:rPr>
              <w:t>②具有</w:t>
            </w:r>
            <w:r>
              <w:rPr>
                <w:rFonts w:hint="eastAsia" w:ascii="宋体" w:hAnsi="宋体" w:cs="宋体"/>
                <w:color w:val="auto"/>
                <w:sz w:val="21"/>
                <w:szCs w:val="22"/>
                <w:highlight w:val="cyan"/>
                <w:lang w:val="en-US" w:eastAsia="zh-CN"/>
              </w:rPr>
              <w:t>人民防空工程防护设备定点生产企业资格认定证书</w:t>
            </w:r>
            <w:r>
              <w:rPr>
                <w:rFonts w:hint="eastAsia" w:ascii="宋体" w:hAnsi="宋体" w:cs="宋体"/>
                <w:color w:val="auto"/>
                <w:sz w:val="21"/>
                <w:szCs w:val="22"/>
                <w:highlight w:val="cyan"/>
              </w:rPr>
              <w:t>。</w:t>
            </w:r>
          </w:p>
          <w:p w14:paraId="564CC0D9">
            <w:pPr>
              <w:keepNext w:val="0"/>
              <w:keepLines w:val="0"/>
              <w:suppressLineNumbers w:val="0"/>
              <w:spacing w:before="0" w:beforeAutospacing="0" w:after="0" w:afterAutospacing="0"/>
              <w:ind w:left="0" w:right="0"/>
              <w:jc w:val="both"/>
              <w:rPr>
                <w:rFonts w:hint="eastAsia"/>
                <w:color w:val="auto"/>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3A88D7A6">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cs="宋体"/>
                <w:color w:val="auto"/>
                <w:sz w:val="21"/>
                <w:szCs w:val="22"/>
                <w:highlight w:val="cyan"/>
              </w:rPr>
            </w:pPr>
            <w:r>
              <w:rPr>
                <w:rFonts w:hint="default" w:ascii="Times New Roman" w:hAnsi="Times New Roman" w:cs="Times New Roman" w:eastAsiaTheme="minorEastAsia"/>
                <w:b w:val="0"/>
                <w:bCs w:val="0"/>
                <w:color w:val="auto"/>
                <w:highlight w:val="cyan"/>
                <w:u w:val="single"/>
                <w:lang w:val="en-US" w:eastAsia="zh-CN"/>
              </w:rPr>
              <w:t>至少提供</w:t>
            </w:r>
            <w:r>
              <w:rPr>
                <w:rFonts w:hint="eastAsia" w:ascii="Times New Roman" w:hAnsi="Times New Roman" w:cs="Times New Roman"/>
                <w:b w:val="0"/>
                <w:bCs w:val="0"/>
                <w:color w:val="auto"/>
                <w:highlight w:val="cyan"/>
                <w:u w:val="single"/>
                <w:lang w:val="en-US" w:eastAsia="zh-CN"/>
              </w:rPr>
              <w:t>1</w:t>
            </w:r>
            <w:r>
              <w:rPr>
                <w:rFonts w:hint="default" w:ascii="Times New Roman" w:hAnsi="Times New Roman" w:cs="Times New Roman" w:eastAsiaTheme="minorEastAsia"/>
                <w:b w:val="0"/>
                <w:bCs w:val="0"/>
                <w:color w:val="auto"/>
                <w:highlight w:val="cyan"/>
                <w:u w:val="single"/>
                <w:lang w:val="en-US" w:eastAsia="zh-CN"/>
              </w:rPr>
              <w:t>个自202</w:t>
            </w:r>
            <w:r>
              <w:rPr>
                <w:rFonts w:hint="eastAsia" w:ascii="Times New Roman" w:hAnsi="Times New Roman" w:cs="Times New Roman"/>
                <w:b w:val="0"/>
                <w:bCs w:val="0"/>
                <w:color w:val="auto"/>
                <w:highlight w:val="cyan"/>
                <w:u w:val="single"/>
                <w:lang w:val="en-US" w:eastAsia="zh-CN"/>
              </w:rPr>
              <w:t>2</w:t>
            </w:r>
            <w:r>
              <w:rPr>
                <w:rFonts w:hint="default" w:ascii="Times New Roman" w:hAnsi="Times New Roman" w:cs="Times New Roman" w:eastAsiaTheme="minorEastAsia"/>
                <w:b w:val="0"/>
                <w:bCs w:val="0"/>
                <w:color w:val="auto"/>
                <w:highlight w:val="cyan"/>
                <w:u w:val="single"/>
                <w:lang w:val="en-US" w:eastAsia="zh-CN"/>
              </w:rPr>
              <w:t>年1月1日以来，单项合同额不低于</w:t>
            </w:r>
            <w:r>
              <w:rPr>
                <w:rFonts w:hint="eastAsia" w:ascii="Times New Roman" w:hAnsi="Times New Roman" w:cs="Times New Roman"/>
                <w:b w:val="0"/>
                <w:bCs w:val="0"/>
                <w:color w:val="auto"/>
                <w:highlight w:val="cyan"/>
                <w:u w:val="single"/>
                <w:lang w:val="en-US" w:eastAsia="zh-CN"/>
              </w:rPr>
              <w:t>40</w:t>
            </w:r>
            <w:r>
              <w:rPr>
                <w:rFonts w:hint="default" w:ascii="Times New Roman" w:hAnsi="Times New Roman" w:cs="Times New Roman" w:eastAsiaTheme="minorEastAsia"/>
                <w:b w:val="0"/>
                <w:bCs w:val="0"/>
                <w:color w:val="auto"/>
                <w:highlight w:val="cyan"/>
                <w:u w:val="single"/>
                <w:lang w:val="en-US" w:eastAsia="zh-CN"/>
              </w:rPr>
              <w:t>万元的</w:t>
            </w:r>
            <w:r>
              <w:rPr>
                <w:rFonts w:hint="eastAsia" w:ascii="Times New Roman" w:hAnsi="Times New Roman" w:cs="Times New Roman"/>
                <w:b w:val="0"/>
                <w:bCs w:val="0"/>
                <w:color w:val="auto"/>
                <w:highlight w:val="cyan"/>
                <w:u w:val="single"/>
                <w:lang w:val="en-US" w:eastAsia="zh-CN"/>
              </w:rPr>
              <w:t>人防门</w:t>
            </w:r>
            <w:r>
              <w:rPr>
                <w:rFonts w:hint="eastAsia" w:ascii="宋体" w:hAnsi="宋体" w:cs="宋体"/>
                <w:color w:val="auto"/>
                <w:sz w:val="21"/>
                <w:szCs w:val="24"/>
                <w:highlight w:val="cyan"/>
                <w:lang w:val="en-US" w:eastAsia="zh-CN"/>
              </w:rPr>
              <w:t>供应及安装</w:t>
            </w:r>
            <w:r>
              <w:rPr>
                <w:rFonts w:hint="default" w:ascii="Times New Roman" w:hAnsi="Times New Roman" w:cs="Times New Roman" w:eastAsiaTheme="minorEastAsia"/>
                <w:b w:val="0"/>
                <w:bCs w:val="0"/>
                <w:color w:val="auto"/>
                <w:szCs w:val="21"/>
                <w:highlight w:val="cyan"/>
                <w:u w:val="single"/>
                <w:lang w:val="en-US" w:eastAsia="zh-CN"/>
              </w:rPr>
              <w:t>业绩（每个业绩至少提供一张该项目的增值税发票或收到业主转账的收款凭证）</w:t>
            </w:r>
            <w:r>
              <w:rPr>
                <w:rFonts w:hint="eastAsia" w:ascii="Times New Roman" w:hAnsi="Times New Roman" w:cs="Times New Roman"/>
                <w:b w:val="0"/>
                <w:bCs w:val="0"/>
                <w:color w:val="auto"/>
                <w:szCs w:val="21"/>
                <w:highlight w:val="cyan"/>
                <w:u w:val="single"/>
                <w:lang w:val="en-US" w:eastAsia="zh-CN"/>
              </w:rPr>
              <w:t>。</w:t>
            </w:r>
          </w:p>
          <w:p w14:paraId="5364965F">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47E733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color w:val="auto"/>
          <w:sz w:val="24"/>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资格能力；</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人防门工程专项施工方案</w:t>
      </w:r>
      <w:r>
        <w:rPr>
          <w:rFonts w:hint="eastAsia" w:ascii="宋体" w:hAnsi="宋体" w:eastAsia="宋体" w:cs="宋体"/>
          <w:color w:val="auto"/>
          <w:highlight w:val="yellow"/>
        </w:rPr>
        <w:t xml:space="preserve"> </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）应急保障措施方案</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39AD29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color w:val="auto"/>
          <w:highlight w:val="cyan"/>
          <w:lang w:val="en-US" w:eastAsia="zh-CN"/>
        </w:rPr>
      </w:pPr>
      <w:r>
        <w:rPr>
          <w:rFonts w:ascii="Times New Roman" w:hAnsi="Times New Roman" w:cs="Times New Roman"/>
          <w:color w:val="auto"/>
          <w:highlight w:val="cyan"/>
        </w:rPr>
        <w:t>7.4.1</w:t>
      </w:r>
      <w:r>
        <w:rPr>
          <w:rFonts w:hint="eastAsia" w:ascii="Times New Roman" w:hAnsi="Times New Roman" w:cs="Times New Roman"/>
          <w:color w:val="auto"/>
          <w:highlight w:val="cyan"/>
          <w:lang w:val="en-US" w:eastAsia="zh-CN"/>
        </w:rPr>
        <w:t>成交后，投标保证金自动转为履约保证金。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14201253"/>
      <w:bookmarkStart w:id="46"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14201257"/>
      <w:bookmarkStart w:id="48" w:name="_Toc9067727"/>
      <w:bookmarkStart w:id="49"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14201262"/>
      <w:bookmarkStart w:id="51"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9067731"/>
      <w:bookmarkStart w:id="53" w:name="_Toc26656994"/>
      <w:bookmarkStart w:id="54"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5EC83685">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18050"/>
      <w:r>
        <w:rPr>
          <w:rFonts w:ascii="Times New Roman" w:hAnsi="Times New Roman" w:eastAsia="宋体" w:cs="Times New Roman"/>
          <w:color w:val="auto"/>
        </w:rPr>
        <w:t>评审办法</w:t>
      </w:r>
      <w:bookmarkEnd w:id="55"/>
    </w:p>
    <w:p w14:paraId="068DD053">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5528"/>
      <w:bookmarkStart w:id="57" w:name="_Toc144974496"/>
      <w:bookmarkStart w:id="58" w:name="_Toc14847"/>
      <w:bookmarkStart w:id="59" w:name="_Toc447808662"/>
      <w:bookmarkStart w:id="60" w:name="_Toc152042304"/>
      <w:bookmarkStart w:id="61" w:name="_Toc3834"/>
      <w:bookmarkStart w:id="62" w:name="_Toc457482536"/>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36CC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3473B51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52EBCDE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409D78DF">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18C2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60C6C9E">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489FA046">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41F76ED5">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089B5A9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5B8D55BD">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red"/>
              </w:rPr>
            </w:pPr>
            <w:r>
              <w:rPr>
                <w:rFonts w:hint="eastAsia" w:asciiTheme="minorEastAsia" w:hAnsiTheme="minorEastAsia" w:eastAsiaTheme="minorEastAsia" w:cstheme="minorEastAsia"/>
                <w:b/>
                <w:color w:val="auto"/>
                <w:sz w:val="21"/>
                <w:szCs w:val="21"/>
                <w:highlight w:val="red"/>
              </w:rPr>
              <w:t>商务及技术文件评分分值构成：</w:t>
            </w:r>
            <w:r>
              <w:rPr>
                <w:rFonts w:hint="eastAsia" w:asciiTheme="minorEastAsia" w:hAnsiTheme="minorEastAsia" w:eastAsiaTheme="minorEastAsia" w:cstheme="minorEastAsia"/>
                <w:b/>
                <w:color w:val="auto"/>
                <w:sz w:val="21"/>
                <w:szCs w:val="21"/>
                <w:highlight w:val="red"/>
                <w:u w:val="single"/>
              </w:rPr>
              <w:t xml:space="preserve"> 100 </w:t>
            </w:r>
            <w:r>
              <w:rPr>
                <w:rFonts w:hint="eastAsia" w:asciiTheme="minorEastAsia" w:hAnsiTheme="minorEastAsia" w:eastAsiaTheme="minorEastAsia" w:cstheme="minorEastAsia"/>
                <w:b/>
                <w:color w:val="auto"/>
                <w:sz w:val="21"/>
                <w:szCs w:val="21"/>
                <w:highlight w:val="red"/>
              </w:rPr>
              <w:t>分</w:t>
            </w:r>
          </w:p>
          <w:p w14:paraId="0F27F477">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red"/>
              </w:rPr>
            </w:pPr>
            <w:r>
              <w:rPr>
                <w:rFonts w:hint="eastAsia" w:asciiTheme="minorEastAsia" w:hAnsiTheme="minorEastAsia" w:eastAsiaTheme="minorEastAsia" w:cstheme="minorEastAsia"/>
                <w:color w:val="auto"/>
                <w:sz w:val="21"/>
                <w:szCs w:val="21"/>
                <w:highlight w:val="red"/>
              </w:rPr>
              <w:t>企业业绩：</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cstheme="minorEastAsia"/>
                <w:color w:val="auto"/>
                <w:sz w:val="21"/>
                <w:szCs w:val="21"/>
                <w:highlight w:val="red"/>
                <w:u w:val="single"/>
                <w:lang w:val="en-US" w:eastAsia="zh-CN"/>
              </w:rPr>
              <w:t>27</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eastAsiaTheme="minorEastAsia" w:cstheme="minorEastAsia"/>
                <w:color w:val="auto"/>
                <w:sz w:val="21"/>
                <w:szCs w:val="21"/>
                <w:highlight w:val="red"/>
              </w:rPr>
              <w:t>分</w:t>
            </w:r>
          </w:p>
          <w:p w14:paraId="06D6E4E7">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red"/>
              </w:rPr>
            </w:pPr>
            <w:r>
              <w:rPr>
                <w:rFonts w:hint="eastAsia" w:asciiTheme="minorEastAsia" w:hAnsiTheme="minorEastAsia" w:eastAsiaTheme="minorEastAsia" w:cstheme="minorEastAsia"/>
                <w:color w:val="auto"/>
                <w:sz w:val="21"/>
                <w:szCs w:val="21"/>
                <w:highlight w:val="red"/>
              </w:rPr>
              <w:t>企业实力：</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cstheme="minorEastAsia"/>
                <w:color w:val="auto"/>
                <w:sz w:val="21"/>
                <w:szCs w:val="21"/>
                <w:highlight w:val="red"/>
                <w:u w:val="single"/>
                <w:lang w:val="en-US" w:eastAsia="zh-CN"/>
              </w:rPr>
              <w:t>21</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eastAsiaTheme="minorEastAsia" w:cstheme="minorEastAsia"/>
                <w:color w:val="auto"/>
                <w:sz w:val="21"/>
                <w:szCs w:val="21"/>
                <w:highlight w:val="red"/>
              </w:rPr>
              <w:t>分</w:t>
            </w:r>
          </w:p>
          <w:p w14:paraId="711A99DE">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red"/>
              </w:rPr>
            </w:pPr>
            <w:r>
              <w:rPr>
                <w:rFonts w:hint="eastAsia" w:asciiTheme="minorEastAsia" w:hAnsiTheme="minorEastAsia" w:cstheme="minorEastAsia"/>
                <w:color w:val="auto"/>
                <w:sz w:val="21"/>
                <w:szCs w:val="21"/>
                <w:highlight w:val="red"/>
                <w:lang w:val="en-US" w:eastAsia="zh-CN"/>
              </w:rPr>
              <w:t>资格能力</w:t>
            </w:r>
            <w:r>
              <w:rPr>
                <w:rFonts w:hint="eastAsia" w:asciiTheme="minorEastAsia" w:hAnsiTheme="minorEastAsia" w:eastAsiaTheme="minorEastAsia" w:cstheme="minorEastAsia"/>
                <w:color w:val="auto"/>
                <w:sz w:val="21"/>
                <w:szCs w:val="21"/>
                <w:highlight w:val="red"/>
              </w:rPr>
              <w:t>：</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cstheme="minorEastAsia"/>
                <w:color w:val="auto"/>
                <w:sz w:val="21"/>
                <w:szCs w:val="21"/>
                <w:highlight w:val="red"/>
                <w:u w:val="single"/>
                <w:lang w:val="en-US" w:eastAsia="zh-CN"/>
              </w:rPr>
              <w:t>12</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eastAsiaTheme="minorEastAsia" w:cstheme="minorEastAsia"/>
                <w:color w:val="auto"/>
                <w:sz w:val="21"/>
                <w:szCs w:val="21"/>
                <w:highlight w:val="red"/>
              </w:rPr>
              <w:t>分</w:t>
            </w:r>
          </w:p>
          <w:p w14:paraId="44FA1172">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red"/>
              </w:rPr>
            </w:pPr>
            <w:r>
              <w:rPr>
                <w:rFonts w:hint="eastAsia" w:asciiTheme="minorEastAsia" w:hAnsiTheme="minorEastAsia" w:cstheme="minorEastAsia"/>
                <w:color w:val="auto"/>
                <w:sz w:val="21"/>
                <w:szCs w:val="21"/>
                <w:highlight w:val="red"/>
                <w:lang w:eastAsia="zh-CN"/>
              </w:rPr>
              <w:t>人防门工程专项施工方案</w:t>
            </w:r>
            <w:r>
              <w:rPr>
                <w:rFonts w:hint="eastAsia" w:asciiTheme="minorEastAsia" w:hAnsiTheme="minorEastAsia" w:eastAsiaTheme="minorEastAsia" w:cstheme="minorEastAsia"/>
                <w:color w:val="auto"/>
                <w:sz w:val="21"/>
                <w:szCs w:val="21"/>
                <w:highlight w:val="red"/>
              </w:rPr>
              <w:t>：</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cstheme="minorEastAsia"/>
                <w:color w:val="auto"/>
                <w:sz w:val="21"/>
                <w:szCs w:val="21"/>
                <w:highlight w:val="red"/>
                <w:u w:val="single"/>
                <w:lang w:val="en-US" w:eastAsia="zh-CN"/>
              </w:rPr>
              <w:t>20</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eastAsiaTheme="minorEastAsia" w:cstheme="minorEastAsia"/>
                <w:color w:val="auto"/>
                <w:sz w:val="21"/>
                <w:szCs w:val="21"/>
                <w:highlight w:val="red"/>
              </w:rPr>
              <w:t>分</w:t>
            </w:r>
          </w:p>
          <w:p w14:paraId="249F40F0">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red"/>
              </w:rPr>
              <w:t>应急保障措施方案：</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cstheme="minorEastAsia"/>
                <w:color w:val="auto"/>
                <w:sz w:val="21"/>
                <w:szCs w:val="21"/>
                <w:highlight w:val="red"/>
                <w:u w:val="single"/>
                <w:lang w:val="en-US" w:eastAsia="zh-CN"/>
              </w:rPr>
              <w:t>20</w:t>
            </w:r>
            <w:r>
              <w:rPr>
                <w:rFonts w:hint="eastAsia" w:asciiTheme="minorEastAsia" w:hAnsiTheme="minorEastAsia" w:eastAsiaTheme="minorEastAsia" w:cstheme="minorEastAsia"/>
                <w:color w:val="auto"/>
                <w:sz w:val="21"/>
                <w:szCs w:val="21"/>
                <w:highlight w:val="red"/>
                <w:u w:val="single"/>
              </w:rPr>
              <w:t xml:space="preserve"> </w:t>
            </w:r>
            <w:r>
              <w:rPr>
                <w:rFonts w:hint="eastAsia" w:asciiTheme="minorEastAsia" w:hAnsiTheme="minorEastAsia" w:eastAsiaTheme="minorEastAsia" w:cstheme="minorEastAsia"/>
                <w:color w:val="auto"/>
                <w:sz w:val="21"/>
                <w:szCs w:val="21"/>
                <w:highlight w:val="red"/>
              </w:rPr>
              <w:t>分</w:t>
            </w:r>
          </w:p>
        </w:tc>
      </w:tr>
      <w:tr w14:paraId="67AB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0C0D61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05DFB0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7EAB7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27BC6C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68DC55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2FCD11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进入评标基准价计算的投标报价之外，投标人的评标价的算术平均 </w:t>
            </w:r>
          </w:p>
          <w:p w14:paraId="4913EF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0293D9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2F896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000000"/>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2F3FDE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②异常低价或不平衡报价，采购人有权做废标处理。</w:t>
            </w:r>
          </w:p>
          <w:p w14:paraId="6FC745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3BD32D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69B013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25C5FC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33C6C9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3EB5BD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D343B67">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2"/>
        <w:gridCol w:w="933"/>
        <w:gridCol w:w="1662"/>
        <w:gridCol w:w="5388"/>
      </w:tblGrid>
      <w:tr w14:paraId="12D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8" w:type="pct"/>
            <w:vAlign w:val="center"/>
          </w:tcPr>
          <w:p w14:paraId="475A5F89">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64D7A0E4">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292C3BA">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33B330A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F09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9" w:hRule="atLeast"/>
          <w:jc w:val="center"/>
        </w:trPr>
        <w:tc>
          <w:tcPr>
            <w:tcW w:w="498" w:type="pct"/>
            <w:vMerge w:val="restart"/>
            <w:vAlign w:val="center"/>
          </w:tcPr>
          <w:p w14:paraId="3BAFEF43">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1E543FAA">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0323CE32">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4D00460B">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企业业绩</w:t>
            </w:r>
          </w:p>
          <w:p w14:paraId="7D870A05">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27</w:t>
            </w:r>
            <w:r>
              <w:rPr>
                <w:rFonts w:hint="eastAsia" w:ascii="宋体" w:hAnsi="宋体" w:cs="宋体"/>
                <w:sz w:val="21"/>
                <w:szCs w:val="21"/>
                <w:highlight w:val="none"/>
              </w:rPr>
              <w:t>分）</w:t>
            </w:r>
          </w:p>
        </w:tc>
        <w:tc>
          <w:tcPr>
            <w:tcW w:w="3038" w:type="pct"/>
            <w:vAlign w:val="center"/>
          </w:tcPr>
          <w:p w14:paraId="1B97B2F8">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15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lang w:val="en-US" w:eastAsia="zh-CN"/>
              </w:rPr>
              <w:t>人防门供应及安装</w:t>
            </w:r>
            <w:r>
              <w:rPr>
                <w:rFonts w:hint="eastAsia" w:ascii="宋体" w:hAnsi="宋体" w:cs="宋体"/>
                <w:color w:val="auto"/>
                <w:sz w:val="21"/>
                <w:szCs w:val="24"/>
                <w:highlight w:val="none"/>
              </w:rPr>
              <w:t>的业绩，每多提供一个业绩得</w:t>
            </w:r>
            <w:r>
              <w:rPr>
                <w:rFonts w:hint="eastAsia" w:ascii="宋体" w:hAnsi="宋体" w:cs="宋体"/>
                <w:color w:val="auto"/>
                <w:sz w:val="21"/>
                <w:szCs w:val="24"/>
                <w:highlight w:val="none"/>
                <w:lang w:val="en-US" w:eastAsia="zh-CN"/>
              </w:rPr>
              <w:t>4</w:t>
            </w:r>
            <w:r>
              <w:rPr>
                <w:rFonts w:hint="eastAsia" w:ascii="宋体" w:hAnsi="宋体" w:cs="宋体"/>
                <w:color w:val="auto"/>
                <w:sz w:val="21"/>
                <w:szCs w:val="24"/>
                <w:highlight w:val="none"/>
              </w:rPr>
              <w:t>分，满分</w:t>
            </w:r>
            <w:r>
              <w:rPr>
                <w:rFonts w:hint="eastAsia" w:ascii="宋体" w:hAnsi="宋体" w:cs="宋体"/>
                <w:color w:val="auto"/>
                <w:sz w:val="21"/>
                <w:szCs w:val="24"/>
                <w:highlight w:val="none"/>
                <w:lang w:val="en-US" w:eastAsia="zh-CN"/>
              </w:rPr>
              <w:t>27</w:t>
            </w:r>
            <w:r>
              <w:rPr>
                <w:rFonts w:hint="eastAsia" w:ascii="宋体" w:hAnsi="宋体" w:cs="宋体"/>
                <w:color w:val="auto"/>
                <w:sz w:val="21"/>
                <w:szCs w:val="24"/>
                <w:highlight w:val="none"/>
              </w:rPr>
              <w:t>分。</w:t>
            </w:r>
          </w:p>
          <w:p w14:paraId="7FAB7450">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lang w:val="en-US" w:eastAsia="zh-CN"/>
              </w:rPr>
            </w:pPr>
            <w:r>
              <w:rPr>
                <w:rFonts w:hint="eastAsia" w:ascii="宋体" w:hAnsi="宋体" w:cs="宋体"/>
                <w:sz w:val="21"/>
                <w:szCs w:val="24"/>
                <w:highlight w:val="none"/>
              </w:rPr>
              <w:t>（1）</w:t>
            </w:r>
            <w:r>
              <w:rPr>
                <w:rFonts w:hint="eastAsia" w:ascii="宋体" w:hAnsi="宋体" w:cs="宋体"/>
                <w:sz w:val="21"/>
                <w:szCs w:val="24"/>
                <w:highlight w:val="none"/>
                <w:lang w:val="en-US" w:eastAsia="zh-CN"/>
              </w:rPr>
              <w:t>投标人</w:t>
            </w:r>
            <w:r>
              <w:rPr>
                <w:rFonts w:hint="eastAsia" w:ascii="宋体" w:hAnsi="宋体" w:cs="宋体"/>
                <w:sz w:val="21"/>
                <w:szCs w:val="24"/>
                <w:highlight w:val="none"/>
              </w:rPr>
              <w:t>业绩合同应提供包含项目名称、合同总金额、合同签订时间、合同签字盖章页等关键内容的关键页的扫描件；</w:t>
            </w:r>
            <w:r>
              <w:rPr>
                <w:rFonts w:hint="eastAsia" w:ascii="宋体" w:hAnsi="宋体" w:cs="宋体"/>
                <w:sz w:val="21"/>
                <w:szCs w:val="24"/>
                <w:highlight w:val="none"/>
                <w:lang w:val="en-US" w:eastAsia="zh-CN"/>
              </w:rPr>
              <w:t>（每个业绩至少提供一张该项目的增值税发票或收到业主转账的收款凭证，未提供，该业绩无效）</w:t>
            </w:r>
          </w:p>
          <w:p w14:paraId="5DD34217">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4"/>
                <w:highlight w:val="none"/>
                <w:lang w:eastAsia="zh-CN"/>
              </w:rPr>
              <w:t>（</w:t>
            </w:r>
            <w:r>
              <w:rPr>
                <w:rFonts w:hint="eastAsia" w:ascii="宋体" w:hAnsi="宋体" w:cs="宋体"/>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0A5A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8" w:hRule="atLeast"/>
          <w:jc w:val="center"/>
        </w:trPr>
        <w:tc>
          <w:tcPr>
            <w:tcW w:w="498" w:type="pct"/>
            <w:vMerge w:val="continue"/>
            <w:vAlign w:val="center"/>
          </w:tcPr>
          <w:p w14:paraId="2671E86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17EFD0B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7847ABD">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企业实力</w:t>
            </w:r>
          </w:p>
          <w:p w14:paraId="5827772D">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21</w:t>
            </w:r>
            <w:r>
              <w:rPr>
                <w:rFonts w:hint="eastAsia" w:ascii="宋体" w:hAnsi="宋体" w:cs="宋体"/>
                <w:sz w:val="21"/>
                <w:szCs w:val="21"/>
                <w:highlight w:val="none"/>
              </w:rPr>
              <w:t>分）</w:t>
            </w:r>
          </w:p>
        </w:tc>
        <w:tc>
          <w:tcPr>
            <w:tcW w:w="3038" w:type="pct"/>
            <w:vAlign w:val="center"/>
          </w:tcPr>
          <w:p w14:paraId="271E52F9">
            <w:pPr>
              <w:pStyle w:val="17"/>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企业实力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14:paraId="440C2D43">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1.人员情况</w:t>
            </w:r>
            <w:r>
              <w:rPr>
                <w:rFonts w:hint="eastAsia" w:ascii="宋体" w:hAnsi="宋体" w:eastAsia="宋体" w:cs="宋体"/>
                <w:b w:val="0"/>
                <w:bCs w:val="0"/>
                <w:color w:val="auto"/>
                <w:kern w:val="0"/>
                <w:sz w:val="21"/>
                <w:szCs w:val="21"/>
                <w:highlight w:val="none"/>
                <w:u w:val="none"/>
                <w:lang w:val="en-US" w:eastAsia="zh-CN" w:bidi="ar"/>
              </w:rPr>
              <w:t>（</w:t>
            </w:r>
            <w:r>
              <w:rPr>
                <w:rFonts w:hint="eastAsia" w:asciiTheme="minorEastAsia" w:hAnsiTheme="minorEastAsia" w:eastAsiaTheme="minorEastAsia" w:cstheme="minorEastAsia"/>
                <w:color w:val="auto"/>
                <w:kern w:val="0"/>
                <w:sz w:val="21"/>
                <w:szCs w:val="21"/>
                <w:lang w:bidi="ar"/>
              </w:rPr>
              <w:t>生产人员、</w:t>
            </w:r>
            <w:r>
              <w:rPr>
                <w:rFonts w:hint="eastAsia" w:asciiTheme="minorEastAsia" w:hAnsiTheme="minorEastAsia" w:eastAsiaTheme="minorEastAsia" w:cstheme="minorEastAsia"/>
                <w:color w:val="auto"/>
                <w:kern w:val="0"/>
                <w:sz w:val="21"/>
                <w:szCs w:val="21"/>
                <w:lang w:val="en-US" w:eastAsia="zh-CN" w:bidi="ar"/>
              </w:rPr>
              <w:t>技术</w:t>
            </w:r>
            <w:r>
              <w:rPr>
                <w:rFonts w:hint="eastAsia" w:asciiTheme="minorEastAsia" w:hAnsiTheme="minorEastAsia" w:eastAsiaTheme="minorEastAsia" w:cstheme="minorEastAsia"/>
                <w:color w:val="auto"/>
                <w:kern w:val="0"/>
                <w:sz w:val="21"/>
                <w:szCs w:val="21"/>
                <w:lang w:bidi="ar"/>
              </w:rPr>
              <w:t>人员、售后人员情况，可提供公司社保名录等证明材料</w:t>
            </w:r>
            <w:r>
              <w:rPr>
                <w:rFonts w:hint="eastAsia" w:ascii="宋体" w:hAnsi="宋体" w:eastAsia="宋体" w:cs="宋体"/>
                <w:b w:val="0"/>
                <w:bCs w:val="0"/>
                <w:color w:val="auto"/>
                <w:kern w:val="0"/>
                <w:sz w:val="21"/>
                <w:szCs w:val="21"/>
                <w:highlight w:val="none"/>
                <w:u w:val="none"/>
                <w:lang w:val="en-US" w:eastAsia="zh-CN" w:bidi="ar"/>
              </w:rPr>
              <w:t>），评委根据上述证明材料综合评审，优秀的得7-5分；一般的得4-2分，较差得基础分1分，未提供不得分；</w:t>
            </w:r>
          </w:p>
          <w:p w14:paraId="7CF97DF7">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（须提供办公场所照片、房屋购买租赁合同协议书等，自有或租赁办公场所须明确证明材料），优秀的得7-5分；一般的得4-2分，较差得基础分1分，未提供不得分；</w:t>
            </w:r>
          </w:p>
          <w:p w14:paraId="513BAFE0">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default"/>
                <w:color w:val="auto"/>
                <w:highlight w:val="none"/>
                <w:lang w:val="en-US" w:eastAsia="zh-CN"/>
              </w:rPr>
            </w:pPr>
            <w:r>
              <w:rPr>
                <w:rFonts w:hint="eastAsia" w:ascii="宋体" w:hAnsi="宋体" w:eastAsia="宋体" w:cs="宋体"/>
                <w:b/>
                <w:bCs/>
                <w:color w:val="auto"/>
                <w:kern w:val="0"/>
                <w:sz w:val="21"/>
                <w:szCs w:val="21"/>
                <w:highlight w:val="none"/>
                <w:u w:val="none"/>
                <w:lang w:val="en-US" w:eastAsia="zh-CN" w:bidi="ar"/>
              </w:rPr>
              <w:t>3.企业获得奖项及荣誉证书等</w:t>
            </w:r>
            <w:r>
              <w:rPr>
                <w:rFonts w:hint="eastAsia" w:ascii="宋体" w:hAnsi="宋体" w:eastAsia="宋体" w:cs="宋体"/>
                <w:color w:val="auto"/>
                <w:kern w:val="0"/>
                <w:sz w:val="21"/>
                <w:szCs w:val="21"/>
                <w:highlight w:val="none"/>
                <w:u w:val="none"/>
                <w:lang w:val="en-US" w:eastAsia="zh-CN" w:bidi="ar"/>
              </w:rPr>
              <w:t>（须提供证书证明材料)优秀的得7-5分；一般的得4-2分，较差得基础分1分，未提供不得分；</w:t>
            </w:r>
          </w:p>
          <w:p w14:paraId="18B57985">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u w:val="none"/>
                <w:lang w:val="en-US" w:eastAsia="zh-CN" w:bidi="ar"/>
              </w:rPr>
              <w:t>以上实力较强的</w:t>
            </w:r>
            <w:r>
              <w:rPr>
                <w:rFonts w:hint="eastAsia" w:ascii="宋体" w:hAnsi="宋体" w:eastAsia="宋体" w:cs="宋体"/>
                <w:color w:val="auto"/>
                <w:sz w:val="21"/>
                <w:szCs w:val="21"/>
                <w:highlight w:val="none"/>
                <w:lang w:val="en-US" w:eastAsia="zh-CN"/>
              </w:rPr>
              <w:t>得21-15分；一般得15-12分，较差得基础分12分，不提供不得分。</w:t>
            </w:r>
          </w:p>
          <w:p w14:paraId="032D12C3">
            <w:pPr>
              <w:pStyle w:val="17"/>
              <w:keepNext w:val="0"/>
              <w:keepLines w:val="0"/>
              <w:suppressLineNumbers w:val="0"/>
              <w:spacing w:before="0" w:beforeLines="0" w:beforeAutospacing="0" w:after="0" w:afterLines="0" w:afterAutospacing="0"/>
              <w:ind w:left="0" w:leftChars="0" w:right="0" w:rightChars="0" w:firstLine="211"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1FF3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8" w:type="pct"/>
            <w:vMerge w:val="continue"/>
            <w:vAlign w:val="center"/>
          </w:tcPr>
          <w:p w14:paraId="3E5DF10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019BEF5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752E693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资格能力</w:t>
            </w:r>
          </w:p>
          <w:p w14:paraId="2DF3BB8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val="en-US" w:eastAsia="zh-CN"/>
              </w:rPr>
              <w:t>）</w:t>
            </w:r>
          </w:p>
        </w:tc>
        <w:tc>
          <w:tcPr>
            <w:tcW w:w="3038" w:type="pct"/>
            <w:vAlign w:val="center"/>
          </w:tcPr>
          <w:p w14:paraId="19469957">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1.提供拟使用人防门的第三方检测报告；</w:t>
            </w:r>
          </w:p>
          <w:p w14:paraId="7C2E8AB9">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2.提供拟使用人防门的出厂合格证书（质量证明文件）；</w:t>
            </w:r>
          </w:p>
          <w:p w14:paraId="288F8537">
            <w:pPr>
              <w:keepNext w:val="0"/>
              <w:keepLines w:val="0"/>
              <w:suppressLineNumbers w:val="0"/>
              <w:spacing w:before="0" w:beforeAutospacing="0" w:after="0" w:afterAutospacing="0" w:line="240" w:lineRule="auto"/>
              <w:ind w:left="0" w:right="0"/>
              <w:rPr>
                <w:rFonts w:hint="default"/>
                <w:highlight w:val="none"/>
                <w:lang w:val="en-US" w:eastAsia="zh-CN"/>
              </w:rPr>
            </w:pPr>
            <w:r>
              <w:rPr>
                <w:rFonts w:hint="eastAsia" w:ascii="宋体" w:hAnsi="宋体" w:eastAsia="宋体" w:cs="宋体"/>
                <w:b w:val="0"/>
                <w:bCs w:val="0"/>
                <w:color w:val="auto"/>
                <w:kern w:val="2"/>
                <w:sz w:val="21"/>
                <w:szCs w:val="24"/>
                <w:highlight w:val="none"/>
                <w:lang w:val="en-US" w:eastAsia="zh-CN" w:bidi="ar-SA"/>
              </w:rPr>
              <w:t>上述每提供一条得6分，</w:t>
            </w:r>
            <w:r>
              <w:rPr>
                <w:rFonts w:hint="eastAsia" w:ascii="宋体" w:hAnsi="宋体" w:cs="宋体"/>
                <w:sz w:val="21"/>
                <w:szCs w:val="21"/>
                <w:highlight w:val="none"/>
                <w:lang w:val="en-US" w:eastAsia="zh-CN" w:bidi="ar"/>
              </w:rPr>
              <w:t>未提供不得分，满分12分。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r w14:paraId="17DA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8" w:type="pct"/>
            <w:vMerge w:val="continue"/>
            <w:vAlign w:val="center"/>
          </w:tcPr>
          <w:p w14:paraId="2C58AE6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方面凡</w:t>
            </w:r>
          </w:p>
        </w:tc>
        <w:tc>
          <w:tcPr>
            <w:tcW w:w="526" w:type="pct"/>
            <w:vMerge w:val="continue"/>
            <w:vAlign w:val="center"/>
          </w:tcPr>
          <w:p w14:paraId="5AECEB3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5D13F4">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人防门专项施工方案</w:t>
            </w:r>
          </w:p>
          <w:p w14:paraId="38329C47">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rPr>
              <w:t>分）</w:t>
            </w:r>
          </w:p>
        </w:tc>
        <w:tc>
          <w:tcPr>
            <w:tcW w:w="3038" w:type="pct"/>
            <w:shd w:val="clear" w:color="auto" w:fill="auto"/>
            <w:vAlign w:val="center"/>
          </w:tcPr>
          <w:p w14:paraId="691C3496">
            <w:pPr>
              <w:pStyle w:val="7"/>
              <w:keepNext w:val="0"/>
              <w:keepLines w:val="0"/>
              <w:suppressLineNumbers w:val="0"/>
              <w:adjustRightInd w:val="0"/>
              <w:snapToGrid w:val="0"/>
              <w:spacing w:before="0" w:beforeLines="0" w:beforeAutospacing="0" w:afterLines="0" w:afterAutospacing="0"/>
              <w:ind w:left="0" w:right="0" w:rightChars="0"/>
              <w:jc w:val="left"/>
              <w:rPr>
                <w:rFonts w:hint="eastAsia" w:eastAsiaTheme="minorEastAsia"/>
                <w:color w:val="auto"/>
                <w:highlight w:val="none"/>
                <w:lang w:val="en-US" w:eastAsia="zh-CN"/>
              </w:rPr>
            </w:pPr>
            <w:r>
              <w:rPr>
                <w:rFonts w:hint="eastAsia" w:ascii="宋体" w:hAnsi="宋体" w:cs="宋体"/>
                <w:sz w:val="21"/>
                <w:szCs w:val="21"/>
                <w:highlight w:val="none"/>
                <w:lang w:val="en-US" w:eastAsia="zh-CN"/>
              </w:rPr>
              <w:t>安装、拆除</w:t>
            </w:r>
            <w:r>
              <w:rPr>
                <w:rFonts w:hint="eastAsia" w:ascii="宋体" w:hAnsi="宋体" w:cs="宋体"/>
                <w:sz w:val="21"/>
                <w:szCs w:val="21"/>
                <w:highlight w:val="none"/>
                <w:lang w:val="en-US" w:eastAsia="zh-CN" w:bidi="ar"/>
              </w:rPr>
              <w:t>方案合理,对项目关键技术主要施工计划深入的表述,对重点、难点问题有合理化建议解决方案完整、经济、安全、切实可行、措施得力，评委综合评分，优秀的得20-14分；一般的得13-7分，较差得基础分6分，未提供不得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r w14:paraId="32C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8" w:type="pct"/>
            <w:vMerge w:val="continue"/>
            <w:vAlign w:val="center"/>
          </w:tcPr>
          <w:p w14:paraId="5EB94CC9">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98F053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155D1CA8">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应急保障措施</w:t>
            </w:r>
          </w:p>
          <w:p w14:paraId="4536B84C">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方案</w:t>
            </w:r>
          </w:p>
          <w:p w14:paraId="1656CD70">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038" w:type="pct"/>
            <w:shd w:val="clear" w:color="auto" w:fill="auto"/>
            <w:vAlign w:val="center"/>
          </w:tcPr>
          <w:p w14:paraId="206EF371">
            <w:pPr>
              <w:pStyle w:val="19"/>
              <w:keepNext w:val="0"/>
              <w:keepLines w:val="0"/>
              <w:suppressLineNumbers w:val="0"/>
              <w:spacing w:before="0" w:beforeLines="0" w:beforeAutospacing="0" w:afterLines="0" w:afterAutospacing="0"/>
              <w:ind w:left="0" w:leftChars="0" w:right="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val="en-US" w:eastAsia="zh-CN"/>
              </w:rPr>
              <w:t>应急保障措施</w:t>
            </w:r>
            <w:r>
              <w:rPr>
                <w:rFonts w:hint="eastAsia" w:ascii="宋体" w:hAnsi="宋体" w:cs="宋体"/>
                <w:sz w:val="21"/>
                <w:szCs w:val="21"/>
                <w:highlight w:val="none"/>
                <w:lang w:eastAsia="zh-CN"/>
              </w:rPr>
              <w:t>方案</w:t>
            </w:r>
            <w:r>
              <w:rPr>
                <w:rFonts w:hint="eastAsia" w:ascii="宋体" w:hAnsi="宋体" w:cs="宋体"/>
                <w:sz w:val="21"/>
                <w:szCs w:val="21"/>
                <w:highlight w:val="none"/>
                <w:lang w:val="en-US" w:eastAsia="zh-CN"/>
              </w:rPr>
              <w:t>合理，对项目人防门运行期间可能发生紧急事项做出应急措施的表述，</w:t>
            </w:r>
            <w:r>
              <w:rPr>
                <w:rFonts w:hint="eastAsia" w:ascii="宋体" w:hAnsi="宋体" w:cs="宋体"/>
                <w:sz w:val="21"/>
                <w:szCs w:val="21"/>
                <w:highlight w:val="none"/>
                <w:lang w:val="en-US" w:eastAsia="zh-CN" w:bidi="ar"/>
              </w:rPr>
              <w:t>对重点、难点问题有合理化建议解决方案完整、经济、安全、切实可行、措施得力，</w:t>
            </w:r>
            <w:r>
              <w:rPr>
                <w:rFonts w:hint="eastAsia" w:ascii="宋体" w:hAnsi="宋体" w:cs="宋体"/>
                <w:color w:val="auto"/>
                <w:sz w:val="21"/>
                <w:szCs w:val="24"/>
                <w:highlight w:val="none"/>
                <w:lang w:val="en-US" w:eastAsia="zh-CN"/>
              </w:rPr>
              <w:t>评委综合评分，优秀的得</w:t>
            </w:r>
            <w:r>
              <w:rPr>
                <w:rFonts w:hint="eastAsia" w:ascii="宋体" w:hAnsi="宋体" w:cs="宋体"/>
                <w:sz w:val="21"/>
                <w:szCs w:val="21"/>
                <w:highlight w:val="none"/>
                <w:lang w:val="en-US" w:eastAsia="zh-CN" w:bidi="ar"/>
              </w:rPr>
              <w:t>20-14分；一般的得13-7分，较差得基础分6分，未提供不得分。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bl>
    <w:p w14:paraId="6D3255F1">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261166F6">
      <w:pPr>
        <w:rPr>
          <w:rFonts w:hint="default"/>
          <w:color w:val="auto"/>
        </w:rPr>
      </w:pPr>
    </w:p>
    <w:p w14:paraId="26F8F26C">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63" w:name="_Toc7052"/>
      <w:r>
        <w:rPr>
          <w:rFonts w:hint="eastAsia" w:ascii="Times New Roman" w:hAnsi="Times New Roman" w:eastAsia="宋体" w:cs="Times New Roman"/>
          <w:color w:val="auto"/>
          <w:lang w:val="en-US" w:eastAsia="zh-CN"/>
        </w:rPr>
        <w:t>第四</w:t>
      </w:r>
      <w:r>
        <w:rPr>
          <w:rFonts w:hint="eastAsia" w:ascii="Times New Roman" w:hAnsi="Times New Roman" w:eastAsia="宋体" w:cs="Times New Roman"/>
          <w:color w:val="auto"/>
          <w:highlight w:val="none"/>
          <w:lang w:val="en-US" w:eastAsia="zh-CN"/>
        </w:rPr>
        <w:t xml:space="preserve">章 </w:t>
      </w:r>
      <w:r>
        <w:rPr>
          <w:rFonts w:ascii="Times New Roman" w:hAnsi="Times New Roman" w:eastAsia="宋体" w:cs="Times New Roman"/>
          <w:color w:val="auto"/>
          <w:highlight w:val="none"/>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5DD0F1F1">
      <w:pPr>
        <w:rPr>
          <w:bCs/>
          <w:sz w:val="44"/>
          <w:szCs w:val="48"/>
          <w:u w:val="single"/>
        </w:rPr>
      </w:pPr>
      <w:r>
        <w:rPr>
          <w:rFonts w:hint="eastAsia" w:ascii="方正小标宋简体" w:hAnsi="方正小标宋简体" w:eastAsia="方正小标宋简体" w:cs="方正小标宋简体"/>
          <w:bCs/>
          <w:color w:val="auto"/>
          <w:sz w:val="44"/>
          <w:szCs w:val="44"/>
          <w:lang w:eastAsia="zh-CN"/>
        </w:rPr>
        <w:br w:type="page"/>
      </w: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采购及安装</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本合同价款包括但不限于所有人工费、材料设备费、机械费、调试运行、技术培训、措施项目清单费用(包含安全文明措施费用、施工技术措施费用)、检验试验费(含所有材料、完工后的成品等检测与试验)、管理费、保险费、规费、利润、移交前的维护和缺陷修补、施工水电费、成品保护费、相关政府部门报检费、验收费、风险费用、市场变化，合同执行期内，材料单价不因市场波动、政策调整、人工涨跌等原因做任何形式的调整。在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3.合同工期：在接到甲方通知之日起，7天内门框交货进场、45天内门扇交货到场。通知方式包括但不限于电话、短信、邮件、传真、微信，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57A9948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满足建设单位、监理单位、总承包单位关于现场安全文明施工、现场管理制度等的规定。</w:t>
      </w:r>
    </w:p>
    <w:p w14:paraId="6C6E515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cyan"/>
          <w:lang w:val="en-US" w:eastAsia="zh-CN"/>
        </w:rPr>
      </w:pPr>
      <w:r>
        <w:rPr>
          <w:rFonts w:hint="eastAsia" w:ascii="仿宋_GB2312" w:hAnsi="仿宋_GB2312" w:eastAsia="仿宋_GB2312" w:cs="仿宋_GB2312"/>
          <w:color w:val="auto"/>
          <w:sz w:val="28"/>
          <w:szCs w:val="28"/>
          <w:highlight w:val="cyan"/>
          <w:lang w:val="en-US" w:eastAsia="zh-CN"/>
        </w:rPr>
        <w:t>6.乙方负责配合甲方的人防工程验收工作，包含提供出具出厂合格证、检测报告及安装完成后的第三方检测报告（涉及到整体人防工程验收所需要的全部人防门的第三方检测报告及资料），保证乙方所承担的施工范围验收合格。</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4657542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3AAC8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3.乙方派到现场施工的技术人员应是有实践经验、持证上岗可胜任此项工作的人员。甲方有权提出更换不符合要求的供方现场施工人员，乙方应根据现场需要，重新选派甲方认可的施工人员。</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331A034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cyan"/>
          <w:lang w:val="en-US" w:eastAsia="zh-CN"/>
        </w:rPr>
      </w:pPr>
      <w:r>
        <w:rPr>
          <w:rFonts w:hint="eastAsia" w:ascii="仿宋_GB2312" w:hAnsi="仿宋_GB2312" w:eastAsia="仿宋_GB2312" w:cs="仿宋_GB2312"/>
          <w:color w:val="auto"/>
          <w:sz w:val="28"/>
          <w:szCs w:val="28"/>
          <w:highlight w:val="cyan"/>
          <w:lang w:val="en-US" w:eastAsia="zh-CN"/>
        </w:rPr>
        <w:t>1.门框到货安装结束经甲方指定签收人验收合格并签字后，付至合同价款的30%。</w:t>
      </w:r>
    </w:p>
    <w:p w14:paraId="2DFCC2D6">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cyan"/>
          <w:lang w:val="en-US" w:eastAsia="zh-CN"/>
        </w:rPr>
      </w:pPr>
      <w:r>
        <w:rPr>
          <w:rFonts w:hint="eastAsia" w:ascii="仿宋_GB2312" w:hAnsi="仿宋_GB2312" w:eastAsia="仿宋_GB2312" w:cs="仿宋_GB2312"/>
          <w:color w:val="auto"/>
          <w:sz w:val="28"/>
          <w:szCs w:val="28"/>
          <w:highlight w:val="cyan"/>
          <w:lang w:val="en-US" w:eastAsia="zh-CN"/>
        </w:rPr>
        <w:t>2.门扇到货安装结束经甲方指定签收人验收合格并签字后，付至已完工程价款的70%。。</w:t>
      </w:r>
    </w:p>
    <w:p w14:paraId="4A5A146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cyan"/>
          <w:lang w:val="en-US" w:eastAsia="zh-CN"/>
        </w:rPr>
      </w:pPr>
      <w:r>
        <w:rPr>
          <w:rFonts w:hint="eastAsia" w:ascii="仿宋_GB2312" w:hAnsi="仿宋_GB2312" w:eastAsia="仿宋_GB2312" w:cs="仿宋_GB2312"/>
          <w:color w:val="auto"/>
          <w:sz w:val="28"/>
          <w:szCs w:val="28"/>
          <w:highlight w:val="cyan"/>
          <w:lang w:val="en-US" w:eastAsia="zh-CN"/>
        </w:rPr>
        <w:t>3.人防工程整体验收合格后付至已完工程价款的97%。</w:t>
      </w:r>
    </w:p>
    <w:p w14:paraId="3DA0D71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cyan"/>
          <w:lang w:val="en-US" w:eastAsia="zh-CN"/>
        </w:rPr>
      </w:pPr>
      <w:r>
        <w:rPr>
          <w:rFonts w:hint="eastAsia" w:ascii="仿宋_GB2312" w:hAnsi="仿宋_GB2312" w:eastAsia="仿宋_GB2312" w:cs="仿宋_GB2312"/>
          <w:color w:val="auto"/>
          <w:sz w:val="28"/>
          <w:szCs w:val="28"/>
          <w:highlight w:val="cyan"/>
          <w:lang w:val="en-US" w:eastAsia="zh-CN"/>
        </w:rPr>
        <w:t>4.剩余3%作为质保金，在缺陷责任期后无质量问题一次性无息支付。</w:t>
      </w:r>
    </w:p>
    <w:p w14:paraId="75B4FD7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cyan"/>
        </w:rPr>
      </w:pPr>
      <w:r>
        <w:rPr>
          <w:rFonts w:hint="eastAsia" w:ascii="仿宋_GB2312" w:hAnsi="仿宋_GB2312" w:eastAsia="仿宋_GB2312" w:cs="仿宋_GB2312"/>
          <w:color w:val="auto"/>
          <w:sz w:val="28"/>
          <w:szCs w:val="28"/>
          <w:highlight w:val="cyan"/>
          <w:lang w:val="en-US" w:eastAsia="zh-CN"/>
        </w:rPr>
        <w:t>5.响应保证金转为履约保证金，合同履行完成无违约行为并经甲方认定同意后28天内无息退还</w:t>
      </w:r>
      <w:r>
        <w:rPr>
          <w:rFonts w:hint="eastAsia" w:ascii="仿宋_GB2312" w:hAnsi="仿宋_GB2312" w:eastAsia="仿宋_GB2312" w:cs="仿宋_GB2312"/>
          <w:color w:val="auto"/>
          <w:sz w:val="28"/>
          <w:szCs w:val="28"/>
          <w:highlight w:val="cyan"/>
        </w:rPr>
        <w:t>。</w:t>
      </w:r>
    </w:p>
    <w:p w14:paraId="1B396E6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08079C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因货物质量问题给第三人人身或财产损害的，乙方承担全部赔偿责任。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69B4FE5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color w:val="auto"/>
          <w:sz w:val="28"/>
          <w:szCs w:val="28"/>
          <w:highlight w:val="none"/>
          <w:lang w:val="en-US" w:eastAsia="zh-CN"/>
        </w:rPr>
      </w:pP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18F157A1">
      <w:pPr>
        <w:bidi w:val="0"/>
        <w:rPr>
          <w:rFonts w:hint="eastAsia"/>
          <w:color w:val="auto"/>
          <w:highlight w:val="none"/>
          <w:lang w:val="en-US" w:eastAsia="zh-CN"/>
        </w:rPr>
      </w:pPr>
    </w:p>
    <w:p w14:paraId="56F4A5C8">
      <w:pPr>
        <w:bidi w:val="0"/>
        <w:rPr>
          <w:rFonts w:hint="eastAsia"/>
          <w:color w:val="auto"/>
          <w:highlight w:val="none"/>
          <w:lang w:val="en-US" w:eastAsia="zh-CN"/>
        </w:rPr>
      </w:pPr>
    </w:p>
    <w:p w14:paraId="40E41706">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4E7CA7">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79C7353A"/>
    <w:p w14:paraId="5C3AB932">
      <w:pPr>
        <w:pStyle w:val="10"/>
        <w:adjustRightInd w:val="0"/>
        <w:snapToGrid w:val="0"/>
        <w:spacing w:beforeLines="0" w:afterLines="0"/>
        <w:jc w:val="left"/>
        <w:rPr>
          <w:rFonts w:hint="eastAsia" w:ascii="仿宋_GB2312" w:hAnsi="仿宋_GB2312" w:eastAsia="仿宋_GB2312" w:cs="仿宋_GB2312"/>
          <w:b/>
          <w:color w:val="auto"/>
          <w:sz w:val="28"/>
          <w:szCs w:val="28"/>
        </w:rPr>
      </w:pPr>
      <w:bookmarkStart w:id="147" w:name="_GoBack"/>
      <w:bookmarkEnd w:id="147"/>
    </w:p>
    <w:p w14:paraId="16C8BEF3">
      <w:pPr>
        <w:pStyle w:val="10"/>
        <w:adjustRightInd w:val="0"/>
        <w:snapToGrid w:val="0"/>
        <w:spacing w:beforeLines="0" w:afterLines="0"/>
        <w:jc w:val="left"/>
        <w:rPr>
          <w:rFonts w:hint="eastAsia" w:ascii="Times New Roman" w:hAnsi="Times New Roman" w:eastAsia="Times New Roman"/>
          <w:b/>
          <w:smallCaps/>
          <w:color w:val="auto"/>
          <w:sz w:val="24"/>
          <w:szCs w:val="24"/>
          <w:highlight w:val="yellow"/>
        </w:rPr>
      </w:pPr>
      <w:r>
        <w:rPr>
          <w:rFonts w:hint="eastAsia" w:ascii="仿宋_GB2312" w:hAnsi="仿宋_GB2312" w:eastAsia="仿宋_GB2312" w:cs="仿宋_GB2312"/>
          <w:b/>
          <w:color w:val="auto"/>
          <w:sz w:val="28"/>
          <w:szCs w:val="28"/>
        </w:rPr>
        <w:t>附件3：</w:t>
      </w:r>
      <w:r>
        <w:rPr>
          <w:rFonts w:hint="eastAsia" w:ascii="仿宋_GB2312" w:hAnsi="仿宋_GB2312" w:eastAsia="仿宋_GB2312" w:cs="仿宋_GB2312"/>
          <w:b/>
          <w:color w:val="auto"/>
          <w:sz w:val="28"/>
          <w:szCs w:val="28"/>
          <w:highlight w:val="yellow"/>
        </w:rPr>
        <w:t>后附报价清单</w:t>
      </w:r>
    </w:p>
    <w:p w14:paraId="544212DB">
      <w:pPr>
        <w:pStyle w:val="13"/>
        <w:rPr>
          <w:rFonts w:hint="eastAsia"/>
          <w:color w:val="auto"/>
          <w:lang w:val="en-US" w:eastAsia="zh-CN"/>
        </w:rPr>
      </w:pPr>
    </w:p>
    <w:p w14:paraId="03D431FA">
      <w:pPr>
        <w:rPr>
          <w:rFonts w:hint="eastAsia"/>
          <w:color w:val="auto"/>
          <w:lang w:val="en-US" w:eastAsia="zh-CN"/>
        </w:rPr>
      </w:pPr>
    </w:p>
    <w:p w14:paraId="19167511">
      <w:pPr>
        <w:pStyle w:val="7"/>
        <w:rPr>
          <w:rFonts w:hint="eastAsia"/>
          <w:color w:val="auto"/>
          <w:lang w:val="en-US" w:eastAsia="zh-CN"/>
        </w:rPr>
      </w:pPr>
    </w:p>
    <w:p w14:paraId="4CF03AFA">
      <w:pPr>
        <w:pStyle w:val="12"/>
        <w:rPr>
          <w:rFonts w:hint="eastAsia"/>
          <w:color w:val="auto"/>
          <w:lang w:val="en-US" w:eastAsia="zh-CN"/>
        </w:rPr>
      </w:pPr>
    </w:p>
    <w:p w14:paraId="609ECD66">
      <w:pPr>
        <w:pStyle w:val="13"/>
        <w:rPr>
          <w:rFonts w:hint="eastAsia"/>
          <w:color w:val="auto"/>
          <w:lang w:val="en-US" w:eastAsia="zh-CN"/>
        </w:rPr>
      </w:pPr>
    </w:p>
    <w:p w14:paraId="7C0A0AC4">
      <w:pPr>
        <w:rPr>
          <w:rFonts w:hint="eastAsia"/>
          <w:color w:val="auto"/>
          <w:lang w:val="en-US" w:eastAsia="zh-CN"/>
        </w:rPr>
      </w:pPr>
    </w:p>
    <w:p w14:paraId="21D25EEA">
      <w:pPr>
        <w:pStyle w:val="7"/>
        <w:rPr>
          <w:rFonts w:hint="eastAsia"/>
          <w:color w:val="auto"/>
          <w:lang w:val="en-US" w:eastAsia="zh-CN"/>
        </w:rPr>
      </w:pPr>
    </w:p>
    <w:p w14:paraId="190CF5A5">
      <w:pPr>
        <w:pStyle w:val="12"/>
        <w:rPr>
          <w:rFonts w:hint="eastAsia"/>
          <w:color w:val="auto"/>
          <w:lang w:val="en-US" w:eastAsia="zh-CN"/>
        </w:rPr>
      </w:pPr>
    </w:p>
    <w:p w14:paraId="16DE7A07">
      <w:pPr>
        <w:pStyle w:val="13"/>
        <w:rPr>
          <w:rFonts w:hint="eastAsia"/>
          <w:color w:val="auto"/>
          <w:lang w:val="en-US" w:eastAsia="zh-CN"/>
        </w:rPr>
      </w:pPr>
    </w:p>
    <w:p w14:paraId="7732B277">
      <w:pPr>
        <w:rPr>
          <w:rFonts w:hint="eastAsia"/>
          <w:color w:val="auto"/>
          <w:lang w:val="en-US" w:eastAsia="zh-CN"/>
        </w:rPr>
      </w:pPr>
    </w:p>
    <w:p w14:paraId="2D278F68">
      <w:pPr>
        <w:pStyle w:val="7"/>
        <w:rPr>
          <w:rFonts w:hint="eastAsia"/>
          <w:color w:val="auto"/>
          <w:lang w:val="en-US" w:eastAsia="zh-CN"/>
        </w:rPr>
      </w:pPr>
    </w:p>
    <w:p w14:paraId="69190DA0">
      <w:pPr>
        <w:rPr>
          <w:rFonts w:hint="eastAsia"/>
          <w:color w:val="auto"/>
          <w:lang w:val="en-US" w:eastAsia="zh-CN"/>
        </w:rPr>
      </w:pPr>
    </w:p>
    <w:p w14:paraId="5ED6F69F">
      <w:pPr>
        <w:rPr>
          <w:rFonts w:hint="eastAsia"/>
          <w:color w:val="auto"/>
          <w:lang w:val="en-US" w:eastAsia="zh-CN"/>
        </w:rPr>
      </w:pPr>
    </w:p>
    <w:p w14:paraId="6DB0BD79">
      <w:pPr>
        <w:rPr>
          <w:rFonts w:hint="eastAsia"/>
          <w:color w:val="auto"/>
          <w:lang w:val="en-US" w:eastAsia="zh-CN"/>
        </w:rPr>
      </w:pPr>
    </w:p>
    <w:p w14:paraId="0B808B19">
      <w:pPr>
        <w:rPr>
          <w:rFonts w:hint="eastAsia"/>
          <w:color w:val="auto"/>
          <w:lang w:val="en-US" w:eastAsia="zh-CN"/>
        </w:rPr>
      </w:pPr>
    </w:p>
    <w:p w14:paraId="0C828B49">
      <w:pPr>
        <w:rPr>
          <w:rFonts w:hint="eastAsia"/>
          <w:color w:val="auto"/>
          <w:lang w:val="en-US" w:eastAsia="zh-CN"/>
        </w:rPr>
      </w:pPr>
    </w:p>
    <w:p w14:paraId="5B1DA964">
      <w:pPr>
        <w:rPr>
          <w:rFonts w:hint="eastAsia"/>
          <w:color w:val="auto"/>
          <w:lang w:val="en-US" w:eastAsia="zh-CN"/>
        </w:rPr>
      </w:pPr>
    </w:p>
    <w:p w14:paraId="0386D8EB">
      <w:pPr>
        <w:rPr>
          <w:rFonts w:hint="eastAsia"/>
          <w:color w:val="auto"/>
          <w:lang w:val="en-US" w:eastAsia="zh-CN"/>
        </w:rPr>
      </w:pPr>
    </w:p>
    <w:p w14:paraId="37DEF167">
      <w:pPr>
        <w:rPr>
          <w:rFonts w:hint="eastAsia"/>
          <w:color w:val="auto"/>
          <w:lang w:val="en-US" w:eastAsia="zh-CN"/>
        </w:rPr>
      </w:pPr>
    </w:p>
    <w:p w14:paraId="4EEE209A">
      <w:pPr>
        <w:rPr>
          <w:rFonts w:hint="eastAsia"/>
          <w:color w:val="auto"/>
          <w:lang w:val="en-US" w:eastAsia="zh-CN"/>
        </w:rPr>
      </w:pPr>
    </w:p>
    <w:p w14:paraId="14DAE312">
      <w:pPr>
        <w:rPr>
          <w:rFonts w:hint="eastAsia"/>
          <w:color w:val="auto"/>
          <w:lang w:val="en-US" w:eastAsia="zh-CN"/>
        </w:rPr>
      </w:pPr>
    </w:p>
    <w:p w14:paraId="0D1058EC">
      <w:pPr>
        <w:rPr>
          <w:rFonts w:hint="eastAsia"/>
          <w:color w:val="auto"/>
          <w:lang w:val="en-US" w:eastAsia="zh-CN"/>
        </w:rPr>
      </w:pPr>
    </w:p>
    <w:p w14:paraId="7AD9F2E3">
      <w:pPr>
        <w:rPr>
          <w:rFonts w:hint="eastAsia"/>
          <w:color w:val="auto"/>
          <w:lang w:val="en-US" w:eastAsia="zh-CN"/>
        </w:rPr>
      </w:pPr>
    </w:p>
    <w:p w14:paraId="2BA7B04F">
      <w:pPr>
        <w:rPr>
          <w:rFonts w:hint="eastAsia"/>
          <w:color w:val="auto"/>
          <w:lang w:val="en-US" w:eastAsia="zh-CN"/>
        </w:rPr>
      </w:pPr>
    </w:p>
    <w:p w14:paraId="7E767451">
      <w:pPr>
        <w:rPr>
          <w:rFonts w:hint="eastAsia"/>
          <w:color w:val="auto"/>
          <w:lang w:val="en-US" w:eastAsia="zh-CN"/>
        </w:rPr>
      </w:pPr>
    </w:p>
    <w:p w14:paraId="65EB70B3">
      <w:pPr>
        <w:rPr>
          <w:rFonts w:hint="eastAsia"/>
          <w:color w:val="auto"/>
          <w:lang w:val="en-US" w:eastAsia="zh-CN"/>
        </w:rPr>
      </w:pPr>
    </w:p>
    <w:p w14:paraId="39EF1621">
      <w:pPr>
        <w:rPr>
          <w:rFonts w:hint="eastAsia"/>
          <w:color w:val="auto"/>
          <w:lang w:val="en-US" w:eastAsia="zh-CN"/>
        </w:rPr>
      </w:pPr>
    </w:p>
    <w:p w14:paraId="7FFDC26A">
      <w:pPr>
        <w:rPr>
          <w:rFonts w:hint="eastAsia"/>
          <w:color w:val="auto"/>
          <w:lang w:val="en-US" w:eastAsia="zh-CN"/>
        </w:rPr>
      </w:pPr>
    </w:p>
    <w:p w14:paraId="461CA2BF">
      <w:pPr>
        <w:rPr>
          <w:rFonts w:hint="eastAsia"/>
          <w:color w:val="auto"/>
          <w:lang w:val="en-US" w:eastAsia="zh-CN"/>
        </w:rPr>
      </w:pPr>
    </w:p>
    <w:p w14:paraId="420A0453">
      <w:pPr>
        <w:rPr>
          <w:rFonts w:hint="eastAsia"/>
          <w:color w:val="auto"/>
          <w:lang w:val="en-US" w:eastAsia="zh-CN"/>
        </w:rPr>
      </w:pPr>
    </w:p>
    <w:p w14:paraId="2C73CF2F">
      <w:pPr>
        <w:rPr>
          <w:rFonts w:hint="eastAsia"/>
          <w:color w:val="auto"/>
          <w:lang w:val="en-US" w:eastAsia="zh-CN"/>
        </w:rPr>
      </w:pPr>
    </w:p>
    <w:p w14:paraId="3137A372">
      <w:pPr>
        <w:rPr>
          <w:rFonts w:hint="eastAsia"/>
          <w:color w:val="auto"/>
          <w:lang w:val="en-US" w:eastAsia="zh-CN"/>
        </w:rPr>
      </w:pPr>
    </w:p>
    <w:p w14:paraId="617C527B">
      <w:pPr>
        <w:rPr>
          <w:rFonts w:hint="eastAsia"/>
          <w:color w:val="auto"/>
          <w:lang w:val="en-US" w:eastAsia="zh-CN"/>
        </w:rPr>
      </w:pPr>
    </w:p>
    <w:p w14:paraId="7AC8505B">
      <w:pPr>
        <w:rPr>
          <w:rFonts w:hint="eastAsia"/>
          <w:color w:val="auto"/>
          <w:lang w:val="en-US" w:eastAsia="zh-CN"/>
        </w:rPr>
      </w:pPr>
    </w:p>
    <w:p w14:paraId="37B8E795">
      <w:pPr>
        <w:rPr>
          <w:rFonts w:hint="eastAsia"/>
          <w:color w:val="auto"/>
          <w:lang w:val="en-US" w:eastAsia="zh-CN"/>
        </w:rPr>
      </w:pPr>
    </w:p>
    <w:p w14:paraId="74DDF8B5">
      <w:pPr>
        <w:rPr>
          <w:rFonts w:hint="eastAsia"/>
          <w:color w:val="auto"/>
          <w:lang w:val="en-US" w:eastAsia="zh-CN"/>
        </w:rPr>
      </w:pPr>
    </w:p>
    <w:p w14:paraId="0DEEBE30">
      <w:pPr>
        <w:pStyle w:val="12"/>
        <w:rPr>
          <w:rFonts w:hint="eastAsia"/>
          <w:color w:val="auto"/>
          <w:lang w:val="en-US" w:eastAsia="zh-CN"/>
        </w:rPr>
      </w:pPr>
    </w:p>
    <w:p w14:paraId="2C132873">
      <w:pPr>
        <w:pStyle w:val="13"/>
        <w:rPr>
          <w:rFonts w:hint="eastAsia"/>
          <w:color w:val="auto"/>
          <w:lang w:val="en-US" w:eastAsia="zh-CN"/>
        </w:rPr>
      </w:pPr>
    </w:p>
    <w:p w14:paraId="180BE1E4">
      <w:pPr>
        <w:rPr>
          <w:rFonts w:hint="eastAsia"/>
          <w:color w:val="auto"/>
          <w:lang w:val="en-US" w:eastAsia="zh-CN"/>
        </w:rPr>
      </w:pPr>
    </w:p>
    <w:p w14:paraId="4488D959">
      <w:pPr>
        <w:rPr>
          <w:rFonts w:hint="eastAsia"/>
          <w:color w:val="auto"/>
          <w:lang w:val="en-US" w:eastAsia="zh-CN"/>
        </w:rPr>
      </w:pPr>
    </w:p>
    <w:p w14:paraId="32999A66">
      <w:pPr>
        <w:bidi w:val="0"/>
        <w:rPr>
          <w:rFonts w:hint="eastAsia"/>
          <w:color w:val="auto"/>
          <w:lang w:val="en-US" w:eastAsia="zh-CN"/>
        </w:rPr>
      </w:pPr>
    </w:p>
    <w:p w14:paraId="7A209A64">
      <w:pPr>
        <w:rPr>
          <w:rFonts w:hint="eastAsia"/>
          <w:color w:val="auto"/>
          <w:lang w:val="en-US" w:eastAsia="zh-CN"/>
        </w:rPr>
      </w:pPr>
    </w:p>
    <w:p w14:paraId="3BC85B15">
      <w:pPr>
        <w:pStyle w:val="2"/>
        <w:numPr>
          <w:ilvl w:val="0"/>
          <w:numId w:val="0"/>
        </w:numPr>
        <w:spacing w:before="312" w:after="312"/>
        <w:ind w:leftChars="0"/>
        <w:jc w:val="center"/>
        <w:rPr>
          <w:rFonts w:hint="eastAsia" w:ascii="Times New Roman" w:hAnsi="Times New Roman" w:eastAsia="宋体" w:cs="Times New Roman"/>
          <w:color w:val="auto"/>
          <w:lang w:val="en-US" w:eastAsia="zh-CN"/>
        </w:rPr>
      </w:pPr>
      <w:bookmarkStart w:id="64" w:name="_Toc6080"/>
      <w:r>
        <w:rPr>
          <w:rFonts w:hint="eastAsia" w:ascii="Times New Roman" w:hAnsi="Times New Roman" w:eastAsia="宋体" w:cs="Times New Roman"/>
          <w:color w:val="auto"/>
          <w:lang w:val="en-US" w:eastAsia="zh-CN"/>
        </w:rPr>
        <w:t>第五章 采购需求及清单</w:t>
      </w:r>
      <w:bookmarkEnd w:id="64"/>
    </w:p>
    <w:p w14:paraId="3AD01C42">
      <w:pPr>
        <w:rPr>
          <w:rFonts w:hint="eastAsia"/>
          <w:lang w:val="en-US"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3097A24C">
      <w:pPr>
        <w:rPr>
          <w:rFonts w:hint="eastAsia"/>
          <w:lang w:val="en-US" w:eastAsia="zh-CN"/>
        </w:rPr>
      </w:pPr>
    </w:p>
    <w:tbl>
      <w:tblPr>
        <w:tblStyle w:val="20"/>
        <w:tblW w:w="5457" w:type="pct"/>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321"/>
        <w:gridCol w:w="562"/>
        <w:gridCol w:w="3759"/>
        <w:gridCol w:w="430"/>
        <w:gridCol w:w="433"/>
        <w:gridCol w:w="800"/>
        <w:gridCol w:w="766"/>
        <w:gridCol w:w="667"/>
      </w:tblGrid>
      <w:tr w14:paraId="370E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9"/>
            <w:tcBorders>
              <w:top w:val="nil"/>
              <w:left w:val="nil"/>
              <w:bottom w:val="nil"/>
              <w:right w:val="nil"/>
            </w:tcBorders>
            <w:shd w:val="clear" w:color="auto" w:fill="auto"/>
            <w:noWrap/>
            <w:vAlign w:val="center"/>
          </w:tcPr>
          <w:p w14:paraId="3A51D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人防门工程量清单计价表</w:t>
            </w:r>
          </w:p>
        </w:tc>
      </w:tr>
      <w:tr w14:paraId="421D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67" w:type="pct"/>
            <w:gridSpan w:val="5"/>
            <w:tcBorders>
              <w:top w:val="nil"/>
              <w:left w:val="nil"/>
              <w:bottom w:val="nil"/>
              <w:right w:val="nil"/>
            </w:tcBorders>
            <w:shd w:val="clear" w:color="auto" w:fill="auto"/>
            <w:vAlign w:val="center"/>
          </w:tcPr>
          <w:p w14:paraId="0D405C19">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工程名称：人防门</w:t>
            </w:r>
          </w:p>
        </w:tc>
        <w:tc>
          <w:tcPr>
            <w:tcW w:w="1073" w:type="pct"/>
            <w:gridSpan w:val="3"/>
            <w:tcBorders>
              <w:top w:val="nil"/>
              <w:left w:val="nil"/>
              <w:bottom w:val="nil"/>
              <w:right w:val="nil"/>
            </w:tcBorders>
            <w:shd w:val="clear" w:color="auto" w:fill="auto"/>
            <w:vAlign w:val="center"/>
          </w:tcPr>
          <w:p w14:paraId="46818BC3">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1"/>
                <w:szCs w:val="21"/>
                <w:u w:val="none"/>
              </w:rPr>
            </w:pPr>
          </w:p>
        </w:tc>
        <w:tc>
          <w:tcPr>
            <w:tcW w:w="358" w:type="pct"/>
            <w:tcBorders>
              <w:top w:val="nil"/>
              <w:left w:val="nil"/>
              <w:bottom w:val="nil"/>
              <w:right w:val="nil"/>
            </w:tcBorders>
            <w:shd w:val="clear" w:color="auto" w:fill="auto"/>
            <w:noWrap/>
            <w:vAlign w:val="center"/>
          </w:tcPr>
          <w:p w14:paraId="02F449A0">
            <w:pPr>
              <w:keepNext w:val="0"/>
              <w:keepLines w:val="0"/>
              <w:suppressLineNumbers w:val="0"/>
              <w:spacing w:before="0" w:beforeAutospacing="0" w:after="0" w:afterAutospacing="0"/>
              <w:ind w:left="0" w:right="0"/>
              <w:jc w:val="right"/>
              <w:rPr>
                <w:rFonts w:hint="eastAsia" w:ascii="黑体" w:hAnsi="宋体" w:eastAsia="黑体" w:cs="黑体"/>
                <w:i w:val="0"/>
                <w:iCs w:val="0"/>
                <w:color w:val="000000"/>
                <w:sz w:val="21"/>
                <w:szCs w:val="21"/>
                <w:u w:val="none"/>
              </w:rPr>
            </w:pPr>
          </w:p>
        </w:tc>
      </w:tr>
      <w:tr w14:paraId="19C8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85D2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3EA0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F9D4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0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9B33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B845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95D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4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5DBA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含税</w:t>
            </w:r>
          </w:p>
          <w:p w14:paraId="2CF7404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单价</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（元）</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3FCB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含税总价（元）</w:t>
            </w: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51C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6CC1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9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3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6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6D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1、类型：钢结构活门槛单扇防密门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2、门代号：GHFM1525（6）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3、洞口尺寸：1500*2500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E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A28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88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71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A9C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8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2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2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7A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1、类型：钢结构活门槛单扇防密门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2、门代号：GHFM1222(5)及GHFM1222(5)(左开)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3、洞口尺寸：1200*2200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6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B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00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2E1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BC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B94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5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3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3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A2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1、类型：钢结构活门槛单扇密闭门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2、门代号：GHM1221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3、洞口尺寸：1200*2100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B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0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D4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34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619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282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9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2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5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9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1、类型：钢结构活门槛双扇防密门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2、门代号：GHSFM3030(6)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3、洞口尺寸：3000*3000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F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5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90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78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7E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45C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F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4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9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FD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1、类型：钢结构活门槛双扇防密门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2、门代号：GHSFM6030(6)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3、洞口尺寸：6000*3000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3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2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39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A8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1F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FB6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0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2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10804007006</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A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FB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2、门代号：HFM1020(6)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3、洞口尺寸：1000*2000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0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4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34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77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F8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BB8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3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A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10804007007</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F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E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2、门代号：HFM0820(6)(左开)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3、洞口尺寸：800*2000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3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D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5F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6D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E3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4B1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5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1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10804007008</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E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C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1、类型：悬摆式防爆波活门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2、门代号：HK600(5)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3、洞口尺寸：620*1400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9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9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8A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ED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E2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FBC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E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C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10804007009</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4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33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1、类型：钢筋混凝土单扇密闭门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2、门代号：HM0820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3、洞口尺寸：800*2000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0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C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2C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4A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13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76B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7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A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B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98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1、类型：钢筋混凝土单扇密闭门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2、门代号：HM0920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3、洞口尺寸：900*2000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C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3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82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CB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78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287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1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E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10804007011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3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90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1、类型：钢筋混凝土单扇密闭门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2、门代号：HM1020(左开)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3、洞口尺寸：1000*2000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4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7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51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79E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CE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bl>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bookmarkStart w:id="65" w:name="_Toc31008"/>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5"/>
    </w:p>
    <w:p w14:paraId="09D6E9D9">
      <w:pPr>
        <w:pStyle w:val="4"/>
        <w:rPr>
          <w:rFonts w:hint="eastAsia" w:ascii="方正小标宋简体" w:hAnsi="方正小标宋简体" w:eastAsia="方正小标宋简体" w:cs="方正小标宋简体"/>
          <w:color w:val="auto"/>
          <w:kern w:val="2"/>
          <w:sz w:val="44"/>
          <w:szCs w:val="44"/>
          <w:u w:val="single"/>
        </w:rPr>
      </w:pPr>
      <w:bookmarkStart w:id="66"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678919D1">
      <w:pPr>
        <w:jc w:val="both"/>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7" w:name="_Toc13835"/>
      <w:bookmarkStart w:id="68" w:name="_Toc11988"/>
      <w:bookmarkStart w:id="69" w:name="_Toc15161"/>
      <w:bookmarkStart w:id="70" w:name="_Toc20448"/>
      <w:r>
        <w:rPr>
          <w:rFonts w:ascii="Times New Roman" w:hAnsi="Times New Roman" w:eastAsia="黑体" w:cs="Times New Roman"/>
          <w:color w:val="auto"/>
          <w:sz w:val="50"/>
          <w:szCs w:val="50"/>
        </w:rPr>
        <w:t>响  应  文  件</w:t>
      </w:r>
      <w:bookmarkEnd w:id="67"/>
      <w:bookmarkEnd w:id="68"/>
      <w:bookmarkEnd w:id="69"/>
      <w:bookmarkEnd w:id="70"/>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1" w:name="_Toc5520_WPSOffice_Level2"/>
      <w:bookmarkStart w:id="72"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1"/>
      <w:bookmarkEnd w:id="72"/>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3" w:name="_Toc31577_WPSOffice_Level2"/>
      <w:bookmarkStart w:id="74"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3"/>
      <w:bookmarkEnd w:id="74"/>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5" w:name="_Toc888"/>
      <w:bookmarkStart w:id="76" w:name="_Toc18861"/>
      <w:bookmarkStart w:id="77" w:name="_Toc15521"/>
      <w:bookmarkStart w:id="78" w:name="_Toc26044"/>
      <w:r>
        <w:rPr>
          <w:rFonts w:hint="eastAsia" w:ascii="黑体" w:hAnsi="黑体" w:eastAsia="黑体" w:cs="黑体"/>
          <w:b/>
          <w:bCs/>
          <w:color w:val="auto"/>
          <w:sz w:val="28"/>
          <w:szCs w:val="28"/>
        </w:rPr>
        <w:t>一、响应函（不含报价）</w:t>
      </w:r>
      <w:bookmarkEnd w:id="66"/>
      <w:bookmarkEnd w:id="75"/>
      <w:bookmarkEnd w:id="76"/>
      <w:bookmarkEnd w:id="77"/>
      <w:bookmarkEnd w:id="78"/>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3"/>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w:t>
      </w:r>
      <w:r>
        <w:rPr>
          <w:rFonts w:hint="eastAsia"/>
          <w:color w:val="auto"/>
          <w:sz w:val="24"/>
          <w:szCs w:val="24"/>
          <w:lang w:eastAsia="zh-CN"/>
        </w:rPr>
        <w:t>人防门</w:t>
      </w:r>
      <w:r>
        <w:rPr>
          <w:rFonts w:hint="eastAsia"/>
          <w:color w:val="auto"/>
          <w:sz w:val="24"/>
          <w:szCs w:val="24"/>
        </w:rPr>
        <w:t>，经你方审批后作为派驻本包段的项目管理机构主要人员和主要设备且不进行更换。我方承诺除非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9" w:name="_Hlk122530524"/>
      <w:r>
        <w:rPr>
          <w:rFonts w:hint="eastAsia" w:ascii="宋体" w:hAnsi="宋体" w:cs="宋体"/>
          <w:color w:val="auto"/>
          <w:sz w:val="24"/>
          <w:szCs w:val="24"/>
          <w:u w:val="single"/>
        </w:rPr>
        <w:t xml:space="preserve">                         </w:t>
      </w:r>
      <w:bookmarkEnd w:id="79"/>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80" w:name="_Toc23378"/>
      <w:bookmarkStart w:id="81" w:name="_Toc9884"/>
      <w:bookmarkStart w:id="82" w:name="_Toc14242"/>
      <w:bookmarkStart w:id="83" w:name="_Toc18885"/>
      <w:r>
        <w:rPr>
          <w:rFonts w:hint="eastAsia" w:ascii="黑体" w:hAnsi="宋体" w:eastAsia="黑体" w:cs="黑体"/>
          <w:b w:val="0"/>
          <w:bCs w:val="0"/>
          <w:color w:val="auto"/>
          <w:kern w:val="2"/>
          <w:sz w:val="28"/>
          <w:szCs w:val="28"/>
          <w:lang w:val="en-US" w:eastAsia="zh-CN" w:bidi="ar"/>
        </w:rPr>
        <w:t>二、法定代表人身份证明及授权委托书</w:t>
      </w:r>
      <w:bookmarkEnd w:id="80"/>
      <w:bookmarkEnd w:id="81"/>
      <w:bookmarkEnd w:id="82"/>
      <w:bookmarkEnd w:id="8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1C50BEF2">
      <w:pPr>
        <w:rPr>
          <w:rFonts w:hint="default" w:ascii="Times New Roman" w:hAnsi="Times New Roman" w:eastAsia="黑体" w:cs="Times New Roman"/>
          <w:color w:val="auto"/>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4" w:name="_Toc7379"/>
      <w:bookmarkStart w:id="85" w:name="_Toc19890"/>
      <w:bookmarkStart w:id="86" w:name="_Toc24785"/>
      <w:bookmarkStart w:id="87" w:name="_Toc2577"/>
      <w:bookmarkStart w:id="88" w:name="_Toc8191"/>
      <w:r>
        <w:rPr>
          <w:rFonts w:hint="eastAsia" w:ascii="黑体" w:hAnsi="宋体" w:eastAsia="黑体" w:cs="黑体"/>
          <w:color w:val="auto"/>
          <w:kern w:val="2"/>
          <w:sz w:val="28"/>
          <w:szCs w:val="28"/>
          <w:lang w:val="en-US" w:eastAsia="zh-CN" w:bidi="ar"/>
        </w:rPr>
        <w:t>三、供应商基本情况</w:t>
      </w:r>
      <w:bookmarkEnd w:id="84"/>
      <w:bookmarkEnd w:id="85"/>
      <w:bookmarkEnd w:id="86"/>
      <w:bookmarkEnd w:id="87"/>
      <w:bookmarkEnd w:id="8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89" w:name="_Toc32418"/>
      <w:bookmarkStart w:id="90" w:name="_Toc21908"/>
      <w:bookmarkStart w:id="91" w:name="_Toc9989"/>
      <w:bookmarkStart w:id="92" w:name="_Toc17210"/>
      <w:bookmarkStart w:id="93" w:name="_Toc28901"/>
      <w:r>
        <w:rPr>
          <w:rFonts w:hint="eastAsia" w:ascii="黑体" w:hAnsi="宋体" w:eastAsia="黑体" w:cs="黑体"/>
          <w:color w:val="auto"/>
          <w:kern w:val="2"/>
          <w:sz w:val="28"/>
          <w:szCs w:val="28"/>
          <w:lang w:val="en-US" w:eastAsia="zh-CN" w:bidi="ar"/>
        </w:rPr>
        <w:t>四、近年类似业绩情况</w:t>
      </w:r>
      <w:bookmarkEnd w:id="89"/>
      <w:bookmarkEnd w:id="90"/>
      <w:bookmarkEnd w:id="91"/>
      <w:bookmarkEnd w:id="92"/>
      <w:bookmarkEnd w:id="93"/>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4" w:name="_Toc19269"/>
      <w:bookmarkStart w:id="95" w:name="_Toc23165"/>
      <w:bookmarkStart w:id="96" w:name="_Toc18257"/>
      <w:bookmarkStart w:id="97" w:name="_Toc29607"/>
      <w:bookmarkStart w:id="98" w:name="_Toc23300"/>
      <w:r>
        <w:rPr>
          <w:rFonts w:hint="eastAsia" w:ascii="黑体" w:hAnsi="宋体" w:eastAsia="黑体" w:cs="黑体"/>
          <w:color w:val="auto"/>
          <w:kern w:val="2"/>
          <w:sz w:val="28"/>
          <w:szCs w:val="28"/>
          <w:lang w:val="en-US" w:eastAsia="zh-CN" w:bidi="ar"/>
        </w:rPr>
        <w:t>五、信誉情况</w:t>
      </w:r>
      <w:bookmarkEnd w:id="94"/>
      <w:bookmarkEnd w:id="95"/>
      <w:bookmarkEnd w:id="96"/>
      <w:bookmarkEnd w:id="97"/>
      <w:bookmarkEnd w:id="98"/>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99" w:name="_Toc18512"/>
      <w:bookmarkStart w:id="100" w:name="_Toc22954"/>
      <w:bookmarkStart w:id="101" w:name="_Toc5005"/>
      <w:bookmarkStart w:id="102" w:name="_Toc2532"/>
      <w:bookmarkStart w:id="103" w:name="_Toc1569"/>
      <w:r>
        <w:rPr>
          <w:rFonts w:hint="eastAsia" w:ascii="黑体" w:hAnsi="宋体" w:eastAsia="黑体" w:cs="黑体"/>
          <w:color w:val="auto"/>
          <w:kern w:val="2"/>
          <w:sz w:val="28"/>
          <w:szCs w:val="28"/>
          <w:lang w:val="en-US" w:eastAsia="zh-CN" w:bidi="ar"/>
        </w:rPr>
        <w:t>六、企业实力</w:t>
      </w:r>
      <w:bookmarkEnd w:id="99"/>
      <w:bookmarkEnd w:id="100"/>
      <w:bookmarkEnd w:id="101"/>
      <w:bookmarkEnd w:id="102"/>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65D88F9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1</w:t>
      </w:r>
      <w:r>
        <w:rPr>
          <w:rFonts w:hint="eastAsia" w:asciiTheme="minorEastAsia" w:hAnsiTheme="minorEastAsia" w:eastAsiaTheme="minorEastAsia" w:cstheme="minorEastAsia"/>
          <w:b/>
          <w:color w:val="auto"/>
          <w:kern w:val="0"/>
          <w:sz w:val="21"/>
          <w:szCs w:val="21"/>
          <w:highlight w:val="cyan"/>
          <w:lang w:bidi="ar"/>
        </w:rPr>
        <w:t>.</w:t>
      </w:r>
      <w:r>
        <w:rPr>
          <w:rFonts w:hint="eastAsia" w:asciiTheme="minorEastAsia" w:hAnsiTheme="minorEastAsia" w:eastAsiaTheme="minorEastAsia" w:cstheme="minorEastAsia"/>
          <w:b/>
          <w:color w:val="auto"/>
          <w:kern w:val="0"/>
          <w:sz w:val="21"/>
          <w:szCs w:val="21"/>
          <w:highlight w:val="cyan"/>
          <w:lang w:val="en-US" w:eastAsia="zh-CN" w:bidi="ar"/>
        </w:rPr>
        <w:t>人员情况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2</w:t>
      </w:r>
      <w:r>
        <w:rPr>
          <w:rFonts w:hint="eastAsia" w:asciiTheme="minorEastAsia" w:hAnsiTheme="minorEastAsia" w:eastAsiaTheme="minorEastAsia" w:cstheme="minorEastAsia"/>
          <w:b/>
          <w:color w:val="auto"/>
          <w:kern w:val="0"/>
          <w:sz w:val="21"/>
          <w:szCs w:val="21"/>
          <w:highlight w:val="cyan"/>
          <w:lang w:bidi="ar"/>
        </w:rPr>
        <w:t>.办公场所情况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val="en-US" w:eastAsia="zh-CN" w:bidi="ar"/>
        </w:rPr>
        <w:t>3</w:t>
      </w:r>
      <w:r>
        <w:rPr>
          <w:rFonts w:hint="eastAsia" w:asciiTheme="minorEastAsia" w:hAnsiTheme="minorEastAsia" w:eastAsiaTheme="minorEastAsia" w:cstheme="minorEastAsia"/>
          <w:b/>
          <w:bCs w:val="0"/>
          <w:color w:val="auto"/>
          <w:kern w:val="0"/>
          <w:sz w:val="21"/>
          <w:szCs w:val="21"/>
          <w:highlight w:val="cyan"/>
          <w:lang w:bidi="ar"/>
        </w:rPr>
        <w:t>.企业获得奖项及荣誉证书等</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776A16">
      <w:pPr>
        <w:pStyle w:val="7"/>
        <w:rPr>
          <w:rFonts w:hint="eastAsia"/>
          <w:lang w:val="en-US" w:eastAsia="zh-CN"/>
        </w:rPr>
      </w:pPr>
    </w:p>
    <w:p w14:paraId="7D3DE46A">
      <w:pPr>
        <w:pStyle w:val="12"/>
        <w:rPr>
          <w:rFonts w:hint="eastAsia"/>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104" w:name="_Toc19445"/>
      <w:bookmarkStart w:id="105" w:name="_Toc10798"/>
      <w:bookmarkStart w:id="106" w:name="_Toc1522"/>
      <w:bookmarkStart w:id="107" w:name="_Toc9987"/>
      <w:r>
        <w:rPr>
          <w:rFonts w:hint="eastAsia" w:ascii="黑体" w:hAnsi="宋体" w:eastAsia="黑体" w:cs="黑体"/>
          <w:color w:val="auto"/>
          <w:kern w:val="2"/>
          <w:sz w:val="28"/>
          <w:szCs w:val="28"/>
          <w:highlight w:val="red"/>
          <w:lang w:val="en-US" w:eastAsia="zh-CN" w:bidi="ar"/>
        </w:rPr>
        <w:t>七、</w:t>
      </w:r>
      <w:bookmarkEnd w:id="103"/>
      <w:bookmarkEnd w:id="104"/>
      <w:r>
        <w:rPr>
          <w:rFonts w:hint="eastAsia" w:ascii="黑体" w:hAnsi="宋体" w:eastAsia="黑体" w:cs="黑体"/>
          <w:color w:val="auto"/>
          <w:kern w:val="2"/>
          <w:sz w:val="28"/>
          <w:szCs w:val="28"/>
          <w:highlight w:val="red"/>
          <w:lang w:val="en-US" w:eastAsia="zh-CN" w:bidi="ar"/>
        </w:rPr>
        <w:t>资格能力</w:t>
      </w:r>
      <w:bookmarkEnd w:id="105"/>
      <w:bookmarkEnd w:id="106"/>
      <w:bookmarkEnd w:id="107"/>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108" w:name="_Toc31378"/>
      <w:bookmarkStart w:id="109" w:name="_Toc7941"/>
    </w:p>
    <w:p w14:paraId="0D99BD67">
      <w:pPr>
        <w:spacing w:beforeLines="0" w:afterLines="0" w:line="440" w:lineRule="exact"/>
        <w:jc w:val="center"/>
        <w:outlineLvl w:val="0"/>
        <w:rPr>
          <w:rFonts w:hint="eastAsia" w:ascii="Times New Roman" w:hAnsi="Times New Roman" w:eastAsia="黑体"/>
          <w:color w:val="auto"/>
          <w:sz w:val="28"/>
          <w:szCs w:val="28"/>
        </w:rPr>
      </w:pPr>
      <w:bookmarkStart w:id="110" w:name="_Toc30068"/>
      <w:bookmarkStart w:id="111" w:name="_Toc5440"/>
      <w:bookmarkStart w:id="112" w:name="_Toc19795"/>
      <w:r>
        <w:rPr>
          <w:rFonts w:hint="eastAsia" w:ascii="Times New Roman" w:hAnsi="Times New Roman" w:eastAsia="黑体"/>
          <w:color w:val="auto"/>
          <w:sz w:val="28"/>
          <w:szCs w:val="28"/>
          <w:highlight w:val="red"/>
          <w:lang w:val="en-US" w:eastAsia="zh-CN"/>
        </w:rPr>
        <w:t>八</w:t>
      </w:r>
      <w:r>
        <w:rPr>
          <w:rFonts w:hint="eastAsia" w:ascii="Times New Roman" w:hAnsi="Times New Roman" w:eastAsia="黑体"/>
          <w:color w:val="auto"/>
          <w:sz w:val="28"/>
          <w:szCs w:val="28"/>
          <w:highlight w:val="red"/>
        </w:rPr>
        <w:t>、</w:t>
      </w:r>
      <w:bookmarkEnd w:id="108"/>
      <w:bookmarkEnd w:id="110"/>
      <w:bookmarkEnd w:id="111"/>
      <w:r>
        <w:rPr>
          <w:rFonts w:hint="eastAsia" w:ascii="Times New Roman" w:hAnsi="Times New Roman" w:eastAsia="黑体"/>
          <w:color w:val="auto"/>
          <w:sz w:val="28"/>
          <w:szCs w:val="28"/>
          <w:highlight w:val="red"/>
          <w:lang w:val="en-US" w:eastAsia="zh-CN"/>
        </w:rPr>
        <w:t>人防门工程专项施工方案</w:t>
      </w:r>
      <w:bookmarkEnd w:id="112"/>
    </w:p>
    <w:p w14:paraId="6DC9943D">
      <w:pPr>
        <w:pStyle w:val="7"/>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109"/>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E9FA7B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126FA466">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3EB74B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113" w:name="_Toc30485"/>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114" w:name="_Toc8048"/>
      <w:bookmarkStart w:id="115" w:name="_Toc9306"/>
      <w:bookmarkStart w:id="116" w:name="_Toc12442"/>
      <w:bookmarkStart w:id="117" w:name="_Toc6554"/>
      <w:r>
        <w:rPr>
          <w:rFonts w:hint="eastAsia" w:ascii="Times New Roman" w:hAnsi="Times New Roman" w:eastAsia="黑体" w:cs="Times New Roman"/>
          <w:color w:val="auto"/>
          <w:kern w:val="2"/>
          <w:sz w:val="28"/>
          <w:szCs w:val="28"/>
          <w:highlight w:val="red"/>
          <w:lang w:val="en-US" w:eastAsia="zh-CN" w:bidi="ar"/>
        </w:rPr>
        <w:t>九</w:t>
      </w:r>
      <w:r>
        <w:rPr>
          <w:rFonts w:hint="eastAsia" w:ascii="Times New Roman" w:hAnsi="Times New Roman" w:eastAsia="黑体"/>
          <w:color w:val="auto"/>
          <w:sz w:val="28"/>
          <w:szCs w:val="28"/>
          <w:highlight w:val="red"/>
        </w:rPr>
        <w:t>、</w:t>
      </w:r>
      <w:bookmarkEnd w:id="114"/>
      <w:r>
        <w:rPr>
          <w:rFonts w:hint="eastAsia" w:ascii="Times New Roman" w:hAnsi="Times New Roman" w:eastAsia="黑体"/>
          <w:color w:val="auto"/>
          <w:sz w:val="28"/>
          <w:szCs w:val="28"/>
          <w:highlight w:val="red"/>
          <w:lang w:val="en-US" w:eastAsia="zh-CN"/>
        </w:rPr>
        <w:t>应急保障措施方案</w:t>
      </w:r>
      <w:bookmarkEnd w:id="115"/>
      <w:bookmarkEnd w:id="116"/>
      <w:bookmarkEnd w:id="117"/>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A792FBF">
      <w:pPr>
        <w:pStyle w:val="7"/>
        <w:rPr>
          <w:rFonts w:hint="default"/>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B49157C">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B18F97E">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bookmarkStart w:id="118" w:name="_Toc14186"/>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19" w:name="_Toc15378"/>
      <w:bookmarkStart w:id="120" w:name="_Toc11917"/>
      <w:bookmarkStart w:id="121" w:name="_Toc27603"/>
      <w:r>
        <w:rPr>
          <w:rFonts w:hint="eastAsia" w:ascii="黑体" w:hAnsi="宋体" w:eastAsia="黑体" w:cs="黑体"/>
          <w:color w:val="auto"/>
          <w:kern w:val="2"/>
          <w:sz w:val="28"/>
          <w:szCs w:val="28"/>
          <w:lang w:val="en-US" w:eastAsia="zh-CN" w:bidi="ar"/>
        </w:rPr>
        <w:t>十、承诺书</w:t>
      </w:r>
      <w:bookmarkEnd w:id="113"/>
      <w:bookmarkEnd w:id="118"/>
      <w:bookmarkEnd w:id="119"/>
      <w:bookmarkEnd w:id="120"/>
      <w:bookmarkEnd w:id="121"/>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1315BD3F">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22" w:name="_Toc5101"/>
      <w:bookmarkStart w:id="123" w:name="_Toc13087"/>
      <w:bookmarkStart w:id="124" w:name="_Toc2975"/>
      <w:bookmarkStart w:id="125" w:name="_Toc10121"/>
      <w:bookmarkStart w:id="126" w:name="_Toc12318"/>
      <w:r>
        <w:rPr>
          <w:rFonts w:hint="eastAsia" w:ascii="黑体" w:hAnsi="宋体" w:eastAsia="黑体" w:cs="黑体"/>
          <w:color w:val="auto"/>
          <w:kern w:val="2"/>
          <w:sz w:val="28"/>
          <w:szCs w:val="28"/>
          <w:lang w:val="en-US" w:eastAsia="zh-CN" w:bidi="ar"/>
        </w:rPr>
        <w:t>十一、其他材料</w:t>
      </w:r>
      <w:bookmarkEnd w:id="122"/>
      <w:bookmarkEnd w:id="123"/>
      <w:bookmarkEnd w:id="124"/>
      <w:bookmarkEnd w:id="125"/>
      <w:bookmarkEnd w:id="126"/>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127" w:name="_Toc4837"/>
      <w:bookmarkStart w:id="128" w:name="_Toc2786"/>
      <w:bookmarkStart w:id="129" w:name="_Toc20746"/>
      <w:bookmarkStart w:id="130" w:name="_Toc14045"/>
      <w:bookmarkStart w:id="131" w:name="_Toc13177"/>
      <w:r>
        <w:rPr>
          <w:rFonts w:ascii="Times New Roman" w:hAnsi="Times New Roman" w:eastAsia="黑体" w:cs="Times New Roman"/>
          <w:color w:val="auto"/>
          <w:sz w:val="50"/>
          <w:szCs w:val="50"/>
        </w:rPr>
        <w:t>响  应  文  件</w:t>
      </w:r>
      <w:bookmarkEnd w:id="127"/>
      <w:bookmarkEnd w:id="128"/>
      <w:bookmarkEnd w:id="129"/>
      <w:bookmarkEnd w:id="130"/>
      <w:bookmarkEnd w:id="131"/>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132" w:name="_Toc15092"/>
      <w:bookmarkStart w:id="133" w:name="_Toc24269_WPSOffice_Level1"/>
      <w:bookmarkStart w:id="134" w:name="_Toc23583"/>
      <w:bookmarkStart w:id="135" w:name="_Toc29968"/>
      <w:bookmarkStart w:id="136" w:name="_Toc11805_WPSOffice_Level1"/>
      <w:bookmarkStart w:id="137" w:name="_Toc8703"/>
      <w:bookmarkStart w:id="138" w:name="_Toc18312_WPSOffice_Level1"/>
      <w:bookmarkStart w:id="139" w:name="_Toc30031_WPSOffice_Level1"/>
      <w:bookmarkStart w:id="140" w:name="_Toc1924"/>
      <w:bookmarkStart w:id="141" w:name="_Toc29399_WPSOffice_Level1"/>
      <w:bookmarkStart w:id="142" w:name="_Toc1687_WPSOffice_Level1"/>
      <w:bookmarkStart w:id="143" w:name="_Toc2765_WPSOffice_Level1"/>
      <w:r>
        <w:rPr>
          <w:rFonts w:hint="eastAsia" w:ascii="黑体" w:hAnsi="黑体" w:eastAsia="黑体" w:cs="黑体"/>
          <w:b w:val="0"/>
          <w:bCs/>
          <w:color w:val="auto"/>
          <w:sz w:val="28"/>
          <w:szCs w:val="28"/>
        </w:rPr>
        <w:t>一、</w:t>
      </w:r>
      <w:bookmarkEnd w:id="132"/>
      <w:bookmarkEnd w:id="133"/>
      <w:bookmarkEnd w:id="134"/>
      <w:bookmarkEnd w:id="135"/>
      <w:bookmarkEnd w:id="136"/>
      <w:bookmarkEnd w:id="137"/>
      <w:bookmarkEnd w:id="138"/>
      <w:bookmarkEnd w:id="139"/>
      <w:bookmarkEnd w:id="140"/>
      <w:bookmarkEnd w:id="141"/>
      <w:bookmarkEnd w:id="142"/>
      <w:bookmarkEnd w:id="143"/>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70DCFE48">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3</w:t>
      </w:r>
      <w:r>
        <w:rPr>
          <w:rFonts w:ascii="Times New Roman" w:hAnsi="Times New Roman" w:cs="Times New Roman"/>
          <w:color w:val="auto"/>
          <w:sz w:val="24"/>
        </w:rPr>
        <w:t>．如我方成交：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4</w:t>
      </w:r>
      <w:r>
        <w:rPr>
          <w:rFonts w:ascii="Times New Roman" w:hAnsi="Times New Roman" w:cs="Times New Roman"/>
          <w:color w:val="auto"/>
          <w:sz w:val="24"/>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5</w:t>
      </w:r>
      <w:r>
        <w:rPr>
          <w:rFonts w:ascii="Times New Roman" w:hAnsi="Times New Roman" w:cs="Times New Roman"/>
          <w:color w:val="auto"/>
          <w:sz w:val="24"/>
        </w:rPr>
        <w:t>．在合同协议书正式签署生效之前，本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6</w:t>
      </w:r>
      <w:r>
        <w:rPr>
          <w:rFonts w:ascii="Times New Roman" w:hAnsi="Times New Roman" w:cs="Times New Roman"/>
          <w:color w:val="auto"/>
          <w:sz w:val="24"/>
        </w:rPr>
        <w:t>．</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lang w:val="en-US" w:eastAsia="zh-CN"/>
        </w:rPr>
        <w:t>7</w:t>
      </w:r>
      <w:r>
        <w:rPr>
          <w:rFonts w:hint="eastAsia" w:ascii="Times New Roman" w:hAnsi="Times New Roman" w:cs="Times New Roman"/>
          <w:color w:val="auto"/>
          <w:sz w:val="24"/>
        </w:rPr>
        <w:t>.____/____（其他补充说明）。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0617DB2C">
      <w:pPr>
        <w:pStyle w:val="13"/>
        <w:rPr>
          <w:color w:val="auto"/>
        </w:rPr>
      </w:pPr>
    </w:p>
    <w:p w14:paraId="08EDB987">
      <w:pPr>
        <w:rPr>
          <w:color w:val="auto"/>
        </w:rPr>
      </w:pPr>
    </w:p>
    <w:p w14:paraId="7BDB068A">
      <w:pPr>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44" w:name="_Toc162490440"/>
      <w:bookmarkStart w:id="145" w:name="_Toc272486050"/>
      <w:bookmarkStart w:id="146" w:name="_Toc153421230"/>
      <w:r>
        <w:rPr>
          <w:rFonts w:hint="eastAsia" w:ascii="黑体" w:hAnsi="黑体" w:eastAsia="黑体" w:cs="黑体"/>
          <w:b w:val="0"/>
          <w:bCs/>
          <w:color w:val="auto"/>
          <w:sz w:val="28"/>
          <w:szCs w:val="28"/>
        </w:rPr>
        <w:t>二、</w:t>
      </w:r>
      <w:bookmarkEnd w:id="144"/>
      <w:bookmarkEnd w:id="145"/>
      <w:bookmarkEnd w:id="146"/>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2．竞标人在采购清单报价表中填写的综合单价应为竞标人按照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w:t>
      </w:r>
      <w:r>
        <w:rPr>
          <w:rFonts w:hint="eastAsia" w:ascii="宋体" w:hAnsi="宋体"/>
          <w:color w:val="auto"/>
          <w:szCs w:val="21"/>
          <w:highlight w:val="none"/>
          <w:u w:val="none"/>
          <w:lang w:val="en-US" w:eastAsia="zh-CN"/>
        </w:rPr>
        <w:t>内容包括但不限于所有人工费、材料设备费、机械费、调试运行、技术培训、措施项目清单费用(包含安全文明措施费用、施工技术措施费用)、检验试验费(含所有材料、完工后的成品等检测与试验)、管理费、保险费、规费、利润、移交前的维护和缺陷修补、施工水电费、成品保护费</w:t>
      </w:r>
      <w:r>
        <w:rPr>
          <w:rFonts w:hint="eastAsia" w:ascii="宋体" w:hAnsi="宋体"/>
          <w:color w:val="auto"/>
          <w:szCs w:val="21"/>
          <w:highlight w:val="none"/>
          <w:u w:val="none"/>
        </w:rPr>
        <w:t>及国家或地方规定应该缴纳的各项费用</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0"/>
        <w:tblW w:w="5440" w:type="pct"/>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229"/>
        <w:gridCol w:w="653"/>
        <w:gridCol w:w="3755"/>
        <w:gridCol w:w="430"/>
        <w:gridCol w:w="433"/>
        <w:gridCol w:w="752"/>
        <w:gridCol w:w="783"/>
        <w:gridCol w:w="667"/>
      </w:tblGrid>
      <w:tr w14:paraId="40AB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9"/>
            <w:tcBorders>
              <w:top w:val="nil"/>
              <w:left w:val="nil"/>
              <w:bottom w:val="nil"/>
              <w:right w:val="nil"/>
            </w:tcBorders>
            <w:shd w:val="clear" w:color="auto" w:fill="auto"/>
            <w:noWrap/>
            <w:vAlign w:val="center"/>
          </w:tcPr>
          <w:p w14:paraId="60268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人防门工程量清单计价表</w:t>
            </w:r>
          </w:p>
        </w:tc>
      </w:tr>
      <w:tr w14:paraId="5680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79" w:type="pct"/>
            <w:gridSpan w:val="5"/>
            <w:tcBorders>
              <w:top w:val="nil"/>
              <w:left w:val="nil"/>
              <w:bottom w:val="nil"/>
              <w:right w:val="nil"/>
            </w:tcBorders>
            <w:shd w:val="clear" w:color="auto" w:fill="auto"/>
            <w:vAlign w:val="center"/>
          </w:tcPr>
          <w:p w14:paraId="13010671">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工程名称：人防门</w:t>
            </w:r>
          </w:p>
        </w:tc>
        <w:tc>
          <w:tcPr>
            <w:tcW w:w="1061" w:type="pct"/>
            <w:gridSpan w:val="3"/>
            <w:tcBorders>
              <w:top w:val="nil"/>
              <w:left w:val="nil"/>
              <w:bottom w:val="nil"/>
              <w:right w:val="nil"/>
            </w:tcBorders>
            <w:shd w:val="clear" w:color="auto" w:fill="auto"/>
            <w:vAlign w:val="center"/>
          </w:tcPr>
          <w:p w14:paraId="3B567F6A">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1"/>
                <w:szCs w:val="21"/>
                <w:u w:val="none"/>
              </w:rPr>
            </w:pPr>
          </w:p>
        </w:tc>
        <w:tc>
          <w:tcPr>
            <w:tcW w:w="359" w:type="pct"/>
            <w:tcBorders>
              <w:top w:val="nil"/>
              <w:left w:val="nil"/>
              <w:bottom w:val="nil"/>
              <w:right w:val="nil"/>
            </w:tcBorders>
            <w:shd w:val="clear" w:color="auto" w:fill="auto"/>
            <w:noWrap/>
            <w:vAlign w:val="center"/>
          </w:tcPr>
          <w:p w14:paraId="2489D0E6">
            <w:pPr>
              <w:keepNext w:val="0"/>
              <w:keepLines w:val="0"/>
              <w:suppressLineNumbers w:val="0"/>
              <w:spacing w:before="0" w:beforeAutospacing="0" w:after="0" w:afterAutospacing="0"/>
              <w:ind w:left="0" w:right="0"/>
              <w:jc w:val="right"/>
              <w:rPr>
                <w:rFonts w:hint="eastAsia" w:ascii="黑体" w:hAnsi="宋体" w:eastAsia="黑体" w:cs="黑体"/>
                <w:i w:val="0"/>
                <w:iCs w:val="0"/>
                <w:color w:val="000000"/>
                <w:sz w:val="21"/>
                <w:szCs w:val="21"/>
                <w:u w:val="none"/>
              </w:rPr>
            </w:pPr>
          </w:p>
        </w:tc>
      </w:tr>
      <w:tr w14:paraId="390D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165B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6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2104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3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5CA6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27C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A5BB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704F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24F3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含税单价（元）</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91EC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含税总价（元）</w:t>
            </w:r>
          </w:p>
        </w:tc>
        <w:tc>
          <w:tcPr>
            <w:tcW w:w="3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1353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2739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6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F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5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5E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1、类型：钢结构活门槛单扇防密门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2、门代号：GHFM1525（6）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3、洞口尺寸：1500*2500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4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3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CC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86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B6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096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D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0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5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1A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1、类型：钢结构活门槛单扇防密门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2、门代号：GHFM1222(5)及GHFM1222(5)(左开)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3、洞口尺寸：1200*2200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9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8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7E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0B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A1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68C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C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3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10804007003</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3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3B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1、类型：钢结构活门槛单扇密闭门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2、门代号：GHM1221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3、洞口尺寸：1200*2100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C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4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83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22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62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D7D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4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3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7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09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1、类型：钢结构活门槛双扇防密门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2、门代号：GHSFM3030(6)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3、洞口尺寸：3000*3000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F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2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0A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63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21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465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2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4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E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E4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1、类型：钢结构活门槛双扇防密门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2、门代号：GHSFM6030(6)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3、洞口尺寸：6000*3000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5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D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0F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12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61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A7B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8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C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10804007006</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D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AB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2、门代号：HFM1020(6)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3、洞口尺寸：1000*2000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5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0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59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C1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F7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3DC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6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E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10804007007</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A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7C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1、类型：钢筋混凝土单扇防密门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2、门代号：HFM0820(6)(左开)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3、洞口尺寸：800*2000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C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1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A9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9F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5D8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3F0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4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3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10804007008</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1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13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1、类型：悬摆式防爆波活门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2、门代号：HK600(5)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3、洞口尺寸：620*1400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C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C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7C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13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DE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BE6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5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4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10804007009</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D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8B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1、类型：钢筋混凝土单扇密闭门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2、门代号：HM0820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3、洞口尺寸：800*2000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7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5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44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A9F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C4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BB5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1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B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8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12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1、类型：钢筋混凝土单扇密闭门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2、门代号：HM0920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3、洞口尺寸：900*2000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E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D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8E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E2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85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28E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B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9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10804007011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E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人防门</w:t>
            </w:r>
          </w:p>
        </w:tc>
        <w:tc>
          <w:tcPr>
            <w:tcW w:w="2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10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1、类型：钢筋混凝土单扇密闭门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2、门代号：HM1020(左开)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3、洞口尺寸：1000*2000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4、含人防门预埋件、门框等相关预埋工作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5、做法详见人防工程防护设备图集RFJ01-2008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6、单价包含运输费、制作安装费、收边收口、相关检测验收费等费用。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7、其它：未尽事宜具体详见设计、图集、设计补充说明、招标文件、政府相关文件、规范等其他资料,满足验收要求</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9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1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9D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A5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75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bl>
    <w:p w14:paraId="024D3C7B">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581676FD">
      <w:pPr>
        <w:pStyle w:val="19"/>
        <w:ind w:left="0" w:leftChars="0" w:firstLine="0" w:firstLineChars="0"/>
        <w:jc w:val="both"/>
        <w:rPr>
          <w:rFonts w:hint="eastAsia"/>
          <w:color w:val="auto"/>
          <w:lang w:val="en-US" w:eastAsia="zh-CN"/>
        </w:rPr>
      </w:pPr>
      <w:r>
        <w:rPr>
          <w:rFonts w:hint="eastAsia"/>
          <w:color w:val="auto"/>
          <w:highlight w:val="none"/>
          <w:lang w:val="en-US" w:eastAsia="zh-CN"/>
        </w:rPr>
        <w:t xml:space="preserve"> 日    期：    年   月   日</w:t>
      </w:r>
    </w:p>
    <w:p w14:paraId="33C57D7D">
      <w:pPr>
        <w:pStyle w:val="18"/>
        <w:rPr>
          <w:rFonts w:hint="eastAsia"/>
          <w:color w:val="auto"/>
          <w:lang w:val="en-US" w:eastAsia="zh-CN"/>
        </w:rPr>
      </w:pPr>
    </w:p>
    <w:p w14:paraId="2DCB7E63">
      <w:pPr>
        <w:rPr>
          <w:rFonts w:hint="eastAsia" w:ascii="宋体" w:hAnsi="宋体" w:cs="宋体"/>
          <w:b/>
          <w:color w:val="auto"/>
          <w:sz w:val="24"/>
          <w:lang w:val="en-US" w:eastAsia="zh-CN"/>
        </w:rPr>
      </w:pPr>
      <w:r>
        <w:rPr>
          <w:rFonts w:ascii="Times New Roman" w:hAnsi="Times New Roman" w:eastAsia="华文中宋" w:cs="Times New Roman"/>
          <w:b/>
          <w:smallCaps/>
          <w:color w:val="auto"/>
          <w:sz w:val="24"/>
          <w:szCs w:val="24"/>
        </w:rPr>
        <w:br w:type="page"/>
      </w:r>
    </w:p>
    <w:p w14:paraId="1F29BFEC">
      <w:pPr>
        <w:pStyle w:val="10"/>
        <w:adjustRightInd w:val="0"/>
        <w:snapToGrid w:val="0"/>
        <w:jc w:val="both"/>
        <w:rPr>
          <w:rFonts w:ascii="Times New Roman" w:hAnsi="Times New Roman" w:cs="Times New Roman"/>
          <w:color w:val="auto"/>
        </w:rPr>
      </w:pP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C8FD6">
    <w:pPr>
      <w:pStyle w:val="11"/>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FFC469">
                          <w:pPr>
                            <w:pStyle w:val="11"/>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14:paraId="6EFFC469">
                    <w:pPr>
                      <w:pStyle w:val="11"/>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5"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F50E5">
    <w:pPr>
      <w:pStyle w:val="12"/>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5F4152"/>
    <w:rsid w:val="00653222"/>
    <w:rsid w:val="00675481"/>
    <w:rsid w:val="00691F7C"/>
    <w:rsid w:val="00724BD4"/>
    <w:rsid w:val="007678F7"/>
    <w:rsid w:val="007C6E94"/>
    <w:rsid w:val="00950240"/>
    <w:rsid w:val="00A15DCF"/>
    <w:rsid w:val="00B96A4E"/>
    <w:rsid w:val="00CB77BE"/>
    <w:rsid w:val="00D704DB"/>
    <w:rsid w:val="00DE5743"/>
    <w:rsid w:val="00E30FAC"/>
    <w:rsid w:val="00E8570D"/>
    <w:rsid w:val="010A3C11"/>
    <w:rsid w:val="010E69FF"/>
    <w:rsid w:val="017D616D"/>
    <w:rsid w:val="017D7CB0"/>
    <w:rsid w:val="020D5E9A"/>
    <w:rsid w:val="0211370D"/>
    <w:rsid w:val="022655F4"/>
    <w:rsid w:val="023E3C6A"/>
    <w:rsid w:val="0286092F"/>
    <w:rsid w:val="028D5673"/>
    <w:rsid w:val="02B159B4"/>
    <w:rsid w:val="02C26D91"/>
    <w:rsid w:val="02C8081E"/>
    <w:rsid w:val="02CF7A3A"/>
    <w:rsid w:val="02D346A3"/>
    <w:rsid w:val="02DF3606"/>
    <w:rsid w:val="02F05C02"/>
    <w:rsid w:val="0371289F"/>
    <w:rsid w:val="038863C7"/>
    <w:rsid w:val="03A5079A"/>
    <w:rsid w:val="03A9557F"/>
    <w:rsid w:val="03C513DB"/>
    <w:rsid w:val="03E219EE"/>
    <w:rsid w:val="03E73AF1"/>
    <w:rsid w:val="03F914B2"/>
    <w:rsid w:val="04161698"/>
    <w:rsid w:val="04230E30"/>
    <w:rsid w:val="042516B9"/>
    <w:rsid w:val="042F2C67"/>
    <w:rsid w:val="045C354F"/>
    <w:rsid w:val="045E338A"/>
    <w:rsid w:val="047010F6"/>
    <w:rsid w:val="04701D1E"/>
    <w:rsid w:val="04E034BC"/>
    <w:rsid w:val="05281683"/>
    <w:rsid w:val="0535195E"/>
    <w:rsid w:val="054416D2"/>
    <w:rsid w:val="05926AFC"/>
    <w:rsid w:val="05AF29EE"/>
    <w:rsid w:val="05BE08E8"/>
    <w:rsid w:val="05D2339D"/>
    <w:rsid w:val="05F62696"/>
    <w:rsid w:val="05F94BA8"/>
    <w:rsid w:val="060774EA"/>
    <w:rsid w:val="06341F34"/>
    <w:rsid w:val="064047AA"/>
    <w:rsid w:val="068727A0"/>
    <w:rsid w:val="07063EDC"/>
    <w:rsid w:val="071432F2"/>
    <w:rsid w:val="073835B2"/>
    <w:rsid w:val="076958CF"/>
    <w:rsid w:val="07A31864"/>
    <w:rsid w:val="07AF3996"/>
    <w:rsid w:val="07BB67DE"/>
    <w:rsid w:val="07C951F6"/>
    <w:rsid w:val="080B2B96"/>
    <w:rsid w:val="081D6FC0"/>
    <w:rsid w:val="08412974"/>
    <w:rsid w:val="085034CC"/>
    <w:rsid w:val="0857133C"/>
    <w:rsid w:val="0881185D"/>
    <w:rsid w:val="08907C6B"/>
    <w:rsid w:val="08E91129"/>
    <w:rsid w:val="08FF26FB"/>
    <w:rsid w:val="09187C60"/>
    <w:rsid w:val="091A677A"/>
    <w:rsid w:val="09210464"/>
    <w:rsid w:val="095E1B17"/>
    <w:rsid w:val="096867B1"/>
    <w:rsid w:val="09B13FF7"/>
    <w:rsid w:val="0A195A3E"/>
    <w:rsid w:val="0A2E7496"/>
    <w:rsid w:val="0A466107"/>
    <w:rsid w:val="0A64315D"/>
    <w:rsid w:val="0A941F2B"/>
    <w:rsid w:val="0AA611B3"/>
    <w:rsid w:val="0AAD73BC"/>
    <w:rsid w:val="0AB84C95"/>
    <w:rsid w:val="0AC92FC0"/>
    <w:rsid w:val="0AEB1B19"/>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5E1C72"/>
    <w:rsid w:val="0E66432F"/>
    <w:rsid w:val="0EA07AC2"/>
    <w:rsid w:val="0EB73ADA"/>
    <w:rsid w:val="0EBA46A3"/>
    <w:rsid w:val="0EBB2DAD"/>
    <w:rsid w:val="0ED411DA"/>
    <w:rsid w:val="0F3B0205"/>
    <w:rsid w:val="0F4E7639"/>
    <w:rsid w:val="0F531ACB"/>
    <w:rsid w:val="0F607C6B"/>
    <w:rsid w:val="0F6F4854"/>
    <w:rsid w:val="0F766A8F"/>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1F7DDE"/>
    <w:rsid w:val="112131E2"/>
    <w:rsid w:val="11681ED6"/>
    <w:rsid w:val="119C482A"/>
    <w:rsid w:val="11C6025A"/>
    <w:rsid w:val="11DF30C9"/>
    <w:rsid w:val="11F528ED"/>
    <w:rsid w:val="11FD4CD5"/>
    <w:rsid w:val="12597320"/>
    <w:rsid w:val="129325F3"/>
    <w:rsid w:val="12983425"/>
    <w:rsid w:val="12FA3B2F"/>
    <w:rsid w:val="13431F92"/>
    <w:rsid w:val="13955E86"/>
    <w:rsid w:val="13C13BEB"/>
    <w:rsid w:val="13D604FC"/>
    <w:rsid w:val="13E11194"/>
    <w:rsid w:val="13EC1865"/>
    <w:rsid w:val="144A391D"/>
    <w:rsid w:val="145D3899"/>
    <w:rsid w:val="14A246C8"/>
    <w:rsid w:val="14B7657F"/>
    <w:rsid w:val="14CE63E8"/>
    <w:rsid w:val="150E5893"/>
    <w:rsid w:val="15133F2C"/>
    <w:rsid w:val="15267261"/>
    <w:rsid w:val="15AF385B"/>
    <w:rsid w:val="15C3657D"/>
    <w:rsid w:val="15ED748E"/>
    <w:rsid w:val="16092E0B"/>
    <w:rsid w:val="16201F02"/>
    <w:rsid w:val="163D1F3A"/>
    <w:rsid w:val="16414AC9"/>
    <w:rsid w:val="16612C47"/>
    <w:rsid w:val="166B6B73"/>
    <w:rsid w:val="167C0AF5"/>
    <w:rsid w:val="167C76AF"/>
    <w:rsid w:val="16A14FAE"/>
    <w:rsid w:val="16AE5760"/>
    <w:rsid w:val="16FF3D15"/>
    <w:rsid w:val="17024379"/>
    <w:rsid w:val="17263548"/>
    <w:rsid w:val="17755202"/>
    <w:rsid w:val="1776370C"/>
    <w:rsid w:val="17A634DC"/>
    <w:rsid w:val="17C242C1"/>
    <w:rsid w:val="17CF3BE0"/>
    <w:rsid w:val="186C7681"/>
    <w:rsid w:val="18786026"/>
    <w:rsid w:val="188C4113"/>
    <w:rsid w:val="189E5E26"/>
    <w:rsid w:val="18AF5EEB"/>
    <w:rsid w:val="18D04606"/>
    <w:rsid w:val="18D70F9E"/>
    <w:rsid w:val="18FA5B52"/>
    <w:rsid w:val="19053D5D"/>
    <w:rsid w:val="190D676E"/>
    <w:rsid w:val="191A46EE"/>
    <w:rsid w:val="19600F94"/>
    <w:rsid w:val="19647370"/>
    <w:rsid w:val="196C23D3"/>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104A7F"/>
    <w:rsid w:val="1D3320C5"/>
    <w:rsid w:val="1D3772E3"/>
    <w:rsid w:val="1D3F5364"/>
    <w:rsid w:val="1D9C6C71"/>
    <w:rsid w:val="1DBF4066"/>
    <w:rsid w:val="1DC0096E"/>
    <w:rsid w:val="1DD02C25"/>
    <w:rsid w:val="1DDD26E1"/>
    <w:rsid w:val="1DFB32CC"/>
    <w:rsid w:val="1E085F02"/>
    <w:rsid w:val="1E304C77"/>
    <w:rsid w:val="1E592455"/>
    <w:rsid w:val="1E764DB5"/>
    <w:rsid w:val="1E7E7378"/>
    <w:rsid w:val="1EEE0DF0"/>
    <w:rsid w:val="1F0529C7"/>
    <w:rsid w:val="1F091FF2"/>
    <w:rsid w:val="1F172B9E"/>
    <w:rsid w:val="1F5844BB"/>
    <w:rsid w:val="1F7C63FB"/>
    <w:rsid w:val="1F8615BF"/>
    <w:rsid w:val="1F93095F"/>
    <w:rsid w:val="1FB449F5"/>
    <w:rsid w:val="1FC01B05"/>
    <w:rsid w:val="1FE64151"/>
    <w:rsid w:val="1FEA7927"/>
    <w:rsid w:val="20016901"/>
    <w:rsid w:val="20220D88"/>
    <w:rsid w:val="202D724A"/>
    <w:rsid w:val="20432E03"/>
    <w:rsid w:val="204E0480"/>
    <w:rsid w:val="20703AC9"/>
    <w:rsid w:val="20CE5700"/>
    <w:rsid w:val="20CE712B"/>
    <w:rsid w:val="20E701EC"/>
    <w:rsid w:val="21366A7E"/>
    <w:rsid w:val="216C51F8"/>
    <w:rsid w:val="21705735"/>
    <w:rsid w:val="21EC1864"/>
    <w:rsid w:val="2211172D"/>
    <w:rsid w:val="222F5C4D"/>
    <w:rsid w:val="22456F98"/>
    <w:rsid w:val="22694276"/>
    <w:rsid w:val="22853AE2"/>
    <w:rsid w:val="22886585"/>
    <w:rsid w:val="22A243CB"/>
    <w:rsid w:val="22B97967"/>
    <w:rsid w:val="232E56F6"/>
    <w:rsid w:val="234C07DB"/>
    <w:rsid w:val="23610B8C"/>
    <w:rsid w:val="23767E36"/>
    <w:rsid w:val="23A67E9D"/>
    <w:rsid w:val="241155A9"/>
    <w:rsid w:val="241D716E"/>
    <w:rsid w:val="24390D5F"/>
    <w:rsid w:val="244412FB"/>
    <w:rsid w:val="24613051"/>
    <w:rsid w:val="2472524B"/>
    <w:rsid w:val="24AD2EBF"/>
    <w:rsid w:val="24BB5C18"/>
    <w:rsid w:val="253902A6"/>
    <w:rsid w:val="253F05F7"/>
    <w:rsid w:val="254A0D4A"/>
    <w:rsid w:val="254B358D"/>
    <w:rsid w:val="256E6DFD"/>
    <w:rsid w:val="25891872"/>
    <w:rsid w:val="25B678EC"/>
    <w:rsid w:val="25B736EC"/>
    <w:rsid w:val="25CC7C14"/>
    <w:rsid w:val="2613091A"/>
    <w:rsid w:val="264D0AF2"/>
    <w:rsid w:val="265909F3"/>
    <w:rsid w:val="26BB5A5B"/>
    <w:rsid w:val="26E0066E"/>
    <w:rsid w:val="26E81DCB"/>
    <w:rsid w:val="26FE3B9A"/>
    <w:rsid w:val="273571C2"/>
    <w:rsid w:val="275A75F4"/>
    <w:rsid w:val="275E50DA"/>
    <w:rsid w:val="27621A0B"/>
    <w:rsid w:val="279E7B84"/>
    <w:rsid w:val="27B103DE"/>
    <w:rsid w:val="27DC4161"/>
    <w:rsid w:val="28302479"/>
    <w:rsid w:val="285445B2"/>
    <w:rsid w:val="28577A06"/>
    <w:rsid w:val="28D24D9C"/>
    <w:rsid w:val="28F25980"/>
    <w:rsid w:val="28FE7045"/>
    <w:rsid w:val="293935AF"/>
    <w:rsid w:val="2941798C"/>
    <w:rsid w:val="294C5129"/>
    <w:rsid w:val="295C70D0"/>
    <w:rsid w:val="295E4EA3"/>
    <w:rsid w:val="296F6FD1"/>
    <w:rsid w:val="297D16EE"/>
    <w:rsid w:val="29960D2B"/>
    <w:rsid w:val="29B51B04"/>
    <w:rsid w:val="29C70BBB"/>
    <w:rsid w:val="29CD4E78"/>
    <w:rsid w:val="29DD218D"/>
    <w:rsid w:val="29E4351B"/>
    <w:rsid w:val="2A305480"/>
    <w:rsid w:val="2A8F70B0"/>
    <w:rsid w:val="2A9C3DF6"/>
    <w:rsid w:val="2AE43776"/>
    <w:rsid w:val="2B06015E"/>
    <w:rsid w:val="2B1D5459"/>
    <w:rsid w:val="2B276CB6"/>
    <w:rsid w:val="2B4F4ECF"/>
    <w:rsid w:val="2BA74026"/>
    <w:rsid w:val="2C2263B3"/>
    <w:rsid w:val="2C451E37"/>
    <w:rsid w:val="2C9C2F72"/>
    <w:rsid w:val="2CA156F3"/>
    <w:rsid w:val="2CC15D7F"/>
    <w:rsid w:val="2CE83322"/>
    <w:rsid w:val="2D141CF6"/>
    <w:rsid w:val="2D502872"/>
    <w:rsid w:val="2D567CDD"/>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2969EB"/>
    <w:rsid w:val="2F3F3866"/>
    <w:rsid w:val="2F401502"/>
    <w:rsid w:val="2F462582"/>
    <w:rsid w:val="2F5673B3"/>
    <w:rsid w:val="2F5702EB"/>
    <w:rsid w:val="2F714B04"/>
    <w:rsid w:val="2F777ABE"/>
    <w:rsid w:val="2F920A3A"/>
    <w:rsid w:val="2FA379D4"/>
    <w:rsid w:val="2FED3439"/>
    <w:rsid w:val="2FFB71AB"/>
    <w:rsid w:val="300246FB"/>
    <w:rsid w:val="30064FDA"/>
    <w:rsid w:val="303773D1"/>
    <w:rsid w:val="30793AE8"/>
    <w:rsid w:val="307A49E5"/>
    <w:rsid w:val="30B55C11"/>
    <w:rsid w:val="31165933"/>
    <w:rsid w:val="316E7428"/>
    <w:rsid w:val="319B3695"/>
    <w:rsid w:val="31BF0E0A"/>
    <w:rsid w:val="31C63AA1"/>
    <w:rsid w:val="31D976DD"/>
    <w:rsid w:val="32164205"/>
    <w:rsid w:val="322F72FD"/>
    <w:rsid w:val="32332253"/>
    <w:rsid w:val="324271A8"/>
    <w:rsid w:val="328A0C62"/>
    <w:rsid w:val="329D4BAF"/>
    <w:rsid w:val="32D10F12"/>
    <w:rsid w:val="331D35FA"/>
    <w:rsid w:val="333B777A"/>
    <w:rsid w:val="333F226C"/>
    <w:rsid w:val="335C05C6"/>
    <w:rsid w:val="339A2E9C"/>
    <w:rsid w:val="33A51F6D"/>
    <w:rsid w:val="33C26030"/>
    <w:rsid w:val="33C547A5"/>
    <w:rsid w:val="34047EBB"/>
    <w:rsid w:val="34526CBA"/>
    <w:rsid w:val="3474193F"/>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6FB1EA4"/>
    <w:rsid w:val="37227431"/>
    <w:rsid w:val="372633C5"/>
    <w:rsid w:val="377C4EB7"/>
    <w:rsid w:val="378620B5"/>
    <w:rsid w:val="385C2E16"/>
    <w:rsid w:val="3885411B"/>
    <w:rsid w:val="388C7CC2"/>
    <w:rsid w:val="38B92676"/>
    <w:rsid w:val="38C23C8C"/>
    <w:rsid w:val="38DC28FD"/>
    <w:rsid w:val="38F8669B"/>
    <w:rsid w:val="390A63CE"/>
    <w:rsid w:val="394D1ECD"/>
    <w:rsid w:val="39B20761"/>
    <w:rsid w:val="39B50A30"/>
    <w:rsid w:val="39D37108"/>
    <w:rsid w:val="39F257E0"/>
    <w:rsid w:val="3A1C1BAF"/>
    <w:rsid w:val="3A1F1997"/>
    <w:rsid w:val="3A270DCA"/>
    <w:rsid w:val="3A282A5D"/>
    <w:rsid w:val="3A7129B2"/>
    <w:rsid w:val="3A777A93"/>
    <w:rsid w:val="3A944AE9"/>
    <w:rsid w:val="3A96252C"/>
    <w:rsid w:val="3AD4138A"/>
    <w:rsid w:val="3ADB0022"/>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14BD5"/>
    <w:rsid w:val="3C243C4B"/>
    <w:rsid w:val="3C4D6CFE"/>
    <w:rsid w:val="3C651D50"/>
    <w:rsid w:val="3C8666FD"/>
    <w:rsid w:val="3CA523B3"/>
    <w:rsid w:val="3CAF79B9"/>
    <w:rsid w:val="3CF7310E"/>
    <w:rsid w:val="3CFD709B"/>
    <w:rsid w:val="3D3103CE"/>
    <w:rsid w:val="3D4041F2"/>
    <w:rsid w:val="3D734E8A"/>
    <w:rsid w:val="3D805368"/>
    <w:rsid w:val="3D820C29"/>
    <w:rsid w:val="3DB174FD"/>
    <w:rsid w:val="3DB57993"/>
    <w:rsid w:val="3DF132CA"/>
    <w:rsid w:val="3E103B9E"/>
    <w:rsid w:val="3E235F93"/>
    <w:rsid w:val="3E2829E9"/>
    <w:rsid w:val="3E3A7756"/>
    <w:rsid w:val="3E412892"/>
    <w:rsid w:val="3E5113D8"/>
    <w:rsid w:val="3E832EAB"/>
    <w:rsid w:val="3EBE76C5"/>
    <w:rsid w:val="3ECC22A5"/>
    <w:rsid w:val="3EDA4CBD"/>
    <w:rsid w:val="3EDB2CE7"/>
    <w:rsid w:val="3EE43F23"/>
    <w:rsid w:val="3F1E0E25"/>
    <w:rsid w:val="3F3E1D92"/>
    <w:rsid w:val="3F3E3276"/>
    <w:rsid w:val="3F982986"/>
    <w:rsid w:val="3FA70E1B"/>
    <w:rsid w:val="3FB452E6"/>
    <w:rsid w:val="3FB5178A"/>
    <w:rsid w:val="3FD31178"/>
    <w:rsid w:val="3FDA3177"/>
    <w:rsid w:val="3FF744E4"/>
    <w:rsid w:val="40077B0C"/>
    <w:rsid w:val="40290860"/>
    <w:rsid w:val="40297A82"/>
    <w:rsid w:val="403D54CD"/>
    <w:rsid w:val="406D41CF"/>
    <w:rsid w:val="407707ED"/>
    <w:rsid w:val="408028ED"/>
    <w:rsid w:val="40C7284E"/>
    <w:rsid w:val="40D95004"/>
    <w:rsid w:val="40F13E3D"/>
    <w:rsid w:val="41212AAF"/>
    <w:rsid w:val="4168510C"/>
    <w:rsid w:val="416E184F"/>
    <w:rsid w:val="4178455B"/>
    <w:rsid w:val="41864339"/>
    <w:rsid w:val="41B0748D"/>
    <w:rsid w:val="41B11773"/>
    <w:rsid w:val="41B873F1"/>
    <w:rsid w:val="41BB6E00"/>
    <w:rsid w:val="41CF3C5E"/>
    <w:rsid w:val="41DC029B"/>
    <w:rsid w:val="41E874E1"/>
    <w:rsid w:val="41FB71FC"/>
    <w:rsid w:val="423257B2"/>
    <w:rsid w:val="42440BA3"/>
    <w:rsid w:val="424D3EFC"/>
    <w:rsid w:val="425D1BF0"/>
    <w:rsid w:val="426A68F1"/>
    <w:rsid w:val="426B29F2"/>
    <w:rsid w:val="426D375C"/>
    <w:rsid w:val="42754E3B"/>
    <w:rsid w:val="42A35E1F"/>
    <w:rsid w:val="42BA0E65"/>
    <w:rsid w:val="42D40179"/>
    <w:rsid w:val="42E414A5"/>
    <w:rsid w:val="42ED38B0"/>
    <w:rsid w:val="430239C6"/>
    <w:rsid w:val="43317379"/>
    <w:rsid w:val="435F025C"/>
    <w:rsid w:val="43676230"/>
    <w:rsid w:val="43B41D58"/>
    <w:rsid w:val="442716E3"/>
    <w:rsid w:val="442A3DC9"/>
    <w:rsid w:val="443A04B0"/>
    <w:rsid w:val="445B0426"/>
    <w:rsid w:val="44623B29"/>
    <w:rsid w:val="44970B21"/>
    <w:rsid w:val="44AC6153"/>
    <w:rsid w:val="44CB7E92"/>
    <w:rsid w:val="44D37FBC"/>
    <w:rsid w:val="44D53D34"/>
    <w:rsid w:val="44DD1721"/>
    <w:rsid w:val="45260A34"/>
    <w:rsid w:val="45303661"/>
    <w:rsid w:val="4551727C"/>
    <w:rsid w:val="4574425A"/>
    <w:rsid w:val="458D6DA1"/>
    <w:rsid w:val="458F2670"/>
    <w:rsid w:val="45E0201A"/>
    <w:rsid w:val="45E82159"/>
    <w:rsid w:val="45ED0F61"/>
    <w:rsid w:val="45FB77CB"/>
    <w:rsid w:val="460C19D8"/>
    <w:rsid w:val="464E1FF0"/>
    <w:rsid w:val="46767799"/>
    <w:rsid w:val="46B5206F"/>
    <w:rsid w:val="46CA0775"/>
    <w:rsid w:val="46D53D73"/>
    <w:rsid w:val="471825FE"/>
    <w:rsid w:val="475036EC"/>
    <w:rsid w:val="476304E5"/>
    <w:rsid w:val="478B1022"/>
    <w:rsid w:val="47B6609F"/>
    <w:rsid w:val="47E10C42"/>
    <w:rsid w:val="483D1893"/>
    <w:rsid w:val="48407E8B"/>
    <w:rsid w:val="48492B5E"/>
    <w:rsid w:val="486A70F8"/>
    <w:rsid w:val="48941C0A"/>
    <w:rsid w:val="48D016B1"/>
    <w:rsid w:val="48EB621C"/>
    <w:rsid w:val="48EF63BC"/>
    <w:rsid w:val="48F03833"/>
    <w:rsid w:val="49143FE3"/>
    <w:rsid w:val="49410045"/>
    <w:rsid w:val="494B197D"/>
    <w:rsid w:val="497B5EAF"/>
    <w:rsid w:val="49B303BC"/>
    <w:rsid w:val="49BB5BEF"/>
    <w:rsid w:val="49BF5231"/>
    <w:rsid w:val="49E50448"/>
    <w:rsid w:val="49E550B8"/>
    <w:rsid w:val="4A304D72"/>
    <w:rsid w:val="4A9A7AAD"/>
    <w:rsid w:val="4ABD50B2"/>
    <w:rsid w:val="4ACE54AE"/>
    <w:rsid w:val="4ADA08DD"/>
    <w:rsid w:val="4ADD5F31"/>
    <w:rsid w:val="4AF53CDA"/>
    <w:rsid w:val="4B302190"/>
    <w:rsid w:val="4B4B4D50"/>
    <w:rsid w:val="4B920BD1"/>
    <w:rsid w:val="4B983D0E"/>
    <w:rsid w:val="4BCD1E1A"/>
    <w:rsid w:val="4C0D05F0"/>
    <w:rsid w:val="4C336232"/>
    <w:rsid w:val="4C4D68A6"/>
    <w:rsid w:val="4C5440D8"/>
    <w:rsid w:val="4C5B1CC0"/>
    <w:rsid w:val="4C6063F0"/>
    <w:rsid w:val="4C9149E5"/>
    <w:rsid w:val="4CA24E44"/>
    <w:rsid w:val="4CA829B6"/>
    <w:rsid w:val="4CDE25B8"/>
    <w:rsid w:val="4D031C9B"/>
    <w:rsid w:val="4D237C5B"/>
    <w:rsid w:val="4D6E195B"/>
    <w:rsid w:val="4D882C83"/>
    <w:rsid w:val="4DB33731"/>
    <w:rsid w:val="4DB34E9F"/>
    <w:rsid w:val="4DD45985"/>
    <w:rsid w:val="4DDE57A5"/>
    <w:rsid w:val="4DE4323A"/>
    <w:rsid w:val="4DED5CE9"/>
    <w:rsid w:val="4E015B9A"/>
    <w:rsid w:val="4E040F77"/>
    <w:rsid w:val="4E0D2791"/>
    <w:rsid w:val="4E361CE8"/>
    <w:rsid w:val="4E381FE7"/>
    <w:rsid w:val="4E7D3760"/>
    <w:rsid w:val="4EF15C0F"/>
    <w:rsid w:val="4F0478A8"/>
    <w:rsid w:val="4F0E2D6A"/>
    <w:rsid w:val="4F0E4A13"/>
    <w:rsid w:val="4F1F277C"/>
    <w:rsid w:val="4F245FE4"/>
    <w:rsid w:val="4F570614"/>
    <w:rsid w:val="4F7A3E56"/>
    <w:rsid w:val="4F7E3AF1"/>
    <w:rsid w:val="4F870321"/>
    <w:rsid w:val="4FC81DBA"/>
    <w:rsid w:val="4FF260E2"/>
    <w:rsid w:val="50083210"/>
    <w:rsid w:val="501047BA"/>
    <w:rsid w:val="50493828"/>
    <w:rsid w:val="5051384E"/>
    <w:rsid w:val="50583632"/>
    <w:rsid w:val="50792360"/>
    <w:rsid w:val="507C1E50"/>
    <w:rsid w:val="50932863"/>
    <w:rsid w:val="50A92418"/>
    <w:rsid w:val="50C64757"/>
    <w:rsid w:val="50E04186"/>
    <w:rsid w:val="511A7AB0"/>
    <w:rsid w:val="512E2388"/>
    <w:rsid w:val="51705511"/>
    <w:rsid w:val="51801680"/>
    <w:rsid w:val="51CF2578"/>
    <w:rsid w:val="51D82289"/>
    <w:rsid w:val="51E101BC"/>
    <w:rsid w:val="522600D8"/>
    <w:rsid w:val="5230624E"/>
    <w:rsid w:val="524B7D2C"/>
    <w:rsid w:val="525E7F64"/>
    <w:rsid w:val="528B597C"/>
    <w:rsid w:val="529C40E3"/>
    <w:rsid w:val="52A031D1"/>
    <w:rsid w:val="52B24B47"/>
    <w:rsid w:val="52B3031A"/>
    <w:rsid w:val="52BA1516"/>
    <w:rsid w:val="52D33D8B"/>
    <w:rsid w:val="52EF06B7"/>
    <w:rsid w:val="531039DD"/>
    <w:rsid w:val="53180D32"/>
    <w:rsid w:val="53807F59"/>
    <w:rsid w:val="53966D81"/>
    <w:rsid w:val="53C77F81"/>
    <w:rsid w:val="54907C78"/>
    <w:rsid w:val="549A0AF6"/>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8F468B"/>
    <w:rsid w:val="56AD68BF"/>
    <w:rsid w:val="56E322E1"/>
    <w:rsid w:val="56F72C39"/>
    <w:rsid w:val="5741059C"/>
    <w:rsid w:val="5787376C"/>
    <w:rsid w:val="57EC71D5"/>
    <w:rsid w:val="581A249A"/>
    <w:rsid w:val="582232DD"/>
    <w:rsid w:val="58340631"/>
    <w:rsid w:val="586345C7"/>
    <w:rsid w:val="586E6522"/>
    <w:rsid w:val="588621CE"/>
    <w:rsid w:val="58871392"/>
    <w:rsid w:val="588927B2"/>
    <w:rsid w:val="58913FBE"/>
    <w:rsid w:val="58A14202"/>
    <w:rsid w:val="58AC03AC"/>
    <w:rsid w:val="58B3037A"/>
    <w:rsid w:val="58E25B81"/>
    <w:rsid w:val="58EF1411"/>
    <w:rsid w:val="5906675A"/>
    <w:rsid w:val="593212FE"/>
    <w:rsid w:val="593432C8"/>
    <w:rsid w:val="596A327B"/>
    <w:rsid w:val="598F3C15"/>
    <w:rsid w:val="59A44AE5"/>
    <w:rsid w:val="59BC1605"/>
    <w:rsid w:val="59C43179"/>
    <w:rsid w:val="59E21F44"/>
    <w:rsid w:val="59EF7044"/>
    <w:rsid w:val="59FB5B93"/>
    <w:rsid w:val="5A1256BA"/>
    <w:rsid w:val="5A1B2694"/>
    <w:rsid w:val="5A736D06"/>
    <w:rsid w:val="5A8C2E83"/>
    <w:rsid w:val="5AB51CCA"/>
    <w:rsid w:val="5AB57322"/>
    <w:rsid w:val="5AB86B82"/>
    <w:rsid w:val="5ADF7263"/>
    <w:rsid w:val="5AED4C1B"/>
    <w:rsid w:val="5B1A64ED"/>
    <w:rsid w:val="5B2D4472"/>
    <w:rsid w:val="5BA52831"/>
    <w:rsid w:val="5BC0596D"/>
    <w:rsid w:val="5BD4669C"/>
    <w:rsid w:val="5BE5635E"/>
    <w:rsid w:val="5BE74621"/>
    <w:rsid w:val="5BEF5FA4"/>
    <w:rsid w:val="5C03587B"/>
    <w:rsid w:val="5C066AB4"/>
    <w:rsid w:val="5C082ED9"/>
    <w:rsid w:val="5C453255"/>
    <w:rsid w:val="5C4805D9"/>
    <w:rsid w:val="5C482D1B"/>
    <w:rsid w:val="5C58107B"/>
    <w:rsid w:val="5C7236C4"/>
    <w:rsid w:val="5C8C4DD7"/>
    <w:rsid w:val="5CAD7A90"/>
    <w:rsid w:val="5CB82BDC"/>
    <w:rsid w:val="5CBA0A27"/>
    <w:rsid w:val="5CE24F97"/>
    <w:rsid w:val="5CEC3B27"/>
    <w:rsid w:val="5D047455"/>
    <w:rsid w:val="5D656145"/>
    <w:rsid w:val="5D804893"/>
    <w:rsid w:val="5DA53F1B"/>
    <w:rsid w:val="5DA54794"/>
    <w:rsid w:val="5DC63FF9"/>
    <w:rsid w:val="5E547F68"/>
    <w:rsid w:val="5F4571B2"/>
    <w:rsid w:val="5F4F2373"/>
    <w:rsid w:val="5F6A078D"/>
    <w:rsid w:val="5F9A7BFD"/>
    <w:rsid w:val="5FA23A48"/>
    <w:rsid w:val="5FB36CBE"/>
    <w:rsid w:val="5FC627A0"/>
    <w:rsid w:val="5FD076A0"/>
    <w:rsid w:val="5FED36FB"/>
    <w:rsid w:val="60353504"/>
    <w:rsid w:val="6065020A"/>
    <w:rsid w:val="606F72DB"/>
    <w:rsid w:val="60BC5E8F"/>
    <w:rsid w:val="60CC0666"/>
    <w:rsid w:val="610E27AB"/>
    <w:rsid w:val="611511C3"/>
    <w:rsid w:val="61393910"/>
    <w:rsid w:val="61710A64"/>
    <w:rsid w:val="61923281"/>
    <w:rsid w:val="61D84352"/>
    <w:rsid w:val="61DA4AD9"/>
    <w:rsid w:val="61F335F4"/>
    <w:rsid w:val="623D3E1F"/>
    <w:rsid w:val="62626313"/>
    <w:rsid w:val="629D4803"/>
    <w:rsid w:val="62AE498D"/>
    <w:rsid w:val="62ED1A72"/>
    <w:rsid w:val="637F5A87"/>
    <w:rsid w:val="638048A2"/>
    <w:rsid w:val="638A2399"/>
    <w:rsid w:val="639A641D"/>
    <w:rsid w:val="63D57455"/>
    <w:rsid w:val="63EE6769"/>
    <w:rsid w:val="63EF2CB1"/>
    <w:rsid w:val="63EF49BB"/>
    <w:rsid w:val="63F74842"/>
    <w:rsid w:val="63FF44D2"/>
    <w:rsid w:val="64077840"/>
    <w:rsid w:val="641504F8"/>
    <w:rsid w:val="64601415"/>
    <w:rsid w:val="64774677"/>
    <w:rsid w:val="64AB0CD1"/>
    <w:rsid w:val="64C96613"/>
    <w:rsid w:val="64D84E1A"/>
    <w:rsid w:val="652F2B95"/>
    <w:rsid w:val="65312DB1"/>
    <w:rsid w:val="6558033E"/>
    <w:rsid w:val="656606E0"/>
    <w:rsid w:val="65675ED4"/>
    <w:rsid w:val="658C2053"/>
    <w:rsid w:val="65EB11B2"/>
    <w:rsid w:val="661A59B4"/>
    <w:rsid w:val="66576847"/>
    <w:rsid w:val="66756CCD"/>
    <w:rsid w:val="6683497C"/>
    <w:rsid w:val="66B21CD0"/>
    <w:rsid w:val="66E872A7"/>
    <w:rsid w:val="676E5CC7"/>
    <w:rsid w:val="67E14BAB"/>
    <w:rsid w:val="67EE0AE5"/>
    <w:rsid w:val="67F71E56"/>
    <w:rsid w:val="683A3D2B"/>
    <w:rsid w:val="684C44B3"/>
    <w:rsid w:val="68556DB7"/>
    <w:rsid w:val="68880F3A"/>
    <w:rsid w:val="68DC4DE2"/>
    <w:rsid w:val="690F1726"/>
    <w:rsid w:val="691922CA"/>
    <w:rsid w:val="691B24C2"/>
    <w:rsid w:val="6942765C"/>
    <w:rsid w:val="696E18A3"/>
    <w:rsid w:val="69D8608D"/>
    <w:rsid w:val="69DB0FEE"/>
    <w:rsid w:val="69FD3262"/>
    <w:rsid w:val="6A2D5CB0"/>
    <w:rsid w:val="6A4D2110"/>
    <w:rsid w:val="6A663992"/>
    <w:rsid w:val="6A7D0A56"/>
    <w:rsid w:val="6AB10CF8"/>
    <w:rsid w:val="6ABA6C3B"/>
    <w:rsid w:val="6B4078AA"/>
    <w:rsid w:val="6B4663C9"/>
    <w:rsid w:val="6B5E38F7"/>
    <w:rsid w:val="6B7B7F55"/>
    <w:rsid w:val="6B8A2A9A"/>
    <w:rsid w:val="6B981494"/>
    <w:rsid w:val="6BA57CEF"/>
    <w:rsid w:val="6BB90159"/>
    <w:rsid w:val="6BCC3834"/>
    <w:rsid w:val="6BD36FF6"/>
    <w:rsid w:val="6BD84130"/>
    <w:rsid w:val="6BE0108D"/>
    <w:rsid w:val="6C111246"/>
    <w:rsid w:val="6C124248"/>
    <w:rsid w:val="6C327B3B"/>
    <w:rsid w:val="6C4C451E"/>
    <w:rsid w:val="6C6B059F"/>
    <w:rsid w:val="6C8E6D3B"/>
    <w:rsid w:val="6C9555FE"/>
    <w:rsid w:val="6CA00B62"/>
    <w:rsid w:val="6CBD4F2A"/>
    <w:rsid w:val="6CFE27E3"/>
    <w:rsid w:val="6D274D94"/>
    <w:rsid w:val="6D394EF9"/>
    <w:rsid w:val="6D8A6E0A"/>
    <w:rsid w:val="6D8C026B"/>
    <w:rsid w:val="6D955447"/>
    <w:rsid w:val="6D9E2EF6"/>
    <w:rsid w:val="6DA2456A"/>
    <w:rsid w:val="6DAD3879"/>
    <w:rsid w:val="6DD01AB0"/>
    <w:rsid w:val="6DD857F0"/>
    <w:rsid w:val="6DE94229"/>
    <w:rsid w:val="6DEB139F"/>
    <w:rsid w:val="6DF350A8"/>
    <w:rsid w:val="6E4A3AA9"/>
    <w:rsid w:val="6E557B10"/>
    <w:rsid w:val="6E62222D"/>
    <w:rsid w:val="6E741A47"/>
    <w:rsid w:val="6E7F4B8D"/>
    <w:rsid w:val="6E846891"/>
    <w:rsid w:val="6E8B3FD1"/>
    <w:rsid w:val="6E9D5013"/>
    <w:rsid w:val="6E9E14B7"/>
    <w:rsid w:val="6EB34837"/>
    <w:rsid w:val="6EB84DF6"/>
    <w:rsid w:val="6EC73382"/>
    <w:rsid w:val="6EDB181C"/>
    <w:rsid w:val="6F0843FC"/>
    <w:rsid w:val="6F0C014F"/>
    <w:rsid w:val="6F0D11E7"/>
    <w:rsid w:val="6F1D644C"/>
    <w:rsid w:val="6F4D02A4"/>
    <w:rsid w:val="6F793947"/>
    <w:rsid w:val="6FC83DE4"/>
    <w:rsid w:val="6FD9651F"/>
    <w:rsid w:val="6FDB7D0C"/>
    <w:rsid w:val="6FDC23B5"/>
    <w:rsid w:val="701B1F5B"/>
    <w:rsid w:val="705D0EFE"/>
    <w:rsid w:val="7060279C"/>
    <w:rsid w:val="70622071"/>
    <w:rsid w:val="706B3710"/>
    <w:rsid w:val="706B4417"/>
    <w:rsid w:val="70784F6A"/>
    <w:rsid w:val="70AD066D"/>
    <w:rsid w:val="70B2470E"/>
    <w:rsid w:val="70B46822"/>
    <w:rsid w:val="70D77260"/>
    <w:rsid w:val="710377E1"/>
    <w:rsid w:val="713117D3"/>
    <w:rsid w:val="713F23B2"/>
    <w:rsid w:val="715F2A54"/>
    <w:rsid w:val="716360A0"/>
    <w:rsid w:val="716B764B"/>
    <w:rsid w:val="71817101"/>
    <w:rsid w:val="71943263"/>
    <w:rsid w:val="71A10531"/>
    <w:rsid w:val="71B80224"/>
    <w:rsid w:val="71CF7BDA"/>
    <w:rsid w:val="71DE09E8"/>
    <w:rsid w:val="720B21A0"/>
    <w:rsid w:val="72231CD3"/>
    <w:rsid w:val="72414B2C"/>
    <w:rsid w:val="725956F5"/>
    <w:rsid w:val="72771820"/>
    <w:rsid w:val="72775B5D"/>
    <w:rsid w:val="72DA4764"/>
    <w:rsid w:val="72E163D5"/>
    <w:rsid w:val="73010267"/>
    <w:rsid w:val="730651BF"/>
    <w:rsid w:val="732C1100"/>
    <w:rsid w:val="73400A3E"/>
    <w:rsid w:val="734D2E7F"/>
    <w:rsid w:val="735D7E91"/>
    <w:rsid w:val="737A5923"/>
    <w:rsid w:val="7395275D"/>
    <w:rsid w:val="73CF6471"/>
    <w:rsid w:val="73F118A1"/>
    <w:rsid w:val="740A17EE"/>
    <w:rsid w:val="744F6DB0"/>
    <w:rsid w:val="74680AB6"/>
    <w:rsid w:val="74956EB9"/>
    <w:rsid w:val="7496678D"/>
    <w:rsid w:val="749E5641"/>
    <w:rsid w:val="74EE7509"/>
    <w:rsid w:val="751540E3"/>
    <w:rsid w:val="756643B1"/>
    <w:rsid w:val="757762DF"/>
    <w:rsid w:val="75B62FFA"/>
    <w:rsid w:val="75D91027"/>
    <w:rsid w:val="75ED0A79"/>
    <w:rsid w:val="76085468"/>
    <w:rsid w:val="7610431D"/>
    <w:rsid w:val="76183CDA"/>
    <w:rsid w:val="764861AD"/>
    <w:rsid w:val="764C0E19"/>
    <w:rsid w:val="76570D9E"/>
    <w:rsid w:val="765A1D4D"/>
    <w:rsid w:val="766308F1"/>
    <w:rsid w:val="76B55A6D"/>
    <w:rsid w:val="76D417EE"/>
    <w:rsid w:val="772B58B2"/>
    <w:rsid w:val="772F009D"/>
    <w:rsid w:val="777C7EBC"/>
    <w:rsid w:val="777E3905"/>
    <w:rsid w:val="77813724"/>
    <w:rsid w:val="77822AD2"/>
    <w:rsid w:val="779A33A8"/>
    <w:rsid w:val="78263FA6"/>
    <w:rsid w:val="783E7867"/>
    <w:rsid w:val="7846297D"/>
    <w:rsid w:val="78473B52"/>
    <w:rsid w:val="7859644F"/>
    <w:rsid w:val="78941235"/>
    <w:rsid w:val="78B13B95"/>
    <w:rsid w:val="78E40FA3"/>
    <w:rsid w:val="790C526F"/>
    <w:rsid w:val="791E0B39"/>
    <w:rsid w:val="79487052"/>
    <w:rsid w:val="79586707"/>
    <w:rsid w:val="79941F77"/>
    <w:rsid w:val="79BE0C60"/>
    <w:rsid w:val="79C218C0"/>
    <w:rsid w:val="79C618C2"/>
    <w:rsid w:val="79E06FD9"/>
    <w:rsid w:val="79F006ED"/>
    <w:rsid w:val="79F53437"/>
    <w:rsid w:val="7A144B1A"/>
    <w:rsid w:val="7A2B3BCE"/>
    <w:rsid w:val="7A7430CC"/>
    <w:rsid w:val="7A80169B"/>
    <w:rsid w:val="7A962ADA"/>
    <w:rsid w:val="7AC3206E"/>
    <w:rsid w:val="7AC51215"/>
    <w:rsid w:val="7AE446F6"/>
    <w:rsid w:val="7AFF6ACD"/>
    <w:rsid w:val="7B0326A2"/>
    <w:rsid w:val="7B0F54EB"/>
    <w:rsid w:val="7B1D5512"/>
    <w:rsid w:val="7B436E21"/>
    <w:rsid w:val="7B503B39"/>
    <w:rsid w:val="7B54666E"/>
    <w:rsid w:val="7B5B0429"/>
    <w:rsid w:val="7B615E02"/>
    <w:rsid w:val="7BBC6B0F"/>
    <w:rsid w:val="7BF1357F"/>
    <w:rsid w:val="7C4A2065"/>
    <w:rsid w:val="7C4A67DB"/>
    <w:rsid w:val="7C796F1F"/>
    <w:rsid w:val="7C855349"/>
    <w:rsid w:val="7CAA6238"/>
    <w:rsid w:val="7CFE65CC"/>
    <w:rsid w:val="7D085F7C"/>
    <w:rsid w:val="7D404FB3"/>
    <w:rsid w:val="7D8C697F"/>
    <w:rsid w:val="7D9615AC"/>
    <w:rsid w:val="7DA02855"/>
    <w:rsid w:val="7DAB1026"/>
    <w:rsid w:val="7DC73E5B"/>
    <w:rsid w:val="7DC73F51"/>
    <w:rsid w:val="7E0B1DFF"/>
    <w:rsid w:val="7E134C71"/>
    <w:rsid w:val="7E1C5F55"/>
    <w:rsid w:val="7E2352CD"/>
    <w:rsid w:val="7E2A3C98"/>
    <w:rsid w:val="7E5043EB"/>
    <w:rsid w:val="7E604231"/>
    <w:rsid w:val="7E8B4E88"/>
    <w:rsid w:val="7EAB72D9"/>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 w:type="character" w:customStyle="1" w:styleId="50">
    <w:name w:val="font71"/>
    <w:basedOn w:val="22"/>
    <w:qFormat/>
    <w:uiPriority w:val="0"/>
    <w:rPr>
      <w:rFonts w:hint="eastAsia" w:ascii="宋体" w:hAnsi="宋体" w:eastAsia="宋体" w:cs="宋体"/>
      <w:b/>
      <w:bCs/>
      <w:color w:val="FF0000"/>
      <w:sz w:val="20"/>
      <w:szCs w:val="20"/>
      <w:u w:val="none"/>
    </w:rPr>
  </w:style>
  <w:style w:type="character" w:customStyle="1" w:styleId="51">
    <w:name w:val="font81"/>
    <w:basedOn w:val="22"/>
    <w:qFormat/>
    <w:uiPriority w:val="0"/>
    <w:rPr>
      <w:rFonts w:hint="eastAsia" w:ascii="宋体" w:hAnsi="宋体" w:eastAsia="宋体" w:cs="宋体"/>
      <w:b/>
      <w:bCs/>
      <w:color w:val="FF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7557</Words>
  <Characters>8259</Characters>
  <Lines>1</Lines>
  <Paragraphs>1</Paragraphs>
  <TotalTime>58</TotalTime>
  <ScaleCrop>false</ScaleCrop>
  <LinksUpToDate>false</LinksUpToDate>
  <CharactersWithSpaces>8594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2025-03-07T09:48:26Z</cp:lastPrinted>
  <dcterms:modified xsi:type="dcterms:W3CDTF">2025-03-07T12:30:45Z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8CE1F95CBA1147A68F8A0132AA01B97C_13</vt:lpwstr>
  </property>
  <property fmtid="{D5CDD505-2E9C-101B-9397-08002B2CF9AE}" pid="4" name="KSOTemplateDocerSaveRecord">
    <vt:lpwstr>eyJoZGlkIjoiYjQxMjg1NjViOTI2YzZhN2U4YmQyNzA3ZTU0NThhZGYiLCJ1c2VySWQiOiI0MDU4NDYwODgifQ==</vt:lpwstr>
  </property>
</Properties>
</file>