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894" w:type="pct"/>
        <w:tblInd w:w="-6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757"/>
        <w:gridCol w:w="7132"/>
      </w:tblGrid>
      <w:tr w14:paraId="45A2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交控建工集团履约采购供应商基本要求</w:t>
            </w:r>
          </w:p>
        </w:tc>
      </w:tr>
      <w:tr w14:paraId="5DD4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354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3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评审要求</w:t>
            </w:r>
          </w:p>
        </w:tc>
      </w:tr>
      <w:tr w14:paraId="1311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F5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①有效营业执照、有效安全生产许可证；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②有效劳务施工资质；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③专业库供应商还需具备相应的专业承包资质。</w:t>
            </w:r>
          </w:p>
        </w:tc>
      </w:tr>
      <w:tr w14:paraId="2A57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3D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①项目负责人：具备建筑（市政）工程专业二级及以上注册建造师执业资格、具备有效的安全生产考核合格证书（B证）；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②安全员：具有建筑施工企业专职安全生产管理人员证书（C证）；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③技术人员：具备工程师及以上职称。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注：上述三类人员最少各一名，须提供资格证书及社保缴费证明。</w:t>
            </w:r>
          </w:p>
        </w:tc>
      </w:tr>
      <w:tr w14:paraId="792F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信誉要求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29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(1)没有被责令停业，暂扣或吊销执照，或吊销资质证书。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(2)没有进入清算程序，或被宣告破产，或其他丧失履约能力的情形。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(3)没有在国家企业信用信息公示系统 (http://www.gsxt.gov.cn/)          中被列入严重违法失信企业名单。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(4)没有在“信用中国”网站 (https://www.creditchina.gov.cn)             中被列入失信被执行人名单。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(5)没有在“信用中国”网站 (http://www.creditchina.gov.cn/)             中被列入税收违法黑名单；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(6)投标人或其法定代表人没有在“信用中国”网站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(http://www.creditchina.gov.cn)中被列入拖欠农民工工资失信联合惩戒对象名单。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(7)没有法律法规规定的其他情形。</w:t>
            </w:r>
          </w:p>
        </w:tc>
      </w:tr>
      <w:tr w14:paraId="2FDC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业绩要求</w:t>
            </w:r>
          </w:p>
        </w:tc>
        <w:tc>
          <w:tcPr>
            <w:tcW w:w="3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49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近三年最少有1项类似业绩</w:t>
            </w:r>
          </w:p>
        </w:tc>
      </w:tr>
    </w:tbl>
    <w:p w14:paraId="6CC4A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Style w:val="6"/>
          <w:rFonts w:hint="default"/>
          <w:lang w:val="en-US" w:eastAsia="zh-CN" w:bidi="ar"/>
        </w:rPr>
      </w:pPr>
    </w:p>
    <w:tbl>
      <w:tblPr>
        <w:tblStyle w:val="4"/>
        <w:tblW w:w="5890" w:type="pct"/>
        <w:tblInd w:w="-6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17"/>
        <w:gridCol w:w="6181"/>
        <w:gridCol w:w="854"/>
      </w:tblGrid>
      <w:tr w14:paraId="1747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A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交控建工集团履约采购供应商A、B、C级划分标准</w:t>
            </w:r>
          </w:p>
        </w:tc>
      </w:tr>
      <w:tr w14:paraId="48409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企业库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审查标准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04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1.具备劳务不分等级资质或建筑工程总承包一级及以上资质。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1.近三年承建过施工单项合同金额3000万元及以上施工业绩不少于3项；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2.近三年承建过劳务单项合同金额900万元及以上施工业绩不少于3项；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3.承建过的项目获得省级质量或安全奖项。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近三年每年累计施工收入不少于5000万元。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3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7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9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1.具备劳务不分等级资质或建筑工程总承包二级及以上资质。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1.近三年承建过施工单项合同金额1000-3000万元及以上施工业绩不少于3项；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2.近三年承建过劳务单项合同金额300-900万元及以上施工业绩不少于3项；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3.承建过的项目获得市级质量或安全奖项。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7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A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1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2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5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1.具备劳务不分等级资质或市政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工程总承包一级及以上资质。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1.近三年承建过施工单项合同金额2000万元及以上施工业绩不少于3项；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3.承建过的项目获得省级质量或安全奖项。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近三年每年累计施工收入不少于5000万元。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1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7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3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1.具备劳务不分等级资质或市政工程总承包二级及以上资质。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1.近三年承建过施工单项合同金额1000-2000万元及以上施工业绩不少于3项；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2.近三年承建过劳务单项合同金额300-600万元及以上施工业绩不少于3项；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3.承建过的项目获得市级质量或安全奖项。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E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7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4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5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1.具备劳务不分等级资质或装饰装修专业承包一级资质。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二、业绩要（满足1或2）求：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1.近三年承建过施工单项合同金额2000万元及以上施工业绩不少于3项；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3.承建过的项目获得省级质量或安全奖项。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近三年每年累计施工收入不少于3000万元。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F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A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E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1.具备劳务不分等级资质或装饰装修专业承包二级及以上资质。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二、业绩要求（满足1或2满足1或2且满足3）：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1.近三年承建过施工单项合同金额1000-2000万元及以上施工业绩不少于3项；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2.近三年承建过劳务单项合同金额300-600万元及以上施工业绩不少于3项；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3.承建过的项目获得市级质量或安全奖项。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B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3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0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C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C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1.具备钢结构专业承包二级及以上资质。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近三年每年累计施工收入不少于3000万元。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A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E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5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1.具备钢结构专业承包二级及以上资质。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二、业绩要求（满足1或2）：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近三年承建过单项合同金额500万元及以上专项施工业绩不少于3项。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近三年每年累计施工收入不少于1500万元。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8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A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F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6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3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1.具备环保工程承包二级及以上资质。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近三年承建过单项合同金额500万元及以上专项施工业绩不少于3项。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3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C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3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1.具备环保工程专业承包二级及以上资质。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3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C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D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2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1.具备石油化工专业承包二级及以上资质。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近三年承建过单项合同金额500万元及以上专项施工业绩不少于3项。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E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C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1.具备环保工程专业承包二级及以上资质。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B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6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3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5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F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1.具备消防工程专业承包二级及以上资质。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F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3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D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1.具备消防工程专业承包二级及以上资质。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C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D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3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3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5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9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地基基础库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1.具备地基基础工程专业承包二级及以上资质。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F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0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1.具备地基基础工程专业承包二级及以上资质。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3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A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B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B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F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3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幕墙库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1.具备建筑幕墙工程专业承包二级及以上资质。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近三年承建过单项合同金额300万元及以上专项施工业绩不少于3项。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近三年每年累计施工收入不少于2000万元。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管理人员不少于9人。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7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2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D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3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一、资质要求：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1.具备建筑幕墙工程专业承包二级及以上资质。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二、业绩要求：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近三年承建过单项合同金额100万元及以上专项施工业绩不少于3项。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三、营收要求：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近三年每年累计施工收入不少于1000万元。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四、人员要求：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管理人员不少于6人。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E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E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6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C级</w:t>
            </w:r>
          </w:p>
        </w:tc>
        <w:tc>
          <w:tcPr>
            <w:tcW w:w="3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满足基本要求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8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33E69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497BE2-A527-4F49-83FE-8D68F910C8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CAE6D7-7862-41E8-B96C-E21E3F8E29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AA8E51-31AD-4F2C-AA24-6E7A01AD47E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B9C57CB-7693-44FC-BB2E-30F3FCF2D77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2E4C969-F812-4520-AC30-CA233EAFC0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62B26"/>
    <w:rsid w:val="07E74A05"/>
    <w:rsid w:val="0E3E7FF1"/>
    <w:rsid w:val="127A7296"/>
    <w:rsid w:val="168948A2"/>
    <w:rsid w:val="375722D7"/>
    <w:rsid w:val="4EA231A3"/>
    <w:rsid w:val="5EE53CC6"/>
    <w:rsid w:val="673A5836"/>
    <w:rsid w:val="67D62B26"/>
    <w:rsid w:val="6EF24A2C"/>
    <w:rsid w:val="77704880"/>
    <w:rsid w:val="7B91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40" w:lineRule="exact"/>
      <w:outlineLvl w:val="1"/>
    </w:pPr>
    <w:rPr>
      <w:rFonts w:ascii="Arial" w:hAnsi="Arial" w:eastAsia="楷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61"/>
    <w:basedOn w:val="5"/>
    <w:qFormat/>
    <w:uiPriority w:val="0"/>
    <w:rPr>
      <w:rFonts w:hint="eastAsia" w:ascii="方正仿宋_GB18030" w:hAnsi="方正仿宋_GB18030" w:eastAsia="方正仿宋_GB18030" w:cs="方正仿宋_GB1803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3058</Words>
  <Characters>3360</Characters>
  <Lines>0</Lines>
  <Paragraphs>0</Paragraphs>
  <TotalTime>0</TotalTime>
  <ScaleCrop>false</ScaleCrop>
  <LinksUpToDate>false</LinksUpToDate>
  <CharactersWithSpaces>3399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2025-03-27T01:13:00Z</dcterms:created>
  <dc:creator>王亚东</dc:creator>
  <cp:lastModifiedBy>王亚东</cp:lastModifiedBy>
  <dcterms:modified xsi:type="dcterms:W3CDTF">2025-04-10T01:10:07Z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1699DD61432D48ECA290A1EE51ABB86C_13</vt:lpwstr>
  </property>
  <property fmtid="{D5CDD505-2E9C-101B-9397-08002B2CF9AE}" pid="4" name="KSOTemplateDocerSaveRecord">
    <vt:lpwstr>eyJoZGlkIjoiMjBlMGM1NTI4MGRjNTRlZDcwYjcyMDlmNGMzMDBjMGEiLCJ1c2VySWQiOiIyMTU4MzMxMDgifQ==</vt:lpwstr>
  </property>
</Properties>
</file>