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27534">
      <w:pPr>
        <w:spacing w:line="560" w:lineRule="exact"/>
        <w:ind w:firstLine="640" w:firstLineChars="200"/>
        <w:rPr>
          <w:rFonts w:hint="default" w:ascii="黑体" w:hAnsi="黑体" w:eastAsia="黑体"/>
          <w:sz w:val="32"/>
          <w:szCs w:val="32"/>
          <w:lang w:val="en-US" w:eastAsia="zh-CN"/>
        </w:rPr>
      </w:pPr>
      <w:bookmarkStart w:id="0" w:name="_Toc3807_WPSOffice_Level1"/>
      <w:r>
        <w:rPr>
          <w:rFonts w:hint="eastAsia" w:ascii="黑体" w:hAnsi="黑体" w:eastAsia="黑体"/>
          <w:sz w:val="32"/>
          <w:szCs w:val="32"/>
          <w:lang w:val="en-US" w:eastAsia="zh-CN"/>
        </w:rPr>
        <w:t>附件1</w:t>
      </w:r>
    </w:p>
    <w:p w14:paraId="153E5D5D">
      <w:pPr>
        <w:jc w:val="center"/>
        <w:rPr>
          <w:rFonts w:ascii="方正小标宋简体" w:eastAsia="方正小标宋简体"/>
          <w:sz w:val="44"/>
          <w:szCs w:val="44"/>
        </w:rPr>
      </w:pPr>
      <w:r>
        <w:rPr>
          <w:rFonts w:hint="eastAsia" w:ascii="方正小标宋简体" w:eastAsia="方正小标宋简体"/>
          <w:sz w:val="44"/>
          <w:szCs w:val="44"/>
        </w:rPr>
        <w:t>供应商须知</w:t>
      </w:r>
      <w:bookmarkEnd w:id="0"/>
    </w:p>
    <w:p w14:paraId="4CBC7ADF">
      <w:pPr>
        <w:spacing w:line="560" w:lineRule="exact"/>
        <w:ind w:firstLine="640" w:firstLineChars="200"/>
        <w:rPr>
          <w:rFonts w:ascii="黑体" w:hAnsi="黑体" w:eastAsia="黑体"/>
          <w:sz w:val="32"/>
          <w:szCs w:val="32"/>
        </w:rPr>
      </w:pPr>
      <w:bookmarkStart w:id="1" w:name="_Toc9067720"/>
      <w:bookmarkStart w:id="2" w:name="_Toc26656938"/>
      <w:bookmarkStart w:id="3" w:name="_Toc14201207"/>
      <w:r>
        <w:rPr>
          <w:rFonts w:hint="eastAsia" w:ascii="黑体" w:hAnsi="黑体" w:eastAsia="黑体"/>
          <w:sz w:val="32"/>
          <w:szCs w:val="32"/>
        </w:rPr>
        <w:t>一、总则</w:t>
      </w:r>
      <w:bookmarkEnd w:id="1"/>
      <w:bookmarkEnd w:id="2"/>
      <w:bookmarkEnd w:id="3"/>
    </w:p>
    <w:p w14:paraId="7C62A528">
      <w:pPr>
        <w:spacing w:line="560" w:lineRule="exact"/>
        <w:ind w:firstLine="640" w:firstLineChars="200"/>
        <w:rPr>
          <w:rFonts w:ascii="Times New Roman" w:hAnsi="Times New Roman" w:eastAsia="仿宋_GB2312" w:cs="Times New Roman"/>
          <w:sz w:val="32"/>
          <w:szCs w:val="32"/>
        </w:rPr>
      </w:pPr>
      <w:bookmarkStart w:id="4" w:name="_Toc26656941"/>
      <w:bookmarkStart w:id="5" w:name="_Toc14201210"/>
      <w:r>
        <w:rPr>
          <w:rFonts w:ascii="Times New Roman" w:hAnsi="Times New Roman" w:eastAsia="仿宋_GB2312" w:cs="Times New Roman"/>
          <w:sz w:val="32"/>
          <w:szCs w:val="32"/>
        </w:rPr>
        <w:t>1.质量要求</w:t>
      </w:r>
      <w:bookmarkEnd w:id="4"/>
      <w:bookmarkEnd w:id="5"/>
    </w:p>
    <w:p w14:paraId="2144542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见第三章。</w:t>
      </w:r>
    </w:p>
    <w:p w14:paraId="3F8B98DA">
      <w:pPr>
        <w:spacing w:line="560" w:lineRule="exact"/>
        <w:ind w:firstLine="640" w:firstLineChars="200"/>
        <w:rPr>
          <w:rFonts w:ascii="Times New Roman" w:hAnsi="Times New Roman" w:eastAsia="仿宋_GB2312" w:cs="Times New Roman"/>
          <w:sz w:val="32"/>
          <w:szCs w:val="32"/>
        </w:rPr>
      </w:pPr>
      <w:bookmarkStart w:id="6" w:name="_Toc26656942"/>
      <w:bookmarkStart w:id="7" w:name="_Toc14201211"/>
      <w:r>
        <w:rPr>
          <w:rFonts w:ascii="Times New Roman" w:hAnsi="Times New Roman" w:eastAsia="仿宋_GB2312" w:cs="Times New Roman"/>
          <w:sz w:val="32"/>
          <w:szCs w:val="32"/>
        </w:rPr>
        <w:t>2.供应商资格要求</w:t>
      </w:r>
      <w:bookmarkEnd w:id="6"/>
      <w:bookmarkEnd w:id="7"/>
    </w:p>
    <w:p w14:paraId="3A372C4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见第一章采购公告第三条要求。</w:t>
      </w:r>
    </w:p>
    <w:p w14:paraId="453C31EE">
      <w:pPr>
        <w:spacing w:line="560" w:lineRule="exact"/>
        <w:ind w:firstLine="640" w:firstLineChars="200"/>
        <w:rPr>
          <w:rFonts w:ascii="Times New Roman" w:hAnsi="Times New Roman" w:eastAsia="仿宋_GB2312" w:cs="Times New Roman"/>
          <w:sz w:val="32"/>
          <w:szCs w:val="32"/>
        </w:rPr>
      </w:pPr>
      <w:bookmarkStart w:id="8" w:name="_Toc26656943"/>
      <w:bookmarkStart w:id="9" w:name="_Toc14201212"/>
      <w:r>
        <w:rPr>
          <w:rFonts w:ascii="Times New Roman" w:hAnsi="Times New Roman" w:eastAsia="仿宋_GB2312" w:cs="Times New Roman"/>
          <w:sz w:val="32"/>
          <w:szCs w:val="32"/>
        </w:rPr>
        <w:t>3.费用承担</w:t>
      </w:r>
      <w:bookmarkEnd w:id="8"/>
      <w:bookmarkEnd w:id="9"/>
    </w:p>
    <w:p w14:paraId="36A6290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供应商准备和参加询比活动发生的费用自理。</w:t>
      </w:r>
    </w:p>
    <w:p w14:paraId="27E664D5">
      <w:pPr>
        <w:spacing w:line="560" w:lineRule="exact"/>
        <w:ind w:firstLine="640" w:firstLineChars="200"/>
        <w:rPr>
          <w:rFonts w:ascii="Times New Roman" w:hAnsi="Times New Roman" w:eastAsia="仿宋_GB2312" w:cs="Times New Roman"/>
          <w:sz w:val="32"/>
          <w:szCs w:val="32"/>
        </w:rPr>
      </w:pPr>
      <w:bookmarkStart w:id="10" w:name="_Toc26656944"/>
      <w:bookmarkStart w:id="11" w:name="_Toc14201213"/>
      <w:r>
        <w:rPr>
          <w:rFonts w:ascii="Times New Roman" w:hAnsi="Times New Roman" w:eastAsia="仿宋_GB2312" w:cs="Times New Roman"/>
          <w:sz w:val="32"/>
          <w:szCs w:val="32"/>
        </w:rPr>
        <w:t>4.保密</w:t>
      </w:r>
      <w:bookmarkEnd w:id="10"/>
      <w:bookmarkEnd w:id="11"/>
    </w:p>
    <w:p w14:paraId="498B1F0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参与询比活动的各方应对询比文件和响应文件中的商业和技术等秘密保密，否则应承担相应的法律责任。</w:t>
      </w:r>
    </w:p>
    <w:p w14:paraId="79AB8962">
      <w:pPr>
        <w:spacing w:line="560" w:lineRule="exact"/>
        <w:ind w:firstLine="640" w:firstLineChars="200"/>
        <w:rPr>
          <w:rFonts w:ascii="Times New Roman" w:hAnsi="Times New Roman" w:eastAsia="仿宋_GB2312" w:cs="Times New Roman"/>
          <w:sz w:val="32"/>
          <w:szCs w:val="32"/>
        </w:rPr>
      </w:pPr>
      <w:bookmarkStart w:id="12" w:name="_Toc26656946"/>
      <w:bookmarkStart w:id="13" w:name="_Toc14201215"/>
      <w:r>
        <w:rPr>
          <w:rFonts w:ascii="Times New Roman" w:hAnsi="Times New Roman" w:eastAsia="仿宋_GB2312" w:cs="Times New Roman"/>
          <w:sz w:val="32"/>
          <w:szCs w:val="32"/>
        </w:rPr>
        <w:t>5.计量单位</w:t>
      </w:r>
      <w:bookmarkEnd w:id="12"/>
      <w:bookmarkEnd w:id="13"/>
    </w:p>
    <w:p w14:paraId="2E29BF6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所有计量均采用中华人民共和国法定计量单位。</w:t>
      </w:r>
    </w:p>
    <w:p w14:paraId="17B1E265">
      <w:pPr>
        <w:spacing w:line="560" w:lineRule="exact"/>
        <w:ind w:firstLine="640" w:firstLineChars="200"/>
        <w:rPr>
          <w:rFonts w:ascii="Times New Roman" w:hAnsi="Times New Roman" w:eastAsia="仿宋_GB2312" w:cs="Times New Roman"/>
          <w:sz w:val="32"/>
          <w:szCs w:val="32"/>
        </w:rPr>
      </w:pPr>
      <w:bookmarkStart w:id="14" w:name="_Toc26656949"/>
      <w:bookmarkStart w:id="15" w:name="_Toc14201218"/>
      <w:r>
        <w:rPr>
          <w:rFonts w:ascii="Times New Roman" w:hAnsi="Times New Roman" w:eastAsia="仿宋_GB2312" w:cs="Times New Roman"/>
          <w:sz w:val="32"/>
          <w:szCs w:val="32"/>
        </w:rPr>
        <w:t>6.分包</w:t>
      </w:r>
      <w:bookmarkEnd w:id="14"/>
      <w:bookmarkEnd w:id="15"/>
    </w:p>
    <w:p w14:paraId="72A7BA9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不</w:t>
      </w:r>
      <w:r>
        <w:rPr>
          <w:rFonts w:hint="eastAsia" w:ascii="Times New Roman" w:hAnsi="Times New Roman" w:eastAsia="仿宋_GB2312" w:cs="Times New Roman"/>
          <w:sz w:val="32"/>
          <w:szCs w:val="32"/>
        </w:rPr>
        <w:t>可以</w:t>
      </w:r>
      <w:r>
        <w:rPr>
          <w:rFonts w:ascii="Times New Roman" w:hAnsi="Times New Roman" w:eastAsia="仿宋_GB2312" w:cs="Times New Roman"/>
          <w:sz w:val="32"/>
          <w:szCs w:val="32"/>
        </w:rPr>
        <w:t xml:space="preserve">分包。        </w:t>
      </w:r>
    </w:p>
    <w:p w14:paraId="67F6F7A8">
      <w:pPr>
        <w:spacing w:line="560" w:lineRule="exact"/>
        <w:ind w:firstLine="640" w:firstLineChars="200"/>
        <w:rPr>
          <w:rFonts w:ascii="Times New Roman" w:hAnsi="Times New Roman" w:eastAsia="仿宋_GB2312" w:cs="Times New Roman"/>
          <w:sz w:val="32"/>
          <w:szCs w:val="32"/>
        </w:rPr>
      </w:pPr>
      <w:bookmarkStart w:id="16" w:name="_Toc14201219"/>
      <w:bookmarkStart w:id="17" w:name="_Toc26656950"/>
      <w:r>
        <w:rPr>
          <w:rFonts w:ascii="Times New Roman" w:hAnsi="Times New Roman" w:eastAsia="仿宋_GB2312" w:cs="Times New Roman"/>
          <w:sz w:val="32"/>
          <w:szCs w:val="32"/>
        </w:rPr>
        <w:t>7.偏</w:t>
      </w:r>
      <w:bookmarkEnd w:id="16"/>
      <w:bookmarkEnd w:id="17"/>
      <w:r>
        <w:rPr>
          <w:rFonts w:ascii="Times New Roman" w:hAnsi="Times New Roman" w:eastAsia="仿宋_GB2312" w:cs="Times New Roman"/>
          <w:sz w:val="32"/>
          <w:szCs w:val="32"/>
        </w:rPr>
        <w:t xml:space="preserve">差          </w:t>
      </w:r>
    </w:p>
    <w:p w14:paraId="3F27ABD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偏差包括重大偏差和细微偏差。</w:t>
      </w:r>
    </w:p>
    <w:p w14:paraId="149E161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响应文件存在第四章“评审办法”中所列任一否决响应文件情形的，均属于存在重大偏差，响应文件将被否决。</w:t>
      </w:r>
    </w:p>
    <w:p w14:paraId="798DC8C0">
      <w:pPr>
        <w:spacing w:line="560" w:lineRule="exact"/>
        <w:ind w:firstLine="640" w:firstLineChars="200"/>
        <w:rPr>
          <w:rFonts w:ascii="黑体" w:hAnsi="黑体" w:eastAsia="黑体"/>
          <w:sz w:val="32"/>
          <w:szCs w:val="32"/>
        </w:rPr>
      </w:pPr>
      <w:r>
        <w:rPr>
          <w:rFonts w:hint="eastAsia" w:ascii="黑体" w:hAnsi="黑体" w:eastAsia="黑体"/>
          <w:sz w:val="32"/>
          <w:szCs w:val="32"/>
        </w:rPr>
        <w:t>二、询比文件</w:t>
      </w:r>
    </w:p>
    <w:p w14:paraId="0226F632">
      <w:pPr>
        <w:spacing w:line="560" w:lineRule="exact"/>
        <w:ind w:firstLine="640" w:firstLineChars="200"/>
        <w:rPr>
          <w:rFonts w:ascii="仿宋_GB2312" w:eastAsia="仿宋_GB2312"/>
          <w:sz w:val="32"/>
          <w:szCs w:val="32"/>
        </w:rPr>
      </w:pPr>
      <w:bookmarkStart w:id="18" w:name="_Toc14201221"/>
      <w:bookmarkStart w:id="19" w:name="_Toc26656952"/>
      <w:r>
        <w:rPr>
          <w:rFonts w:hint="eastAsia" w:ascii="仿宋_GB2312" w:eastAsia="仿宋_GB2312"/>
          <w:sz w:val="32"/>
          <w:szCs w:val="32"/>
        </w:rPr>
        <w:t>1.询比文件的组成</w:t>
      </w:r>
      <w:bookmarkEnd w:id="18"/>
      <w:bookmarkEnd w:id="19"/>
    </w:p>
    <w:p w14:paraId="7E1911E8">
      <w:pPr>
        <w:spacing w:line="560" w:lineRule="exact"/>
        <w:ind w:firstLine="640" w:firstLineChars="200"/>
        <w:rPr>
          <w:rFonts w:ascii="仿宋_GB2312" w:eastAsia="仿宋_GB2312"/>
          <w:sz w:val="32"/>
          <w:szCs w:val="32"/>
        </w:rPr>
      </w:pPr>
      <w:r>
        <w:rPr>
          <w:rFonts w:hint="eastAsia" w:ascii="仿宋_GB2312" w:eastAsia="仿宋_GB2312"/>
          <w:sz w:val="32"/>
          <w:szCs w:val="32"/>
        </w:rPr>
        <w:t>本询比文件包括：</w:t>
      </w:r>
    </w:p>
    <w:p w14:paraId="670CDDAF">
      <w:pPr>
        <w:spacing w:line="560" w:lineRule="exact"/>
        <w:ind w:firstLine="640" w:firstLineChars="200"/>
        <w:rPr>
          <w:rFonts w:ascii="仿宋_GB2312" w:eastAsia="仿宋_GB2312"/>
          <w:sz w:val="32"/>
          <w:szCs w:val="32"/>
        </w:rPr>
      </w:pPr>
      <w:r>
        <w:rPr>
          <w:rFonts w:hint="eastAsia" w:ascii="仿宋_GB2312" w:eastAsia="仿宋_GB2312"/>
          <w:sz w:val="32"/>
          <w:szCs w:val="32"/>
        </w:rPr>
        <w:t>（1）采购公告；</w:t>
      </w:r>
    </w:p>
    <w:p w14:paraId="1E6ED0AA">
      <w:pPr>
        <w:spacing w:line="560" w:lineRule="exact"/>
        <w:ind w:firstLine="640" w:firstLineChars="200"/>
        <w:rPr>
          <w:rFonts w:ascii="仿宋_GB2312" w:eastAsia="仿宋_GB2312"/>
          <w:sz w:val="32"/>
          <w:szCs w:val="32"/>
        </w:rPr>
      </w:pPr>
      <w:r>
        <w:rPr>
          <w:rFonts w:hint="eastAsia" w:ascii="仿宋_GB2312" w:eastAsia="仿宋_GB2312"/>
          <w:sz w:val="32"/>
          <w:szCs w:val="32"/>
        </w:rPr>
        <w:t>（2）供应商须知；</w:t>
      </w:r>
    </w:p>
    <w:p w14:paraId="0FEDF532">
      <w:pPr>
        <w:spacing w:line="560" w:lineRule="exact"/>
        <w:ind w:firstLine="640" w:firstLineChars="200"/>
        <w:rPr>
          <w:rFonts w:ascii="仿宋_GB2312" w:eastAsia="仿宋_GB2312"/>
          <w:sz w:val="32"/>
          <w:szCs w:val="32"/>
        </w:rPr>
      </w:pPr>
      <w:r>
        <w:rPr>
          <w:rFonts w:hint="eastAsia" w:ascii="仿宋_GB2312" w:eastAsia="仿宋_GB2312"/>
          <w:sz w:val="32"/>
          <w:szCs w:val="32"/>
        </w:rPr>
        <w:t>（3）采购需求及清单；</w:t>
      </w:r>
    </w:p>
    <w:p w14:paraId="7E022E1B">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（4）评审办法； </w:t>
      </w:r>
    </w:p>
    <w:p w14:paraId="11E24BE3">
      <w:pPr>
        <w:spacing w:line="560" w:lineRule="exact"/>
        <w:ind w:firstLine="640" w:firstLineChars="200"/>
        <w:rPr>
          <w:rFonts w:ascii="仿宋_GB2312" w:eastAsia="仿宋_GB2312"/>
          <w:sz w:val="32"/>
          <w:szCs w:val="32"/>
        </w:rPr>
      </w:pPr>
      <w:r>
        <w:rPr>
          <w:rFonts w:hint="eastAsia" w:ascii="仿宋_GB2312" w:eastAsia="仿宋_GB2312"/>
          <w:sz w:val="32"/>
          <w:szCs w:val="32"/>
        </w:rPr>
        <w:t>（5）合同主要条款；</w:t>
      </w:r>
    </w:p>
    <w:p w14:paraId="45B39EE6">
      <w:pPr>
        <w:spacing w:line="560" w:lineRule="exact"/>
        <w:ind w:firstLine="640" w:firstLineChars="200"/>
        <w:rPr>
          <w:rFonts w:ascii="仿宋_GB2312" w:eastAsia="仿宋_GB2312"/>
          <w:sz w:val="32"/>
          <w:szCs w:val="32"/>
        </w:rPr>
      </w:pPr>
      <w:r>
        <w:rPr>
          <w:rFonts w:hint="eastAsia" w:ascii="仿宋_GB2312" w:eastAsia="仿宋_GB2312"/>
          <w:sz w:val="32"/>
          <w:szCs w:val="32"/>
        </w:rPr>
        <w:t>（6）响应文件格式。</w:t>
      </w:r>
    </w:p>
    <w:p w14:paraId="748953D0">
      <w:pPr>
        <w:spacing w:line="560" w:lineRule="exact"/>
        <w:ind w:firstLine="640" w:firstLineChars="200"/>
        <w:rPr>
          <w:rFonts w:ascii="仿宋_GB2312" w:eastAsia="仿宋_GB2312"/>
          <w:sz w:val="32"/>
          <w:szCs w:val="32"/>
        </w:rPr>
      </w:pPr>
      <w:r>
        <w:rPr>
          <w:rFonts w:hint="eastAsia" w:ascii="仿宋_GB2312" w:eastAsia="仿宋_GB2312"/>
          <w:sz w:val="32"/>
          <w:szCs w:val="32"/>
        </w:rPr>
        <w:t>根据本章第一节、二、2款对询比文件所作的澄清、修改，构成询比文件的组成部分。</w:t>
      </w:r>
    </w:p>
    <w:p w14:paraId="1E0A1544">
      <w:pPr>
        <w:spacing w:line="560" w:lineRule="exact"/>
        <w:ind w:firstLine="640" w:firstLineChars="200"/>
        <w:rPr>
          <w:rFonts w:ascii="仿宋_GB2312" w:eastAsia="仿宋_GB2312"/>
          <w:sz w:val="32"/>
          <w:szCs w:val="32"/>
        </w:rPr>
      </w:pPr>
      <w:r>
        <w:rPr>
          <w:rFonts w:hint="eastAsia" w:ascii="仿宋_GB2312" w:eastAsia="仿宋_GB2312"/>
          <w:sz w:val="32"/>
          <w:szCs w:val="32"/>
        </w:rPr>
        <w:t>当询比文件、询比文件的澄清或修改等在同一内容的表述上不一致时，以最后发出的书面文件为准。</w:t>
      </w:r>
    </w:p>
    <w:p w14:paraId="1964F666">
      <w:pPr>
        <w:spacing w:line="560" w:lineRule="exact"/>
        <w:ind w:firstLine="640" w:firstLineChars="200"/>
        <w:rPr>
          <w:rFonts w:ascii="仿宋_GB2312" w:eastAsia="仿宋_GB2312"/>
          <w:sz w:val="32"/>
          <w:szCs w:val="32"/>
        </w:rPr>
      </w:pPr>
      <w:bookmarkStart w:id="20" w:name="_Toc26656953"/>
      <w:bookmarkStart w:id="21" w:name="_Toc14201222"/>
      <w:r>
        <w:rPr>
          <w:rFonts w:hint="eastAsia" w:ascii="仿宋_GB2312" w:eastAsia="仿宋_GB2312"/>
          <w:sz w:val="32"/>
          <w:szCs w:val="32"/>
        </w:rPr>
        <w:t>2.询比文件的澄清</w:t>
      </w:r>
      <w:bookmarkEnd w:id="20"/>
      <w:bookmarkEnd w:id="21"/>
      <w:r>
        <w:rPr>
          <w:rFonts w:hint="eastAsia" w:ascii="仿宋_GB2312" w:eastAsia="仿宋_GB2312"/>
          <w:sz w:val="32"/>
          <w:szCs w:val="32"/>
        </w:rPr>
        <w:t>与修改</w:t>
      </w:r>
    </w:p>
    <w:p w14:paraId="3A916AD0">
      <w:pPr>
        <w:spacing w:line="560" w:lineRule="exact"/>
        <w:ind w:firstLine="640" w:firstLineChars="200"/>
        <w:rPr>
          <w:rFonts w:ascii="仿宋_GB2312" w:eastAsia="仿宋_GB2312"/>
          <w:sz w:val="32"/>
          <w:szCs w:val="32"/>
        </w:rPr>
      </w:pPr>
      <w:r>
        <w:rPr>
          <w:rFonts w:hint="eastAsia" w:ascii="仿宋_GB2312" w:eastAsia="仿宋_GB2312"/>
          <w:sz w:val="32"/>
          <w:szCs w:val="32"/>
        </w:rPr>
        <w:t>（1）供应商如有疑问，应在递交响应文件的截止时间前3日前通过安徽交控招标采购平台要求采购人对询比文件予以澄清或修改。</w:t>
      </w:r>
    </w:p>
    <w:p w14:paraId="3FE72B25">
      <w:pPr>
        <w:spacing w:line="560" w:lineRule="exact"/>
        <w:ind w:firstLine="640" w:firstLineChars="200"/>
        <w:rPr>
          <w:rFonts w:ascii="仿宋_GB2312" w:eastAsia="仿宋_GB2312"/>
          <w:sz w:val="32"/>
          <w:szCs w:val="32"/>
        </w:rPr>
      </w:pPr>
      <w:r>
        <w:rPr>
          <w:rFonts w:hint="eastAsia" w:ascii="仿宋_GB2312" w:eastAsia="仿宋_GB2312"/>
          <w:sz w:val="32"/>
          <w:szCs w:val="32"/>
        </w:rPr>
        <w:t>（2）除非采购人认为确有必要答复，否则，采购人有权拒绝回复供应商在本章第一节、二、2项规定的时间后提出的任何澄清或修改要求。</w:t>
      </w:r>
    </w:p>
    <w:p w14:paraId="63381C3D">
      <w:pPr>
        <w:spacing w:line="560" w:lineRule="exact"/>
        <w:ind w:firstLine="640" w:firstLineChars="200"/>
        <w:rPr>
          <w:rFonts w:ascii="黑体" w:hAnsi="黑体" w:eastAsia="黑体"/>
          <w:sz w:val="32"/>
          <w:szCs w:val="32"/>
        </w:rPr>
      </w:pPr>
      <w:r>
        <w:rPr>
          <w:rFonts w:hint="eastAsia" w:ascii="黑体" w:hAnsi="黑体" w:eastAsia="黑体"/>
          <w:sz w:val="32"/>
          <w:szCs w:val="32"/>
        </w:rPr>
        <w:t>三、响应文件</w:t>
      </w:r>
    </w:p>
    <w:p w14:paraId="6FF5DB5F">
      <w:pPr>
        <w:spacing w:line="560" w:lineRule="exact"/>
        <w:ind w:firstLine="640" w:firstLineChars="200"/>
        <w:rPr>
          <w:rFonts w:ascii="仿宋_GB2312" w:eastAsia="仿宋_GB2312"/>
          <w:sz w:val="32"/>
          <w:szCs w:val="32"/>
        </w:rPr>
      </w:pPr>
      <w:bookmarkStart w:id="22" w:name="_Toc14201226"/>
      <w:bookmarkStart w:id="23" w:name="_Toc26656957"/>
      <w:r>
        <w:rPr>
          <w:rFonts w:hint="eastAsia" w:ascii="仿宋_GB2312" w:eastAsia="仿宋_GB2312"/>
          <w:sz w:val="32"/>
          <w:szCs w:val="32"/>
        </w:rPr>
        <w:t>1.响应文件的组成</w:t>
      </w:r>
      <w:bookmarkEnd w:id="22"/>
      <w:bookmarkEnd w:id="23"/>
    </w:p>
    <w:p w14:paraId="4AB63BBB">
      <w:pPr>
        <w:spacing w:line="560" w:lineRule="exact"/>
        <w:ind w:firstLine="640" w:firstLineChars="200"/>
        <w:rPr>
          <w:rFonts w:ascii="仿宋_GB2312" w:eastAsia="仿宋_GB2312"/>
          <w:sz w:val="32"/>
          <w:szCs w:val="32"/>
        </w:rPr>
      </w:pPr>
      <w:r>
        <w:rPr>
          <w:rFonts w:hint="eastAsia" w:ascii="仿宋_GB2312" w:eastAsia="仿宋_GB2312"/>
          <w:sz w:val="32"/>
          <w:szCs w:val="32"/>
        </w:rPr>
        <w:t>响应文件应包括下列内容：</w:t>
      </w:r>
    </w:p>
    <w:p w14:paraId="465D01E5">
      <w:pPr>
        <w:spacing w:line="560" w:lineRule="exact"/>
        <w:ind w:firstLine="640" w:firstLineChars="200"/>
        <w:rPr>
          <w:rFonts w:ascii="仿宋_GB2312" w:eastAsia="仿宋_GB2312"/>
          <w:sz w:val="32"/>
          <w:szCs w:val="32"/>
        </w:rPr>
      </w:pPr>
      <w:r>
        <w:rPr>
          <w:rFonts w:hint="eastAsia" w:ascii="仿宋_GB2312" w:eastAsia="仿宋_GB2312"/>
          <w:sz w:val="32"/>
          <w:szCs w:val="32"/>
        </w:rPr>
        <w:t>（1）报价函；</w:t>
      </w:r>
    </w:p>
    <w:p w14:paraId="1CF3880D">
      <w:pPr>
        <w:spacing w:line="560" w:lineRule="exact"/>
        <w:ind w:firstLine="640" w:firstLineChars="200"/>
        <w:rPr>
          <w:rFonts w:ascii="仿宋_GB2312" w:eastAsia="仿宋_GB2312"/>
          <w:sz w:val="32"/>
          <w:szCs w:val="32"/>
        </w:rPr>
      </w:pPr>
      <w:r>
        <w:rPr>
          <w:rFonts w:hint="eastAsia" w:ascii="仿宋_GB2312" w:eastAsia="仿宋_GB2312"/>
          <w:sz w:val="32"/>
          <w:szCs w:val="32"/>
        </w:rPr>
        <w:t>（2）法定代表人身份证明及授权委托书；</w:t>
      </w:r>
    </w:p>
    <w:p w14:paraId="3BB6B4F9">
      <w:pPr>
        <w:spacing w:line="560" w:lineRule="exact"/>
        <w:ind w:firstLine="640" w:firstLineChars="200"/>
        <w:rPr>
          <w:rFonts w:ascii="仿宋_GB2312" w:eastAsia="仿宋_GB2312"/>
          <w:sz w:val="32"/>
          <w:szCs w:val="32"/>
        </w:rPr>
      </w:pPr>
      <w:r>
        <w:rPr>
          <w:rFonts w:hint="eastAsia" w:ascii="仿宋_GB2312" w:eastAsia="仿宋_GB2312"/>
          <w:sz w:val="32"/>
          <w:szCs w:val="32"/>
        </w:rPr>
        <w:t>（3）已标价的报价清单；</w:t>
      </w:r>
    </w:p>
    <w:p w14:paraId="645B9764">
      <w:pPr>
        <w:spacing w:line="560" w:lineRule="exact"/>
        <w:ind w:firstLine="640" w:firstLineChars="200"/>
        <w:rPr>
          <w:rFonts w:ascii="仿宋_GB2312" w:eastAsia="仿宋_GB2312"/>
          <w:sz w:val="32"/>
          <w:szCs w:val="32"/>
        </w:rPr>
      </w:pPr>
      <w:r>
        <w:rPr>
          <w:rFonts w:hint="eastAsia" w:ascii="仿宋_GB2312" w:eastAsia="仿宋_GB2312"/>
          <w:sz w:val="32"/>
          <w:szCs w:val="32"/>
        </w:rPr>
        <w:t>（4）供应商基本情况；</w:t>
      </w:r>
    </w:p>
    <w:p w14:paraId="23300391">
      <w:pPr>
        <w:spacing w:line="560" w:lineRule="exact"/>
        <w:ind w:firstLine="640" w:firstLineChars="200"/>
        <w:rPr>
          <w:rFonts w:ascii="仿宋_GB2312" w:eastAsia="仿宋_GB2312"/>
          <w:sz w:val="32"/>
          <w:szCs w:val="32"/>
        </w:rPr>
      </w:pPr>
      <w:r>
        <w:rPr>
          <w:rFonts w:hint="eastAsia" w:ascii="仿宋_GB2312" w:eastAsia="仿宋_GB2312"/>
          <w:sz w:val="32"/>
          <w:szCs w:val="32"/>
        </w:rPr>
        <w:t>（5）近年类似业绩情况；</w:t>
      </w:r>
    </w:p>
    <w:p w14:paraId="65863653">
      <w:pPr>
        <w:spacing w:line="560" w:lineRule="exact"/>
        <w:ind w:firstLine="640" w:firstLineChars="200"/>
        <w:rPr>
          <w:rFonts w:ascii="仿宋_GB2312" w:eastAsia="仿宋_GB2312"/>
          <w:sz w:val="32"/>
          <w:szCs w:val="32"/>
        </w:rPr>
      </w:pPr>
      <w:r>
        <w:rPr>
          <w:rFonts w:hint="eastAsia" w:ascii="仿宋_GB2312" w:eastAsia="仿宋_GB2312"/>
          <w:sz w:val="32"/>
          <w:szCs w:val="32"/>
        </w:rPr>
        <w:t>（6）信誉情况；</w:t>
      </w:r>
    </w:p>
    <w:p w14:paraId="54B71CE2">
      <w:pPr>
        <w:spacing w:line="560" w:lineRule="exact"/>
        <w:ind w:firstLine="640" w:firstLineChars="200"/>
        <w:rPr>
          <w:rFonts w:ascii="仿宋_GB2312" w:eastAsia="仿宋_GB2312"/>
          <w:sz w:val="32"/>
          <w:szCs w:val="32"/>
        </w:rPr>
      </w:pPr>
      <w:r>
        <w:rPr>
          <w:rFonts w:hint="eastAsia" w:ascii="仿宋_GB2312" w:eastAsia="仿宋_GB2312"/>
          <w:sz w:val="32"/>
          <w:szCs w:val="32"/>
        </w:rPr>
        <w:t>（7）技术性能（质量）指标描述；</w:t>
      </w:r>
    </w:p>
    <w:p w14:paraId="7BBD9985">
      <w:pPr>
        <w:spacing w:line="560" w:lineRule="exact"/>
        <w:ind w:firstLine="640" w:firstLineChars="200"/>
        <w:rPr>
          <w:rFonts w:ascii="仿宋_GB2312" w:eastAsia="仿宋_GB2312"/>
          <w:sz w:val="32"/>
          <w:szCs w:val="32"/>
        </w:rPr>
      </w:pPr>
      <w:r>
        <w:rPr>
          <w:rFonts w:hint="eastAsia" w:ascii="仿宋_GB2312" w:eastAsia="仿宋_GB2312"/>
          <w:sz w:val="32"/>
          <w:szCs w:val="32"/>
        </w:rPr>
        <w:t>（8）供货方案；</w:t>
      </w:r>
    </w:p>
    <w:p w14:paraId="1636CBD3">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（9）其他材料。  </w:t>
      </w:r>
      <w:bookmarkStart w:id="24" w:name="_Toc26656958"/>
      <w:bookmarkStart w:id="25" w:name="_Toc14201227"/>
    </w:p>
    <w:p w14:paraId="05AB2082">
      <w:pPr>
        <w:spacing w:line="560" w:lineRule="exact"/>
        <w:ind w:firstLine="640" w:firstLineChars="200"/>
        <w:rPr>
          <w:rFonts w:ascii="仿宋_GB2312" w:eastAsia="仿宋_GB2312"/>
          <w:sz w:val="32"/>
          <w:szCs w:val="32"/>
        </w:rPr>
      </w:pPr>
      <w:r>
        <w:rPr>
          <w:rFonts w:hint="eastAsia" w:ascii="仿宋_GB2312" w:eastAsia="仿宋_GB2312"/>
          <w:sz w:val="32"/>
          <w:szCs w:val="32"/>
        </w:rPr>
        <w:t>2.报价</w:t>
      </w:r>
      <w:bookmarkEnd w:id="24"/>
      <w:bookmarkEnd w:id="25"/>
      <w:r>
        <w:rPr>
          <w:rFonts w:hint="eastAsia" w:ascii="仿宋_GB2312" w:eastAsia="仿宋_GB2312"/>
          <w:sz w:val="32"/>
          <w:szCs w:val="32"/>
        </w:rPr>
        <w:t>要求</w:t>
      </w:r>
    </w:p>
    <w:p w14:paraId="1F5FD1CF">
      <w:pPr>
        <w:spacing w:line="560" w:lineRule="exact"/>
        <w:ind w:firstLine="640" w:firstLineChars="200"/>
        <w:rPr>
          <w:rFonts w:ascii="仿宋_GB2312" w:eastAsia="仿宋_GB2312"/>
          <w:sz w:val="32"/>
          <w:szCs w:val="32"/>
        </w:rPr>
      </w:pPr>
      <w:r>
        <w:rPr>
          <w:rFonts w:hint="eastAsia" w:ascii="仿宋_GB2312" w:eastAsia="仿宋_GB2312"/>
          <w:sz w:val="32"/>
          <w:szCs w:val="32"/>
        </w:rPr>
        <w:t>（1）报价应包括国家规定的增值税税金，供应商应提供增值税专用发票。</w:t>
      </w:r>
    </w:p>
    <w:p w14:paraId="65A34C21">
      <w:pPr>
        <w:spacing w:line="560" w:lineRule="exact"/>
        <w:ind w:firstLine="640" w:firstLineChars="200"/>
        <w:rPr>
          <w:rFonts w:ascii="仿宋_GB2312" w:eastAsia="仿宋_GB2312"/>
          <w:sz w:val="32"/>
          <w:szCs w:val="32"/>
        </w:rPr>
      </w:pPr>
      <w:r>
        <w:rPr>
          <w:rFonts w:hint="eastAsia" w:ascii="仿宋_GB2312" w:eastAsia="仿宋_GB2312"/>
          <w:sz w:val="32"/>
          <w:szCs w:val="32"/>
        </w:rPr>
        <w:t>（2）供应商应按第六章“响应文件格式”的要求在报价函中进行报价并填写报价清单相应表格。</w:t>
      </w:r>
    </w:p>
    <w:p w14:paraId="4FFFC35A">
      <w:pPr>
        <w:spacing w:line="560" w:lineRule="exact"/>
        <w:ind w:firstLine="640" w:firstLineChars="200"/>
        <w:rPr>
          <w:rFonts w:ascii="仿宋_GB2312" w:eastAsia="仿宋_GB2312"/>
          <w:sz w:val="32"/>
          <w:szCs w:val="32"/>
        </w:rPr>
      </w:pPr>
      <w:r>
        <w:rPr>
          <w:rFonts w:hint="eastAsia" w:ascii="仿宋_GB2312" w:eastAsia="仿宋_GB2312"/>
          <w:sz w:val="32"/>
          <w:szCs w:val="32"/>
        </w:rPr>
        <w:t>（3）供应商的报价不得超过最高限价，否则其报价将被否决，最高限价见第一章“采购公告”二-4。</w:t>
      </w:r>
    </w:p>
    <w:p w14:paraId="18C86DDE">
      <w:pPr>
        <w:spacing w:line="560" w:lineRule="exact"/>
        <w:ind w:firstLine="640" w:firstLineChars="200"/>
        <w:rPr>
          <w:rFonts w:ascii="仿宋_GB2312" w:eastAsia="仿宋_GB2312"/>
          <w:sz w:val="32"/>
          <w:szCs w:val="32"/>
        </w:rPr>
      </w:pPr>
      <w:r>
        <w:rPr>
          <w:rFonts w:hint="eastAsia" w:ascii="仿宋_GB2312" w:eastAsia="仿宋_GB2312"/>
          <w:sz w:val="32"/>
          <w:szCs w:val="32"/>
        </w:rPr>
        <w:t>（4）本项目的报价方式为明细单价+总价，单价与总价不一致的，以总价为准。</w:t>
      </w:r>
    </w:p>
    <w:p w14:paraId="48B19E59">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3.响应有效期</w:t>
      </w:r>
    </w:p>
    <w:p w14:paraId="3FCB66C7">
      <w:pPr>
        <w:spacing w:line="560" w:lineRule="exact"/>
        <w:ind w:firstLine="640" w:firstLineChars="200"/>
        <w:rPr>
          <w:rFonts w:ascii="仿宋_GB2312" w:eastAsia="仿宋_GB2312"/>
          <w:sz w:val="32"/>
          <w:szCs w:val="32"/>
        </w:rPr>
      </w:pPr>
      <w:r>
        <w:rPr>
          <w:rFonts w:hint="eastAsia" w:ascii="仿宋_GB2312" w:eastAsia="仿宋_GB2312"/>
          <w:sz w:val="32"/>
          <w:szCs w:val="32"/>
        </w:rPr>
        <w:t>（1）响应有效期为自供应商递交响应文件截止之日起计算90日。</w:t>
      </w:r>
    </w:p>
    <w:p w14:paraId="683C591D">
      <w:pPr>
        <w:spacing w:line="560" w:lineRule="exact"/>
        <w:ind w:firstLine="640" w:firstLineChars="200"/>
        <w:rPr>
          <w:rFonts w:ascii="仿宋_GB2312" w:eastAsia="仿宋_GB2312"/>
          <w:sz w:val="32"/>
          <w:szCs w:val="32"/>
        </w:rPr>
      </w:pPr>
      <w:r>
        <w:rPr>
          <w:rFonts w:hint="eastAsia" w:ascii="仿宋_GB2312" w:eastAsia="仿宋_GB2312"/>
          <w:sz w:val="32"/>
          <w:szCs w:val="32"/>
        </w:rPr>
        <w:t>（2）在响应有效期内，供应商撤销响应文件的，应承担询比文件和法律规定的责任。</w:t>
      </w:r>
    </w:p>
    <w:p w14:paraId="1C6593AF">
      <w:pPr>
        <w:spacing w:line="560" w:lineRule="exact"/>
        <w:ind w:firstLine="640" w:firstLineChars="200"/>
        <w:rPr>
          <w:rFonts w:ascii="仿宋_GB2312" w:eastAsia="仿宋_GB2312"/>
          <w:sz w:val="32"/>
          <w:szCs w:val="32"/>
        </w:rPr>
      </w:pPr>
      <w:bookmarkStart w:id="26" w:name="_Toc26656961"/>
      <w:bookmarkStart w:id="27" w:name="_Toc14201230"/>
      <w:r>
        <w:rPr>
          <w:rFonts w:hint="eastAsia" w:ascii="仿宋_GB2312" w:eastAsia="仿宋_GB2312"/>
          <w:sz w:val="32"/>
          <w:szCs w:val="32"/>
        </w:rPr>
        <w:t>4.资格审查资料</w:t>
      </w:r>
      <w:bookmarkEnd w:id="26"/>
      <w:bookmarkEnd w:id="27"/>
    </w:p>
    <w:p w14:paraId="1B718A16">
      <w:pPr>
        <w:spacing w:line="560" w:lineRule="exact"/>
        <w:ind w:firstLine="640" w:firstLineChars="200"/>
        <w:rPr>
          <w:rFonts w:ascii="仿宋_GB2312" w:eastAsia="仿宋_GB2312"/>
          <w:sz w:val="32"/>
          <w:szCs w:val="32"/>
        </w:rPr>
      </w:pPr>
      <w:r>
        <w:rPr>
          <w:rFonts w:hint="eastAsia" w:ascii="仿宋_GB2312" w:eastAsia="仿宋_GB2312"/>
          <w:sz w:val="32"/>
          <w:szCs w:val="32"/>
        </w:rPr>
        <w:t>供应商应按第六章“响应文件格式”的规定提供资格审查资料，以证明其满足本询价文件所规定的资质、业绩、信誉等要求。</w:t>
      </w:r>
    </w:p>
    <w:p w14:paraId="0A00BEF7">
      <w:pPr>
        <w:spacing w:line="560" w:lineRule="exact"/>
        <w:ind w:firstLine="640" w:firstLineChars="200"/>
        <w:rPr>
          <w:rFonts w:ascii="仿宋_GB2312" w:eastAsia="仿宋_GB2312"/>
          <w:sz w:val="32"/>
          <w:szCs w:val="32"/>
        </w:rPr>
      </w:pPr>
      <w:bookmarkStart w:id="28" w:name="_Toc14201232"/>
      <w:bookmarkStart w:id="29" w:name="_Toc26656963"/>
      <w:r>
        <w:rPr>
          <w:rFonts w:hint="eastAsia" w:ascii="仿宋_GB2312" w:eastAsia="仿宋_GB2312"/>
          <w:sz w:val="32"/>
          <w:szCs w:val="32"/>
        </w:rPr>
        <w:t>5.响应文件的编制</w:t>
      </w:r>
      <w:bookmarkEnd w:id="28"/>
      <w:bookmarkEnd w:id="29"/>
    </w:p>
    <w:p w14:paraId="316EC5E1">
      <w:pPr>
        <w:spacing w:line="560" w:lineRule="exact"/>
        <w:ind w:firstLine="640" w:firstLineChars="200"/>
        <w:rPr>
          <w:rFonts w:ascii="仿宋_GB2312" w:eastAsia="仿宋_GB2312"/>
          <w:sz w:val="32"/>
          <w:szCs w:val="32"/>
        </w:rPr>
      </w:pPr>
      <w:r>
        <w:rPr>
          <w:rFonts w:hint="eastAsia" w:ascii="仿宋_GB2312" w:eastAsia="仿宋_GB2312"/>
          <w:sz w:val="32"/>
          <w:szCs w:val="32"/>
        </w:rPr>
        <w:t>（1）响应文件应按第六章“响应文件格式”进行编写，如有必要，可以增加附页，作为响应文件的组成部分。</w:t>
      </w:r>
    </w:p>
    <w:p w14:paraId="2FD368C3">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（2）响应文件应当对询比文件有关交货期、响应有效期、质量要求、技术标准和要求、采购范围等实质性内容作出响应。      </w:t>
      </w:r>
    </w:p>
    <w:p w14:paraId="5D09776C">
      <w:pPr>
        <w:spacing w:line="560" w:lineRule="exact"/>
        <w:ind w:firstLine="640" w:firstLineChars="200"/>
        <w:rPr>
          <w:rFonts w:ascii="仿宋_GB2312" w:eastAsia="仿宋_GB2312"/>
          <w:sz w:val="32"/>
          <w:szCs w:val="32"/>
        </w:rPr>
      </w:pPr>
      <w:r>
        <w:rPr>
          <w:rFonts w:hint="eastAsia" w:ascii="仿宋_GB2312" w:eastAsia="仿宋_GB2312"/>
          <w:sz w:val="32"/>
          <w:szCs w:val="32"/>
        </w:rPr>
        <w:t>（3）响应文件的制作应满足以下规定：</w:t>
      </w:r>
    </w:p>
    <w:p w14:paraId="3146F42B">
      <w:pPr>
        <w:spacing w:line="560" w:lineRule="exact"/>
        <w:ind w:firstLine="640" w:firstLineChars="200"/>
        <w:rPr>
          <w:rFonts w:ascii="仿宋_GB2312" w:eastAsia="仿宋_GB2312"/>
          <w:sz w:val="32"/>
          <w:szCs w:val="32"/>
        </w:rPr>
      </w:pPr>
      <w:r>
        <w:rPr>
          <w:rFonts w:hint="eastAsia" w:ascii="仿宋_GB2312" w:eastAsia="仿宋_GB2312"/>
          <w:sz w:val="32"/>
          <w:szCs w:val="32"/>
        </w:rPr>
        <w:t>①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7DAD65B2">
      <w:pPr>
        <w:spacing w:line="560" w:lineRule="exact"/>
        <w:ind w:firstLine="640" w:firstLineChars="200"/>
        <w:rPr>
          <w:rFonts w:ascii="仿宋_GB2312" w:eastAsia="仿宋_GB2312"/>
          <w:sz w:val="32"/>
          <w:szCs w:val="32"/>
        </w:rPr>
      </w:pPr>
      <w:r>
        <w:rPr>
          <w:rFonts w:hint="eastAsia" w:ascii="仿宋_GB2312" w:eastAsia="仿宋_GB2312"/>
          <w:sz w:val="32"/>
          <w:szCs w:val="32"/>
        </w:rPr>
        <w:t>②响应文件正本1份，副本1份。正本和副本的封面右上角上应清楚地标记“正本”或“副本”的字样。当副本和正本不一致时，以正本文件为准。</w:t>
      </w:r>
    </w:p>
    <w:p w14:paraId="59BD8AE5">
      <w:pPr>
        <w:spacing w:line="560" w:lineRule="exact"/>
        <w:ind w:firstLine="640" w:firstLineChars="200"/>
        <w:rPr>
          <w:rFonts w:ascii="仿宋_GB2312" w:eastAsia="仿宋_GB2312"/>
          <w:sz w:val="32"/>
          <w:szCs w:val="32"/>
        </w:rPr>
      </w:pPr>
      <w:r>
        <w:rPr>
          <w:rFonts w:hint="eastAsia" w:ascii="仿宋_GB2312" w:eastAsia="仿宋_GB2312"/>
          <w:sz w:val="32"/>
          <w:szCs w:val="32"/>
        </w:rPr>
        <w:t>③响应文件的正本与副本应分别装订。</w:t>
      </w:r>
    </w:p>
    <w:p w14:paraId="78C0FC38">
      <w:pPr>
        <w:spacing w:line="560" w:lineRule="exact"/>
        <w:ind w:firstLine="640" w:firstLineChars="200"/>
        <w:rPr>
          <w:rFonts w:ascii="黑体" w:hAnsi="黑体" w:eastAsia="黑体"/>
          <w:sz w:val="32"/>
          <w:szCs w:val="32"/>
        </w:rPr>
      </w:pPr>
      <w:bookmarkStart w:id="30" w:name="_Toc9067723"/>
      <w:bookmarkStart w:id="31" w:name="_Toc26656964"/>
      <w:bookmarkStart w:id="32" w:name="_Toc14201233"/>
      <w:r>
        <w:rPr>
          <w:rFonts w:hint="eastAsia" w:ascii="黑体" w:hAnsi="黑体" w:eastAsia="黑体"/>
          <w:sz w:val="32"/>
          <w:szCs w:val="32"/>
        </w:rPr>
        <w:t xml:space="preserve">四、 </w:t>
      </w:r>
      <w:bookmarkEnd w:id="30"/>
      <w:bookmarkEnd w:id="31"/>
      <w:bookmarkEnd w:id="32"/>
      <w:r>
        <w:rPr>
          <w:rFonts w:hint="eastAsia" w:ascii="黑体" w:hAnsi="黑体" w:eastAsia="黑体"/>
          <w:sz w:val="32"/>
          <w:szCs w:val="32"/>
        </w:rPr>
        <w:t>响应文件的递交</w:t>
      </w:r>
    </w:p>
    <w:p w14:paraId="409B6088">
      <w:pPr>
        <w:spacing w:line="560" w:lineRule="exact"/>
        <w:ind w:firstLine="640" w:firstLineChars="200"/>
        <w:rPr>
          <w:rFonts w:ascii="仿宋_GB2312" w:eastAsia="仿宋_GB2312"/>
          <w:sz w:val="32"/>
          <w:szCs w:val="32"/>
        </w:rPr>
      </w:pPr>
      <w:bookmarkStart w:id="33" w:name="_Toc26656965"/>
      <w:bookmarkStart w:id="34" w:name="_Toc14201234"/>
      <w:r>
        <w:rPr>
          <w:rFonts w:hint="eastAsia" w:ascii="仿宋_GB2312" w:eastAsia="仿宋_GB2312"/>
          <w:sz w:val="32"/>
          <w:szCs w:val="32"/>
        </w:rPr>
        <w:t>1.响应文件的密封和标记</w:t>
      </w:r>
      <w:bookmarkEnd w:id="33"/>
      <w:bookmarkEnd w:id="34"/>
    </w:p>
    <w:p w14:paraId="5DD7F653">
      <w:pPr>
        <w:spacing w:line="560" w:lineRule="exact"/>
        <w:ind w:firstLine="640" w:firstLineChars="200"/>
        <w:rPr>
          <w:rFonts w:ascii="仿宋_GB2312" w:eastAsia="仿宋_GB2312"/>
          <w:sz w:val="32"/>
          <w:szCs w:val="32"/>
        </w:rPr>
      </w:pPr>
      <w:r>
        <w:rPr>
          <w:rFonts w:hint="eastAsia" w:ascii="仿宋_GB2312" w:eastAsia="仿宋_GB2312"/>
          <w:sz w:val="32"/>
          <w:szCs w:val="32"/>
        </w:rPr>
        <w:t>（1）响应文件正、副本应密封包装在一个封套内，封套上注明：</w:t>
      </w:r>
    </w:p>
    <w:p w14:paraId="2489A399">
      <w:pPr>
        <w:spacing w:line="560" w:lineRule="exact"/>
        <w:ind w:firstLine="640" w:firstLineChars="200"/>
        <w:rPr>
          <w:rFonts w:ascii="仿宋_GB2312" w:eastAsia="仿宋_GB2312"/>
          <w:sz w:val="32"/>
          <w:szCs w:val="32"/>
        </w:rPr>
      </w:pPr>
      <w:r>
        <w:rPr>
          <w:rFonts w:hint="eastAsia" w:ascii="仿宋_GB2312" w:eastAsia="仿宋_GB2312"/>
          <w:sz w:val="32"/>
          <w:szCs w:val="32"/>
        </w:rPr>
        <w:t>供应商名称</w:t>
      </w:r>
    </w:p>
    <w:p w14:paraId="6F8AA64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安徽交控建设工程集团有限公司</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年度工作服采购项目</w:t>
      </w:r>
      <w:r>
        <w:rPr>
          <w:rFonts w:hint="eastAsia" w:ascii="Times New Roman" w:hAnsi="Times New Roman" w:eastAsia="仿宋_GB2312" w:cs="Times New Roman"/>
          <w:sz w:val="32"/>
          <w:szCs w:val="32"/>
        </w:rPr>
        <w:t>响应文件</w:t>
      </w:r>
    </w:p>
    <w:p w14:paraId="33CB3AC3">
      <w:pPr>
        <w:spacing w:line="560" w:lineRule="exact"/>
        <w:ind w:firstLine="640" w:firstLineChars="200"/>
        <w:rPr>
          <w:rFonts w:ascii="仿宋_GB2312" w:eastAsia="仿宋_GB2312"/>
          <w:sz w:val="32"/>
          <w:szCs w:val="32"/>
        </w:rPr>
      </w:pPr>
      <w:r>
        <w:rPr>
          <w:rFonts w:hint="eastAsia" w:ascii="仿宋_GB2312" w:eastAsia="仿宋_GB2312"/>
          <w:sz w:val="32"/>
          <w:szCs w:val="32"/>
        </w:rPr>
        <w:t>在202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日</w:t>
      </w: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:00前不得开启</w:t>
      </w:r>
    </w:p>
    <w:p w14:paraId="1AEA996C">
      <w:pPr>
        <w:spacing w:line="560" w:lineRule="exact"/>
        <w:ind w:firstLine="640" w:firstLineChars="200"/>
        <w:rPr>
          <w:rFonts w:ascii="仿宋_GB2312" w:eastAsia="仿宋_GB2312"/>
          <w:sz w:val="32"/>
          <w:szCs w:val="32"/>
        </w:rPr>
      </w:pPr>
      <w:r>
        <w:rPr>
          <w:rFonts w:hint="eastAsia" w:ascii="仿宋_GB2312" w:eastAsia="仿宋_GB2312"/>
          <w:sz w:val="32"/>
          <w:szCs w:val="32"/>
        </w:rPr>
        <w:t>（2）未按本章要求密封的响应文件，采购人将予以拒收。</w:t>
      </w:r>
    </w:p>
    <w:p w14:paraId="4BE4A928">
      <w:pPr>
        <w:spacing w:line="560" w:lineRule="exact"/>
        <w:ind w:firstLine="640" w:firstLineChars="200"/>
        <w:rPr>
          <w:rFonts w:ascii="仿宋_GB2312" w:eastAsia="仿宋_GB2312"/>
          <w:sz w:val="32"/>
          <w:szCs w:val="32"/>
        </w:rPr>
      </w:pPr>
      <w:bookmarkStart w:id="35" w:name="_Toc26656966"/>
      <w:bookmarkStart w:id="36" w:name="_Toc14201235"/>
      <w:r>
        <w:rPr>
          <w:rFonts w:hint="eastAsia" w:ascii="仿宋_GB2312" w:eastAsia="仿宋_GB2312"/>
          <w:sz w:val="32"/>
          <w:szCs w:val="32"/>
        </w:rPr>
        <w:t>2.响应文件的递交</w:t>
      </w:r>
      <w:bookmarkEnd w:id="35"/>
      <w:bookmarkEnd w:id="36"/>
    </w:p>
    <w:p w14:paraId="75A6966E">
      <w:pPr>
        <w:spacing w:line="560" w:lineRule="exact"/>
        <w:ind w:firstLine="640" w:firstLineChars="200"/>
        <w:rPr>
          <w:rFonts w:ascii="仿宋_GB2312" w:eastAsia="仿宋_GB2312"/>
          <w:sz w:val="32"/>
          <w:szCs w:val="32"/>
        </w:rPr>
      </w:pPr>
      <w:r>
        <w:rPr>
          <w:rFonts w:hint="eastAsia" w:ascii="仿宋_GB2312" w:eastAsia="仿宋_GB2312"/>
          <w:sz w:val="32"/>
          <w:szCs w:val="32"/>
        </w:rPr>
        <w:t>（1）供应商应当按照第一章“采购公告”第五条的规定递交响应文件。</w:t>
      </w:r>
    </w:p>
    <w:p w14:paraId="02D9E766">
      <w:pPr>
        <w:spacing w:line="560" w:lineRule="exact"/>
        <w:ind w:firstLine="640" w:firstLineChars="200"/>
        <w:rPr>
          <w:rFonts w:ascii="仿宋_GB2312" w:eastAsia="仿宋_GB2312"/>
          <w:sz w:val="32"/>
          <w:szCs w:val="32"/>
        </w:rPr>
      </w:pPr>
      <w:r>
        <w:rPr>
          <w:rFonts w:hint="eastAsia" w:ascii="仿宋_GB2312" w:eastAsia="仿宋_GB2312"/>
          <w:sz w:val="32"/>
          <w:szCs w:val="32"/>
        </w:rPr>
        <w:t>（2）递交响应文件的供应商数量不足3家时，采购人将宣布本次采购失败，并退还已递交的响应文件。</w:t>
      </w:r>
    </w:p>
    <w:p w14:paraId="23C6354A">
      <w:pPr>
        <w:spacing w:line="560" w:lineRule="exact"/>
        <w:ind w:firstLine="640" w:firstLineChars="200"/>
        <w:rPr>
          <w:rFonts w:ascii="仿宋_GB2312" w:eastAsia="仿宋_GB2312"/>
          <w:sz w:val="32"/>
          <w:szCs w:val="32"/>
        </w:rPr>
      </w:pPr>
      <w:r>
        <w:rPr>
          <w:rFonts w:hint="eastAsia" w:ascii="仿宋_GB2312" w:eastAsia="仿宋_GB2312"/>
          <w:sz w:val="32"/>
          <w:szCs w:val="32"/>
        </w:rPr>
        <w:t>（3）除本章第一条规定外，供应商所递交的响应文件不予退还。</w:t>
      </w:r>
    </w:p>
    <w:p w14:paraId="7BD3018F">
      <w:pPr>
        <w:spacing w:line="560" w:lineRule="exact"/>
        <w:ind w:firstLine="640" w:firstLineChars="200"/>
        <w:rPr>
          <w:rFonts w:ascii="黑体" w:hAnsi="黑体" w:eastAsia="黑体"/>
          <w:sz w:val="32"/>
          <w:szCs w:val="32"/>
        </w:rPr>
      </w:pPr>
      <w:r>
        <w:rPr>
          <w:rFonts w:hint="eastAsia" w:ascii="黑体" w:hAnsi="黑体" w:eastAsia="黑体"/>
          <w:sz w:val="32"/>
          <w:szCs w:val="32"/>
        </w:rPr>
        <w:t>五、启封</w:t>
      </w:r>
    </w:p>
    <w:p w14:paraId="0BC05E05">
      <w:pPr>
        <w:spacing w:line="560" w:lineRule="exact"/>
        <w:ind w:firstLine="640" w:firstLineChars="200"/>
        <w:rPr>
          <w:rFonts w:ascii="仿宋_GB2312" w:eastAsia="仿宋_GB2312"/>
          <w:sz w:val="32"/>
          <w:szCs w:val="32"/>
        </w:rPr>
      </w:pPr>
      <w:bookmarkStart w:id="37" w:name="_Toc26656969"/>
      <w:bookmarkStart w:id="38" w:name="_Toc14201238"/>
      <w:r>
        <w:rPr>
          <w:rFonts w:hint="eastAsia" w:ascii="仿宋_GB2312" w:eastAsia="仿宋_GB2312"/>
          <w:sz w:val="32"/>
          <w:szCs w:val="32"/>
        </w:rPr>
        <w:t>1.启封时间和地点</w:t>
      </w:r>
      <w:bookmarkEnd w:id="37"/>
      <w:bookmarkEnd w:id="38"/>
    </w:p>
    <w:p w14:paraId="7C75CA60">
      <w:pPr>
        <w:spacing w:line="560" w:lineRule="exact"/>
        <w:ind w:firstLine="640" w:firstLineChars="200"/>
        <w:rPr>
          <w:rFonts w:ascii="仿宋_GB2312" w:eastAsia="仿宋_GB2312"/>
          <w:sz w:val="32"/>
          <w:szCs w:val="32"/>
        </w:rPr>
      </w:pPr>
      <w:r>
        <w:rPr>
          <w:rFonts w:hint="eastAsia" w:ascii="仿宋_GB2312" w:eastAsia="仿宋_GB2312"/>
          <w:sz w:val="32"/>
          <w:szCs w:val="32"/>
        </w:rPr>
        <w:t>采购人在本章第一条4-（2）-①项规定的响应文件递交截止时间，按照第一章“采购公告”第五条的规定进行启封。</w:t>
      </w:r>
    </w:p>
    <w:p w14:paraId="7023A933">
      <w:pPr>
        <w:spacing w:line="560" w:lineRule="exact"/>
        <w:ind w:firstLine="640" w:firstLineChars="200"/>
        <w:rPr>
          <w:rFonts w:ascii="仿宋_GB2312" w:eastAsia="仿宋_GB2312"/>
          <w:sz w:val="32"/>
          <w:szCs w:val="32"/>
        </w:rPr>
      </w:pPr>
      <w:r>
        <w:rPr>
          <w:rFonts w:hint="eastAsia" w:ascii="仿宋_GB2312" w:eastAsia="仿宋_GB2312"/>
          <w:sz w:val="32"/>
          <w:szCs w:val="32"/>
        </w:rPr>
        <w:t>供应商若未派法定代表人或其委托代理人出席启封活动，视为该供应商默认启封结果。</w:t>
      </w:r>
    </w:p>
    <w:p w14:paraId="01960766">
      <w:pPr>
        <w:spacing w:line="560" w:lineRule="exact"/>
        <w:ind w:firstLine="640" w:firstLineChars="200"/>
        <w:rPr>
          <w:rFonts w:ascii="仿宋_GB2312" w:eastAsia="仿宋_GB2312"/>
          <w:sz w:val="32"/>
          <w:szCs w:val="32"/>
        </w:rPr>
      </w:pPr>
      <w:bookmarkStart w:id="39" w:name="_Toc14201239"/>
      <w:bookmarkStart w:id="40" w:name="_Toc26656970"/>
      <w:r>
        <w:rPr>
          <w:rFonts w:hint="eastAsia" w:ascii="仿宋_GB2312" w:eastAsia="仿宋_GB2312"/>
          <w:sz w:val="32"/>
          <w:szCs w:val="32"/>
        </w:rPr>
        <w:t>2.启封程序</w:t>
      </w:r>
      <w:bookmarkEnd w:id="39"/>
      <w:bookmarkEnd w:id="40"/>
    </w:p>
    <w:p w14:paraId="2BE58B9C">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（1）主持人按下列程序进行启封： </w:t>
      </w:r>
    </w:p>
    <w:p w14:paraId="62E50CD9">
      <w:pPr>
        <w:spacing w:line="560" w:lineRule="exact"/>
        <w:ind w:firstLine="640" w:firstLineChars="200"/>
        <w:rPr>
          <w:rFonts w:ascii="仿宋_GB2312" w:eastAsia="仿宋_GB2312"/>
          <w:sz w:val="32"/>
          <w:szCs w:val="32"/>
        </w:rPr>
      </w:pPr>
      <w:r>
        <w:rPr>
          <w:rFonts w:hint="eastAsia" w:ascii="仿宋_GB2312" w:eastAsia="仿宋_GB2312"/>
          <w:sz w:val="32"/>
          <w:szCs w:val="32"/>
        </w:rPr>
        <w:t>①公布在响应文件递交截止时间前递交响应文件的供应商名称；</w:t>
      </w:r>
    </w:p>
    <w:p w14:paraId="72E764E5">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②由供应商推选的代表检查响应文件的密封情况； </w:t>
      </w:r>
    </w:p>
    <w:p w14:paraId="6BD27455">
      <w:pPr>
        <w:spacing w:line="560" w:lineRule="exact"/>
        <w:ind w:firstLine="640" w:firstLineChars="200"/>
        <w:rPr>
          <w:rFonts w:ascii="仿宋_GB2312" w:eastAsia="仿宋_GB2312"/>
          <w:sz w:val="32"/>
          <w:szCs w:val="32"/>
        </w:rPr>
      </w:pPr>
      <w:r>
        <w:rPr>
          <w:rFonts w:hint="eastAsia" w:ascii="仿宋_GB2312" w:eastAsia="仿宋_GB2312"/>
          <w:sz w:val="32"/>
          <w:szCs w:val="32"/>
        </w:rPr>
        <w:t>③对响应文件进行启封，公布供应商名称、合同包名称、报价、交货期、响应保证金递交情况、质量目标及其他内容；</w:t>
      </w:r>
    </w:p>
    <w:p w14:paraId="7345D38E">
      <w:pPr>
        <w:spacing w:line="560" w:lineRule="exact"/>
        <w:ind w:firstLine="640" w:firstLineChars="200"/>
        <w:rPr>
          <w:rFonts w:ascii="仿宋_GB2312" w:eastAsia="仿宋_GB2312"/>
          <w:sz w:val="32"/>
          <w:szCs w:val="32"/>
        </w:rPr>
      </w:pPr>
      <w:r>
        <w:rPr>
          <w:rFonts w:hint="eastAsia" w:ascii="仿宋_GB2312" w:eastAsia="仿宋_GB2312"/>
          <w:sz w:val="32"/>
          <w:szCs w:val="32"/>
        </w:rPr>
        <w:t>④供应商代表、采购人代表、记录人等有关人员在启封记录上签名确认；</w:t>
      </w:r>
    </w:p>
    <w:p w14:paraId="14DE0F0B">
      <w:pPr>
        <w:spacing w:line="560" w:lineRule="exact"/>
        <w:ind w:firstLine="640" w:firstLineChars="200"/>
        <w:rPr>
          <w:rFonts w:ascii="仿宋_GB2312" w:eastAsia="仿宋_GB2312"/>
          <w:sz w:val="32"/>
          <w:szCs w:val="32"/>
        </w:rPr>
      </w:pPr>
      <w:r>
        <w:rPr>
          <w:rFonts w:hint="eastAsia" w:ascii="仿宋_GB2312" w:eastAsia="仿宋_GB2312"/>
          <w:sz w:val="32"/>
          <w:szCs w:val="32"/>
        </w:rPr>
        <w:t>⑤启封结束。</w:t>
      </w:r>
    </w:p>
    <w:p w14:paraId="59C2B8BB">
      <w:pPr>
        <w:spacing w:line="560" w:lineRule="exact"/>
        <w:ind w:firstLine="640" w:firstLineChars="200"/>
        <w:rPr>
          <w:rFonts w:ascii="仿宋_GB2312" w:eastAsia="仿宋_GB2312"/>
          <w:sz w:val="32"/>
          <w:szCs w:val="32"/>
        </w:rPr>
      </w:pPr>
      <w:r>
        <w:rPr>
          <w:rFonts w:hint="eastAsia" w:ascii="仿宋_GB2312" w:eastAsia="仿宋_GB2312"/>
          <w:sz w:val="32"/>
          <w:szCs w:val="32"/>
        </w:rPr>
        <w:t>（2）在响应文件启封中，采购人将按第四章“评审办法”规定的原则计算并宣布评审基准价。若采购人发现响应文件出现以下任一情况，其报价将不再参加评审基准价的计算：</w:t>
      </w:r>
    </w:p>
    <w:p w14:paraId="035C6EF2">
      <w:pPr>
        <w:spacing w:line="560" w:lineRule="exact"/>
        <w:ind w:firstLine="640" w:firstLineChars="200"/>
        <w:rPr>
          <w:rFonts w:ascii="仿宋_GB2312" w:eastAsia="仿宋_GB2312"/>
          <w:sz w:val="32"/>
          <w:szCs w:val="32"/>
        </w:rPr>
      </w:pPr>
      <w:r>
        <w:rPr>
          <w:rFonts w:hint="eastAsia" w:ascii="仿宋_GB2312" w:eastAsia="仿宋_GB2312"/>
          <w:sz w:val="32"/>
          <w:szCs w:val="32"/>
        </w:rPr>
        <w:t>①报价超出采购人公布的最高限价；</w:t>
      </w:r>
    </w:p>
    <w:p w14:paraId="15CA08C9">
      <w:pPr>
        <w:spacing w:line="560" w:lineRule="exact"/>
        <w:ind w:firstLine="640" w:firstLineChars="200"/>
        <w:rPr>
          <w:rFonts w:ascii="仿宋_GB2312" w:eastAsia="仿宋_GB2312"/>
          <w:sz w:val="32"/>
          <w:szCs w:val="32"/>
        </w:rPr>
      </w:pPr>
      <w:r>
        <w:rPr>
          <w:rFonts w:hint="eastAsia" w:ascii="仿宋_GB2312" w:eastAsia="仿宋_GB2312"/>
          <w:sz w:val="32"/>
          <w:szCs w:val="32"/>
        </w:rPr>
        <w:t>②未在报价函上填写总报价；</w:t>
      </w:r>
    </w:p>
    <w:p w14:paraId="78A881BC">
      <w:pPr>
        <w:spacing w:line="560" w:lineRule="exact"/>
        <w:ind w:firstLine="640" w:firstLineChars="200"/>
        <w:rPr>
          <w:rFonts w:ascii="仿宋_GB2312" w:eastAsia="仿宋_GB2312"/>
          <w:sz w:val="32"/>
          <w:szCs w:val="32"/>
        </w:rPr>
      </w:pPr>
      <w:r>
        <w:rPr>
          <w:rFonts w:hint="eastAsia" w:ascii="仿宋_GB2312" w:eastAsia="仿宋_GB2312"/>
          <w:sz w:val="32"/>
          <w:szCs w:val="32"/>
        </w:rPr>
        <w:t>③报价函中的报价与已标价的报价清单总报价不一致（四舍五入除外）；</w:t>
      </w:r>
    </w:p>
    <w:p w14:paraId="6C53FA50">
      <w:pPr>
        <w:spacing w:line="560" w:lineRule="exact"/>
        <w:ind w:firstLine="640" w:firstLineChars="200"/>
        <w:rPr>
          <w:rFonts w:ascii="仿宋_GB2312" w:eastAsia="仿宋_GB2312"/>
          <w:sz w:val="32"/>
          <w:szCs w:val="32"/>
        </w:rPr>
      </w:pPr>
      <w:r>
        <w:rPr>
          <w:rFonts w:hint="eastAsia" w:ascii="仿宋_GB2312" w:eastAsia="仿宋_GB2312"/>
          <w:sz w:val="32"/>
          <w:szCs w:val="32"/>
        </w:rPr>
        <w:t>④响应主体、品牌主体、生产主体不一致。</w:t>
      </w:r>
    </w:p>
    <w:p w14:paraId="4A579EFE">
      <w:pPr>
        <w:spacing w:line="560" w:lineRule="exact"/>
        <w:ind w:firstLine="640" w:firstLineChars="200"/>
        <w:rPr>
          <w:rFonts w:ascii="仿宋_GB2312" w:eastAsia="仿宋_GB2312"/>
          <w:sz w:val="32"/>
          <w:szCs w:val="32"/>
        </w:rPr>
      </w:pPr>
      <w:r>
        <w:rPr>
          <w:rFonts w:hint="eastAsia" w:ascii="仿宋_GB2312" w:eastAsia="仿宋_GB2312"/>
          <w:sz w:val="32"/>
          <w:szCs w:val="32"/>
        </w:rPr>
        <w:t>如果供应商认为某一合同包的评审基准价计算有误，有权在启封过程中提出，经采购人在启封过程中核实确认之后，可重新宣布评审基准价。启封过程中公布的评审基准价除计算有误，经评审小组修正外，在整个评审期间保持不变，不随任何因素发生变化。</w:t>
      </w:r>
    </w:p>
    <w:p w14:paraId="44D29606">
      <w:pPr>
        <w:spacing w:line="560" w:lineRule="exact"/>
        <w:ind w:firstLine="640" w:firstLineChars="200"/>
        <w:rPr>
          <w:rFonts w:ascii="仿宋_GB2312" w:eastAsia="仿宋_GB2312"/>
          <w:sz w:val="32"/>
          <w:szCs w:val="32"/>
        </w:rPr>
      </w:pPr>
      <w:r>
        <w:rPr>
          <w:rFonts w:hint="eastAsia" w:ascii="仿宋_GB2312" w:eastAsia="仿宋_GB2312"/>
          <w:sz w:val="32"/>
          <w:szCs w:val="32"/>
        </w:rPr>
        <w:t>⑤供应商在启封过程中有疑问的，应当在现场提出，采购人将当场作出答复。</w:t>
      </w:r>
    </w:p>
    <w:p w14:paraId="18793909">
      <w:pPr>
        <w:spacing w:line="560" w:lineRule="exact"/>
        <w:ind w:firstLine="640" w:firstLineChars="200"/>
        <w:rPr>
          <w:rFonts w:ascii="黑体" w:hAnsi="黑体" w:eastAsia="黑体"/>
          <w:sz w:val="32"/>
          <w:szCs w:val="32"/>
        </w:rPr>
      </w:pPr>
      <w:bookmarkStart w:id="41" w:name="_Toc26656972"/>
      <w:bookmarkStart w:id="42" w:name="_Toc14201241"/>
      <w:bookmarkStart w:id="43" w:name="_Toc9067725"/>
      <w:r>
        <w:rPr>
          <w:rFonts w:hint="eastAsia" w:ascii="黑体" w:hAnsi="黑体" w:eastAsia="黑体"/>
          <w:sz w:val="32"/>
          <w:szCs w:val="32"/>
        </w:rPr>
        <w:t>六、评</w:t>
      </w:r>
      <w:bookmarkEnd w:id="41"/>
      <w:bookmarkEnd w:id="42"/>
      <w:bookmarkEnd w:id="43"/>
      <w:r>
        <w:rPr>
          <w:rFonts w:hint="eastAsia" w:ascii="黑体" w:hAnsi="黑体" w:eastAsia="黑体"/>
          <w:sz w:val="32"/>
          <w:szCs w:val="32"/>
        </w:rPr>
        <w:t>审</w:t>
      </w:r>
    </w:p>
    <w:p w14:paraId="072ED715">
      <w:pPr>
        <w:spacing w:line="560" w:lineRule="exact"/>
        <w:ind w:firstLine="640" w:firstLineChars="200"/>
        <w:rPr>
          <w:rFonts w:ascii="仿宋_GB2312" w:eastAsia="仿宋_GB2312"/>
          <w:sz w:val="32"/>
          <w:szCs w:val="32"/>
        </w:rPr>
      </w:pPr>
      <w:r>
        <w:rPr>
          <w:rFonts w:hint="eastAsia" w:ascii="仿宋_GB2312" w:eastAsia="仿宋_GB2312"/>
          <w:sz w:val="32"/>
          <w:szCs w:val="32"/>
        </w:rPr>
        <w:t>1.评审小组</w:t>
      </w:r>
    </w:p>
    <w:p w14:paraId="11F515BB">
      <w:pPr>
        <w:spacing w:line="560" w:lineRule="exact"/>
        <w:ind w:firstLine="640" w:firstLineChars="200"/>
        <w:rPr>
          <w:rFonts w:ascii="仿宋_GB2312" w:eastAsia="仿宋_GB2312"/>
          <w:sz w:val="32"/>
          <w:szCs w:val="32"/>
        </w:rPr>
      </w:pPr>
      <w:r>
        <w:rPr>
          <w:rFonts w:hint="eastAsia" w:ascii="仿宋_GB2312" w:eastAsia="仿宋_GB2312"/>
          <w:sz w:val="32"/>
          <w:szCs w:val="32"/>
        </w:rPr>
        <w:t>评审由采购人自行组建的评审小组负责。评审小组人数：不少于3人。</w:t>
      </w:r>
    </w:p>
    <w:p w14:paraId="73E1378C">
      <w:pPr>
        <w:spacing w:line="560" w:lineRule="exact"/>
        <w:ind w:firstLine="640" w:firstLineChars="200"/>
        <w:rPr>
          <w:rFonts w:ascii="仿宋_GB2312" w:eastAsia="仿宋_GB2312"/>
          <w:sz w:val="32"/>
          <w:szCs w:val="32"/>
        </w:rPr>
      </w:pPr>
      <w:bookmarkStart w:id="44" w:name="_Toc26656975"/>
      <w:bookmarkStart w:id="45" w:name="_Toc14201244"/>
      <w:r>
        <w:rPr>
          <w:rFonts w:hint="eastAsia" w:ascii="仿宋_GB2312" w:eastAsia="仿宋_GB2312"/>
          <w:sz w:val="32"/>
          <w:szCs w:val="32"/>
        </w:rPr>
        <w:t>2.评</w:t>
      </w:r>
      <w:bookmarkEnd w:id="44"/>
      <w:bookmarkEnd w:id="45"/>
      <w:r>
        <w:rPr>
          <w:rFonts w:hint="eastAsia" w:ascii="仿宋_GB2312" w:eastAsia="仿宋_GB2312"/>
          <w:sz w:val="32"/>
          <w:szCs w:val="32"/>
        </w:rPr>
        <w:t>审</w:t>
      </w:r>
    </w:p>
    <w:p w14:paraId="31DFA87A">
      <w:pPr>
        <w:spacing w:line="560" w:lineRule="exact"/>
        <w:ind w:firstLine="640" w:firstLineChars="200"/>
        <w:rPr>
          <w:rFonts w:ascii="仿宋_GB2312" w:eastAsia="仿宋_GB2312"/>
          <w:sz w:val="32"/>
          <w:szCs w:val="32"/>
        </w:rPr>
      </w:pPr>
      <w:r>
        <w:rPr>
          <w:rFonts w:hint="eastAsia" w:ascii="仿宋_GB2312" w:eastAsia="仿宋_GB2312"/>
          <w:sz w:val="32"/>
          <w:szCs w:val="32"/>
        </w:rPr>
        <w:t>（1）评审小组按照第四章“评审办法”规定的方法、评审因素、标准和程序对响应文件进行评审。</w:t>
      </w:r>
    </w:p>
    <w:p w14:paraId="222C51E2">
      <w:pPr>
        <w:spacing w:line="560" w:lineRule="exact"/>
        <w:ind w:firstLine="640" w:firstLineChars="200"/>
        <w:rPr>
          <w:rFonts w:ascii="仿宋_GB2312" w:eastAsia="仿宋_GB2312"/>
          <w:sz w:val="32"/>
          <w:szCs w:val="32"/>
        </w:rPr>
      </w:pPr>
      <w:r>
        <w:rPr>
          <w:rFonts w:hint="eastAsia" w:ascii="仿宋_GB2312" w:eastAsia="仿宋_GB2312"/>
          <w:sz w:val="32"/>
          <w:szCs w:val="32"/>
        </w:rPr>
        <w:t>（2）评审完成后，评审小组应向采购人提交书面评审报告和成交候选人名单。评审小组推荐工作服成交候选人的人数为：3人（如不足3人，可以按实际数量推荐）。</w:t>
      </w:r>
    </w:p>
    <w:p w14:paraId="114A0232">
      <w:pPr>
        <w:spacing w:line="560" w:lineRule="exact"/>
        <w:ind w:firstLine="640" w:firstLineChars="200"/>
        <w:rPr>
          <w:rFonts w:ascii="黑体" w:hAnsi="黑体" w:eastAsia="黑体"/>
          <w:sz w:val="32"/>
          <w:szCs w:val="32"/>
        </w:rPr>
      </w:pPr>
      <w:bookmarkStart w:id="46" w:name="_Toc9067726"/>
      <w:bookmarkStart w:id="47" w:name="_Toc14201245"/>
      <w:bookmarkStart w:id="48" w:name="_Toc26656976"/>
      <w:r>
        <w:rPr>
          <w:rFonts w:hint="eastAsia" w:ascii="黑体" w:hAnsi="黑体" w:eastAsia="黑体"/>
          <w:sz w:val="32"/>
          <w:szCs w:val="32"/>
        </w:rPr>
        <w:t>七、合同授予</w:t>
      </w:r>
      <w:bookmarkEnd w:id="46"/>
      <w:bookmarkEnd w:id="47"/>
      <w:bookmarkEnd w:id="48"/>
    </w:p>
    <w:p w14:paraId="60549C12">
      <w:pPr>
        <w:spacing w:line="560" w:lineRule="exact"/>
        <w:ind w:firstLine="640" w:firstLineChars="200"/>
        <w:rPr>
          <w:rFonts w:ascii="仿宋_GB2312" w:eastAsia="仿宋_GB2312"/>
          <w:sz w:val="32"/>
          <w:szCs w:val="32"/>
        </w:rPr>
      </w:pPr>
      <w:bookmarkStart w:id="49" w:name="_Toc26656977"/>
      <w:bookmarkStart w:id="50" w:name="_Toc14201246"/>
      <w:r>
        <w:rPr>
          <w:rFonts w:hint="eastAsia" w:ascii="仿宋_GB2312" w:eastAsia="仿宋_GB2312"/>
          <w:sz w:val="32"/>
          <w:szCs w:val="32"/>
        </w:rPr>
        <w:t>1.成交候选人公示</w:t>
      </w:r>
      <w:bookmarkEnd w:id="49"/>
      <w:bookmarkEnd w:id="50"/>
    </w:p>
    <w:p w14:paraId="4D8B4B3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评审结果确定后，将在</w:t>
      </w:r>
      <w:r>
        <w:rPr>
          <w:rFonts w:hint="eastAsia" w:ascii="仿宋_GB2312" w:eastAsia="仿宋_GB2312"/>
          <w:sz w:val="32"/>
          <w:szCs w:val="32"/>
          <w:highlight w:val="none"/>
          <w:lang w:val="en-US" w:eastAsia="zh-CN"/>
        </w:rPr>
        <w:t>安徽交控建设工程集团有限公司公示栏公示</w:t>
      </w:r>
      <w:r>
        <w:rPr>
          <w:rFonts w:hint="eastAsia" w:ascii="仿宋_GB2312" w:eastAsia="仿宋_GB2312"/>
          <w:sz w:val="32"/>
          <w:szCs w:val="32"/>
          <w:highlight w:val="none"/>
        </w:rPr>
        <w:t>，公示期不少于2日。</w:t>
      </w:r>
    </w:p>
    <w:p w14:paraId="15C04160">
      <w:pPr>
        <w:spacing w:line="560" w:lineRule="exact"/>
        <w:ind w:firstLine="640" w:firstLineChars="200"/>
        <w:rPr>
          <w:rFonts w:ascii="仿宋_GB2312" w:eastAsia="仿宋_GB2312"/>
          <w:sz w:val="32"/>
          <w:szCs w:val="32"/>
        </w:rPr>
      </w:pPr>
      <w:bookmarkStart w:id="51" w:name="_Toc26656978"/>
      <w:bookmarkStart w:id="52" w:name="_Toc14201247"/>
      <w:r>
        <w:rPr>
          <w:rFonts w:hint="eastAsia" w:ascii="仿宋_GB2312" w:eastAsia="仿宋_GB2312"/>
          <w:sz w:val="32"/>
          <w:szCs w:val="32"/>
        </w:rPr>
        <w:t>2.评审结果异议</w:t>
      </w:r>
      <w:bookmarkEnd w:id="51"/>
      <w:bookmarkEnd w:id="52"/>
    </w:p>
    <w:p w14:paraId="2128F0BD">
      <w:pPr>
        <w:spacing w:line="560" w:lineRule="exact"/>
        <w:ind w:firstLine="640" w:firstLineChars="200"/>
        <w:rPr>
          <w:rFonts w:ascii="仿宋_GB2312" w:eastAsia="仿宋_GB2312"/>
          <w:sz w:val="32"/>
          <w:szCs w:val="32"/>
        </w:rPr>
      </w:pPr>
      <w:r>
        <w:rPr>
          <w:rFonts w:hint="eastAsia" w:ascii="仿宋_GB2312" w:eastAsia="仿宋_GB2312"/>
          <w:sz w:val="32"/>
          <w:szCs w:val="32"/>
        </w:rPr>
        <w:t>供应商或其他利害关系人对评审结果有异议的，应在成交候选人公示期间提出。</w:t>
      </w:r>
    </w:p>
    <w:p w14:paraId="5239DD8C">
      <w:pPr>
        <w:spacing w:line="560" w:lineRule="exact"/>
        <w:ind w:firstLine="640" w:firstLineChars="200"/>
        <w:rPr>
          <w:rFonts w:ascii="仿宋_GB2312" w:eastAsia="仿宋_GB2312"/>
          <w:sz w:val="32"/>
          <w:szCs w:val="32"/>
        </w:rPr>
      </w:pPr>
      <w:bookmarkStart w:id="53" w:name="_Toc26656979"/>
      <w:bookmarkStart w:id="54" w:name="_Toc14201248"/>
      <w:r>
        <w:rPr>
          <w:rFonts w:hint="eastAsia" w:ascii="仿宋_GB2312" w:eastAsia="仿宋_GB2312"/>
          <w:sz w:val="32"/>
          <w:szCs w:val="32"/>
        </w:rPr>
        <w:t>3.成交候选人履约能力审查</w:t>
      </w:r>
      <w:bookmarkEnd w:id="53"/>
      <w:bookmarkEnd w:id="54"/>
    </w:p>
    <w:p w14:paraId="3338E747">
      <w:pPr>
        <w:spacing w:line="560" w:lineRule="exact"/>
        <w:ind w:firstLine="640" w:firstLineChars="200"/>
        <w:rPr>
          <w:rFonts w:ascii="仿宋_GB2312" w:eastAsia="仿宋_GB2312"/>
          <w:sz w:val="32"/>
          <w:szCs w:val="32"/>
        </w:rPr>
      </w:pPr>
      <w:r>
        <w:rPr>
          <w:rFonts w:hint="eastAsia" w:ascii="仿宋_GB2312" w:eastAsia="仿宋_GB2312"/>
          <w:sz w:val="32"/>
          <w:szCs w:val="32"/>
        </w:rPr>
        <w:t>成交候选人的经营、财务状况发生较大变化或存在违法行为，采购人认为可能影响其履约能力的，将在发出成交通知书前提请原评审小组按照询比文件规定的标准和方法进行审查确认。</w:t>
      </w:r>
    </w:p>
    <w:p w14:paraId="49B63783">
      <w:pPr>
        <w:spacing w:line="560" w:lineRule="exact"/>
        <w:ind w:firstLine="420"/>
        <w:rPr>
          <w:rFonts w:ascii="仿宋_GB2312" w:hAnsi="Times New Roman" w:eastAsia="仿宋_GB2312" w:cs="Times New Roman"/>
          <w:sz w:val="32"/>
          <w:szCs w:val="32"/>
        </w:rPr>
      </w:pPr>
      <w:bookmarkStart w:id="55" w:name="_Toc26656984"/>
      <w:bookmarkStart w:id="56" w:name="_Toc14201253"/>
      <w:r>
        <w:rPr>
          <w:rFonts w:hint="eastAsia" w:ascii="仿宋_GB2312" w:eastAsia="仿宋_GB2312"/>
          <w:sz w:val="32"/>
          <w:szCs w:val="32"/>
        </w:rPr>
        <w:t>4.签订合同</w:t>
      </w:r>
      <w:bookmarkEnd w:id="55"/>
      <w:bookmarkEnd w:id="56"/>
    </w:p>
    <w:p w14:paraId="58234443">
      <w:pPr>
        <w:spacing w:line="560" w:lineRule="exact"/>
        <w:ind w:firstLine="640" w:firstLineChars="200"/>
        <w:rPr>
          <w:rFonts w:ascii="仿宋_GB2312" w:eastAsia="仿宋_GB2312"/>
          <w:sz w:val="32"/>
          <w:szCs w:val="32"/>
        </w:rPr>
      </w:pPr>
      <w:r>
        <w:rPr>
          <w:rFonts w:hint="eastAsia" w:ascii="仿宋_GB2312" w:eastAsia="仿宋_GB2312"/>
          <w:sz w:val="32"/>
          <w:szCs w:val="32"/>
        </w:rPr>
        <w:t>采购人和成交人应在响应有效期内以及成交通知书发出之日起30日内，根据询比文件和成交人的响应文件订立书面合同。成交人无正当理由拒签合同，或在签订合同时向采购人提出附加条件的，采购人取消其成交资格。</w:t>
      </w:r>
    </w:p>
    <w:p w14:paraId="1E71FCF1">
      <w:pPr>
        <w:spacing w:line="560" w:lineRule="exact"/>
        <w:ind w:firstLine="640" w:firstLineChars="200"/>
        <w:rPr>
          <w:rFonts w:ascii="黑体" w:hAnsi="黑体" w:eastAsia="黑体"/>
          <w:sz w:val="32"/>
          <w:szCs w:val="32"/>
        </w:rPr>
      </w:pPr>
      <w:r>
        <w:rPr>
          <w:rFonts w:hint="eastAsia" w:ascii="黑体" w:hAnsi="黑体" w:eastAsia="黑体"/>
          <w:sz w:val="32"/>
          <w:szCs w:val="32"/>
        </w:rPr>
        <w:t>八、其他事项</w:t>
      </w:r>
    </w:p>
    <w:p w14:paraId="40EDA636">
      <w:pPr>
        <w:spacing w:line="560" w:lineRule="exact"/>
        <w:ind w:firstLine="640" w:firstLineChars="200"/>
        <w:rPr>
          <w:rFonts w:ascii="仿宋_GB2312" w:hAnsi="宋体" w:eastAsia="仿宋_GB2312" w:cs="Times New Roman"/>
          <w:sz w:val="32"/>
          <w:szCs w:val="32"/>
        </w:rPr>
      </w:pPr>
      <w:r>
        <w:rPr>
          <w:rFonts w:hint="eastAsia" w:ascii="仿宋_GB2312" w:eastAsia="仿宋_GB2312"/>
          <w:sz w:val="32"/>
          <w:szCs w:val="32"/>
        </w:rPr>
        <w:t>1.</w:t>
      </w:r>
      <w:r>
        <w:rPr>
          <w:rFonts w:hint="eastAsia" w:ascii="仿宋_GB2312" w:hAnsi="宋体" w:eastAsia="仿宋_GB2312" w:cs="Times New Roman"/>
          <w:sz w:val="32"/>
          <w:szCs w:val="32"/>
        </w:rPr>
        <w:t>交货日期</w:t>
      </w:r>
    </w:p>
    <w:p w14:paraId="19CB354C">
      <w:pPr>
        <w:spacing w:line="560" w:lineRule="exact"/>
        <w:ind w:firstLine="640" w:firstLineChars="200"/>
        <w:rPr>
          <w:rFonts w:ascii="仿宋_GB2312" w:hAnsi="宋体" w:eastAsia="仿宋_GB2312"/>
          <w:sz w:val="32"/>
          <w:szCs w:val="32"/>
        </w:rPr>
      </w:pPr>
      <w:r>
        <w:rPr>
          <w:rFonts w:hint="eastAsia" w:ascii="仿宋_GB2312" w:hAnsi="宋体" w:eastAsia="仿宋_GB2312" w:cs="Times New Roman"/>
          <w:sz w:val="32"/>
          <w:szCs w:val="32"/>
        </w:rPr>
        <w:t>自合同签订之日起</w:t>
      </w:r>
      <w:r>
        <w:rPr>
          <w:rFonts w:hint="eastAsia" w:ascii="仿宋_GB2312" w:hAnsi="宋体" w:eastAsia="仿宋_GB2312"/>
          <w:sz w:val="32"/>
          <w:szCs w:val="32"/>
        </w:rPr>
        <w:t>45</w:t>
      </w:r>
      <w:r>
        <w:rPr>
          <w:rFonts w:hint="eastAsia" w:ascii="仿宋_GB2312" w:hAnsi="宋体" w:eastAsia="仿宋_GB2312" w:cs="Times New Roman"/>
          <w:sz w:val="32"/>
          <w:szCs w:val="32"/>
        </w:rPr>
        <w:t>日内交货。后续因人员增加等原因需不定期补货的，自接到甲方书面通知之日起</w:t>
      </w:r>
      <w:r>
        <w:rPr>
          <w:rFonts w:hint="eastAsia" w:ascii="仿宋_GB2312" w:hAnsi="宋体" w:eastAsia="仿宋_GB2312"/>
          <w:sz w:val="32"/>
          <w:szCs w:val="32"/>
        </w:rPr>
        <w:t>45</w:t>
      </w:r>
      <w:r>
        <w:rPr>
          <w:rFonts w:hint="eastAsia" w:ascii="仿宋_GB2312" w:hAnsi="宋体" w:eastAsia="仿宋_GB2312" w:cs="Times New Roman"/>
          <w:sz w:val="32"/>
          <w:szCs w:val="32"/>
        </w:rPr>
        <w:t>日内供货。</w:t>
      </w:r>
    </w:p>
    <w:p w14:paraId="5CDAD8D4">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2.货款结算</w:t>
      </w:r>
    </w:p>
    <w:p w14:paraId="5B698FA1">
      <w:pPr>
        <w:pStyle w:val="10"/>
        <w:spacing w:line="592" w:lineRule="exact"/>
        <w:ind w:firstLine="640" w:firstLineChars="200"/>
        <w:rPr>
          <w:rFonts w:hAnsi="Times New Roman" w:eastAsia="仿宋_GB2312"/>
          <w:sz w:val="32"/>
          <w:szCs w:val="32"/>
        </w:rPr>
      </w:pPr>
      <w:bookmarkStart w:id="57" w:name="OLE_LINK9"/>
      <w:r>
        <w:rPr>
          <w:rFonts w:hAnsi="Times New Roman" w:eastAsia="仿宋_GB2312"/>
          <w:sz w:val="32"/>
          <w:szCs w:val="32"/>
        </w:rPr>
        <w:t>转账结算。中标方开具</w:t>
      </w:r>
      <w:r>
        <w:rPr>
          <w:rFonts w:hint="eastAsia" w:hAnsi="Times New Roman" w:eastAsia="仿宋_GB2312"/>
          <w:sz w:val="32"/>
          <w:szCs w:val="32"/>
        </w:rPr>
        <w:t>增值税</w:t>
      </w:r>
      <w:r>
        <w:rPr>
          <w:rFonts w:hint="eastAsia" w:hAnsi="Times New Roman" w:eastAsia="仿宋_GB2312"/>
          <w:sz w:val="32"/>
          <w:szCs w:val="32"/>
          <w:lang w:val="en-US" w:eastAsia="zh-CN"/>
        </w:rPr>
        <w:t>普通</w:t>
      </w:r>
      <w:r>
        <w:rPr>
          <w:rFonts w:hAnsi="Times New Roman" w:eastAsia="仿宋_GB2312"/>
          <w:sz w:val="32"/>
          <w:szCs w:val="32"/>
        </w:rPr>
        <w:t>发票后，采购单位按合同约定转账到对方账户。合同签订后10个工作日内预付合同价款的4</w:t>
      </w:r>
      <w:r>
        <w:rPr>
          <w:rFonts w:hint="eastAsia" w:hAnsi="Times New Roman" w:eastAsia="仿宋_GB2312"/>
          <w:sz w:val="32"/>
          <w:szCs w:val="32"/>
          <w:lang w:val="en-US" w:eastAsia="zh-CN"/>
        </w:rPr>
        <w:t>5</w:t>
      </w:r>
      <w:r>
        <w:rPr>
          <w:rFonts w:hAnsi="Times New Roman" w:eastAsia="仿宋_GB2312"/>
          <w:sz w:val="32"/>
          <w:szCs w:val="32"/>
        </w:rPr>
        <w:t>%；货到验收合格</w:t>
      </w:r>
      <w:r>
        <w:rPr>
          <w:rFonts w:hint="eastAsia" w:hAnsi="Times New Roman" w:eastAsia="仿宋_GB2312"/>
          <w:sz w:val="32"/>
          <w:szCs w:val="32"/>
        </w:rPr>
        <w:t>、</w:t>
      </w:r>
      <w:r>
        <w:rPr>
          <w:rFonts w:hAnsi="Times New Roman" w:eastAsia="仿宋_GB2312"/>
          <w:sz w:val="32"/>
          <w:szCs w:val="32"/>
        </w:rPr>
        <w:t>完成返修</w:t>
      </w:r>
      <w:r>
        <w:rPr>
          <w:rFonts w:hint="eastAsia" w:hAnsi="Times New Roman" w:eastAsia="仿宋_GB2312"/>
          <w:sz w:val="32"/>
          <w:szCs w:val="32"/>
        </w:rPr>
        <w:t>并开具发票后</w:t>
      </w:r>
      <w:r>
        <w:rPr>
          <w:rFonts w:hAnsi="Times New Roman" w:eastAsia="仿宋_GB2312"/>
          <w:sz w:val="32"/>
          <w:szCs w:val="32"/>
        </w:rPr>
        <w:t>10个工作日内支付合同价款的</w:t>
      </w:r>
      <w:r>
        <w:rPr>
          <w:rFonts w:hint="eastAsia" w:hAnsi="Times New Roman" w:eastAsia="仿宋_GB2312"/>
          <w:sz w:val="32"/>
          <w:szCs w:val="32"/>
          <w:lang w:val="en-US" w:eastAsia="zh-CN"/>
        </w:rPr>
        <w:t>55</w:t>
      </w:r>
      <w:r>
        <w:rPr>
          <w:rFonts w:hAnsi="Times New Roman" w:eastAsia="仿宋_GB2312"/>
          <w:sz w:val="32"/>
          <w:szCs w:val="32"/>
        </w:rPr>
        <w:t>％。</w:t>
      </w:r>
    </w:p>
    <w:bookmarkEnd w:id="57"/>
    <w:p w14:paraId="462BE5CF">
      <w:pPr>
        <w:spacing w:line="560" w:lineRule="exact"/>
        <w:ind w:firstLine="200"/>
        <w:rPr>
          <w:rFonts w:ascii="仿宋_GB2312" w:hAnsi="Calibri" w:eastAsia="仿宋_GB2312" w:cs="Times New Roman"/>
          <w:sz w:val="32"/>
          <w:szCs w:val="32"/>
        </w:rPr>
      </w:pPr>
    </w:p>
    <w:p w14:paraId="308D0213">
      <w:pPr>
        <w:spacing w:line="560" w:lineRule="exact"/>
        <w:ind w:firstLine="640" w:firstLineChars="200"/>
        <w:rPr>
          <w:rFonts w:ascii="仿宋_GB2312" w:eastAsia="仿宋_GB2312"/>
          <w:sz w:val="32"/>
          <w:szCs w:val="32"/>
        </w:rPr>
      </w:pPr>
    </w:p>
    <w:p w14:paraId="217E1984">
      <w:pPr>
        <w:jc w:val="center"/>
        <w:rPr>
          <w:rFonts w:ascii="方正小标宋简体" w:eastAsia="方正小标宋简体"/>
          <w:sz w:val="44"/>
          <w:szCs w:val="44"/>
        </w:rPr>
      </w:pPr>
    </w:p>
    <w:p w14:paraId="5F706C50">
      <w:pPr>
        <w:jc w:val="center"/>
        <w:rPr>
          <w:rFonts w:ascii="方正小标宋简体" w:eastAsia="方正小标宋简体"/>
          <w:sz w:val="44"/>
          <w:szCs w:val="44"/>
        </w:rPr>
      </w:pPr>
    </w:p>
    <w:p w14:paraId="5E2DD30B">
      <w:pPr>
        <w:jc w:val="center"/>
        <w:rPr>
          <w:rFonts w:ascii="方正小标宋简体" w:eastAsia="方正小标宋简体"/>
          <w:sz w:val="44"/>
          <w:szCs w:val="44"/>
        </w:rPr>
      </w:pPr>
    </w:p>
    <w:p w14:paraId="50677F98">
      <w:pPr>
        <w:jc w:val="center"/>
        <w:rPr>
          <w:rFonts w:ascii="方正小标宋简体" w:eastAsia="方正小标宋简体"/>
          <w:sz w:val="44"/>
          <w:szCs w:val="44"/>
        </w:rPr>
      </w:pPr>
    </w:p>
    <w:p w14:paraId="10394B5B">
      <w:pPr>
        <w:jc w:val="center"/>
        <w:rPr>
          <w:rFonts w:ascii="方正小标宋简体" w:eastAsia="方正小标宋简体"/>
          <w:sz w:val="44"/>
          <w:szCs w:val="44"/>
        </w:rPr>
      </w:pPr>
    </w:p>
    <w:p w14:paraId="17B08E6A">
      <w:pPr>
        <w:jc w:val="center"/>
        <w:rPr>
          <w:rFonts w:ascii="方正小标宋简体" w:eastAsia="方正小标宋简体"/>
          <w:sz w:val="44"/>
          <w:szCs w:val="44"/>
        </w:rPr>
      </w:pPr>
    </w:p>
    <w:p w14:paraId="341E03BD">
      <w:pPr>
        <w:jc w:val="center"/>
        <w:rPr>
          <w:rFonts w:ascii="方正小标宋简体" w:eastAsia="方正小标宋简体"/>
          <w:sz w:val="44"/>
          <w:szCs w:val="44"/>
        </w:rPr>
      </w:pPr>
    </w:p>
    <w:p w14:paraId="12A9C831">
      <w:pPr>
        <w:jc w:val="center"/>
        <w:rPr>
          <w:rFonts w:ascii="方正小标宋简体" w:eastAsia="方正小标宋简体"/>
          <w:sz w:val="44"/>
          <w:szCs w:val="44"/>
        </w:rPr>
      </w:pPr>
    </w:p>
    <w:p w14:paraId="6E449B93">
      <w:pPr>
        <w:jc w:val="center"/>
        <w:rPr>
          <w:rFonts w:ascii="方正小标宋简体" w:eastAsia="方正小标宋简体"/>
          <w:sz w:val="44"/>
          <w:szCs w:val="44"/>
        </w:rPr>
      </w:pPr>
    </w:p>
    <w:p w14:paraId="01AEF2AC">
      <w:pPr>
        <w:jc w:val="center"/>
        <w:rPr>
          <w:rFonts w:ascii="方正小标宋简体" w:eastAsia="方正小标宋简体"/>
          <w:sz w:val="44"/>
          <w:szCs w:val="44"/>
        </w:rPr>
      </w:pPr>
    </w:p>
    <w:p w14:paraId="22A300DC">
      <w:pPr>
        <w:spacing w:line="560" w:lineRule="exact"/>
        <w:jc w:val="both"/>
        <w:rPr>
          <w:rFonts w:ascii="方正小标宋简体" w:eastAsia="方正小标宋简体"/>
          <w:sz w:val="44"/>
          <w:szCs w:val="44"/>
        </w:rPr>
      </w:pPr>
    </w:p>
    <w:p w14:paraId="27CF58C0">
      <w:pPr>
        <w:pStyle w:val="23"/>
        <w:spacing w:line="400" w:lineRule="exact"/>
        <w:rPr>
          <w:rFonts w:hint="default" w:ascii="Times New Roman" w:hAnsi="Times New Roman"/>
          <w:color w:val="auto"/>
          <w:sz w:val="32"/>
          <w:szCs w:val="32"/>
        </w:rPr>
      </w:pPr>
      <w:bookmarkStart w:id="58" w:name="_GoBack"/>
      <w:bookmarkEnd w:id="58"/>
    </w:p>
    <w:p w14:paraId="63F02838">
      <w:pPr>
        <w:tabs>
          <w:tab w:val="left" w:pos="840"/>
        </w:tabs>
        <w:rPr>
          <w:sz w:val="32"/>
          <w:szCs w:val="32"/>
        </w:rPr>
      </w:pPr>
    </w:p>
    <w:p w14:paraId="27FC8B2C">
      <w:pPr>
        <w:jc w:val="center"/>
        <w:rPr>
          <w:rFonts w:ascii="方正小标宋简体" w:eastAsia="方正小标宋简体"/>
          <w:sz w:val="44"/>
          <w:szCs w:val="44"/>
        </w:rPr>
      </w:pPr>
    </w:p>
    <w:sectPr>
      <w:footerReference r:id="rId3"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29BF">
    <w:pPr>
      <w:pStyle w:val="7"/>
      <w:jc w:val="center"/>
    </w:pPr>
    <w:r>
      <w:fldChar w:fldCharType="begin"/>
    </w:r>
    <w:r>
      <w:instrText xml:space="preserve"> PAGE   \* MERGEFORMAT </w:instrText>
    </w:r>
    <w:r>
      <w:fldChar w:fldCharType="separate"/>
    </w:r>
    <w:r>
      <w:rPr>
        <w:lang w:val="zh-CN"/>
      </w:rPr>
      <w:t>-</w:t>
    </w:r>
    <w:r>
      <w:t xml:space="preserve"> 37 -</w:t>
    </w:r>
    <w:r>
      <w:fldChar w:fldCharType="end"/>
    </w:r>
  </w:p>
  <w:p w14:paraId="6396FB6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46"/>
    <w:rsid w:val="0001459C"/>
    <w:rsid w:val="000213FD"/>
    <w:rsid w:val="00033874"/>
    <w:rsid w:val="0004184E"/>
    <w:rsid w:val="00044FEA"/>
    <w:rsid w:val="000473D8"/>
    <w:rsid w:val="0004761E"/>
    <w:rsid w:val="000510E7"/>
    <w:rsid w:val="00052544"/>
    <w:rsid w:val="00080058"/>
    <w:rsid w:val="000951D7"/>
    <w:rsid w:val="000A2591"/>
    <w:rsid w:val="000B0003"/>
    <w:rsid w:val="000D0CBF"/>
    <w:rsid w:val="000D1A1E"/>
    <w:rsid w:val="000E3D17"/>
    <w:rsid w:val="000E554B"/>
    <w:rsid w:val="00123C56"/>
    <w:rsid w:val="00143CE0"/>
    <w:rsid w:val="001465D6"/>
    <w:rsid w:val="00197219"/>
    <w:rsid w:val="001A2BA1"/>
    <w:rsid w:val="001D490C"/>
    <w:rsid w:val="002003DC"/>
    <w:rsid w:val="00203C69"/>
    <w:rsid w:val="0023398A"/>
    <w:rsid w:val="00237B93"/>
    <w:rsid w:val="00251106"/>
    <w:rsid w:val="002609A5"/>
    <w:rsid w:val="00287B3D"/>
    <w:rsid w:val="00287C35"/>
    <w:rsid w:val="002A244C"/>
    <w:rsid w:val="002B17CA"/>
    <w:rsid w:val="002C2207"/>
    <w:rsid w:val="002C4C0B"/>
    <w:rsid w:val="002D5270"/>
    <w:rsid w:val="002D65EF"/>
    <w:rsid w:val="00303E7F"/>
    <w:rsid w:val="003164FA"/>
    <w:rsid w:val="00317950"/>
    <w:rsid w:val="00344583"/>
    <w:rsid w:val="00345900"/>
    <w:rsid w:val="003751E0"/>
    <w:rsid w:val="00390E74"/>
    <w:rsid w:val="003A4009"/>
    <w:rsid w:val="003B3527"/>
    <w:rsid w:val="003C2C73"/>
    <w:rsid w:val="003D6B17"/>
    <w:rsid w:val="003F0900"/>
    <w:rsid w:val="003F3C62"/>
    <w:rsid w:val="003F586C"/>
    <w:rsid w:val="00400A68"/>
    <w:rsid w:val="004031B9"/>
    <w:rsid w:val="004236B1"/>
    <w:rsid w:val="00425CA6"/>
    <w:rsid w:val="00445FB7"/>
    <w:rsid w:val="00456D9C"/>
    <w:rsid w:val="004867F1"/>
    <w:rsid w:val="00492ACF"/>
    <w:rsid w:val="004930D2"/>
    <w:rsid w:val="004A0432"/>
    <w:rsid w:val="004D287C"/>
    <w:rsid w:val="004E28BB"/>
    <w:rsid w:val="004E6141"/>
    <w:rsid w:val="00505B69"/>
    <w:rsid w:val="005210F6"/>
    <w:rsid w:val="0053698E"/>
    <w:rsid w:val="0054222D"/>
    <w:rsid w:val="00564798"/>
    <w:rsid w:val="005814AC"/>
    <w:rsid w:val="005955CC"/>
    <w:rsid w:val="005A01C4"/>
    <w:rsid w:val="005A6692"/>
    <w:rsid w:val="005C0C42"/>
    <w:rsid w:val="005C4638"/>
    <w:rsid w:val="005D476C"/>
    <w:rsid w:val="005F1D92"/>
    <w:rsid w:val="006C67DC"/>
    <w:rsid w:val="006D0C76"/>
    <w:rsid w:val="006E112C"/>
    <w:rsid w:val="006E47A7"/>
    <w:rsid w:val="006F5799"/>
    <w:rsid w:val="00731469"/>
    <w:rsid w:val="00735414"/>
    <w:rsid w:val="0074669B"/>
    <w:rsid w:val="007800E6"/>
    <w:rsid w:val="007830D3"/>
    <w:rsid w:val="00785EF6"/>
    <w:rsid w:val="007A7A59"/>
    <w:rsid w:val="007B44FD"/>
    <w:rsid w:val="007D09B7"/>
    <w:rsid w:val="007E641A"/>
    <w:rsid w:val="00824DA8"/>
    <w:rsid w:val="0083408A"/>
    <w:rsid w:val="00844B1B"/>
    <w:rsid w:val="008578AB"/>
    <w:rsid w:val="00876089"/>
    <w:rsid w:val="00877A2C"/>
    <w:rsid w:val="00882705"/>
    <w:rsid w:val="00884EC3"/>
    <w:rsid w:val="008920EE"/>
    <w:rsid w:val="00893610"/>
    <w:rsid w:val="00896826"/>
    <w:rsid w:val="008A1E1D"/>
    <w:rsid w:val="008B7E68"/>
    <w:rsid w:val="008D09DB"/>
    <w:rsid w:val="00911AB6"/>
    <w:rsid w:val="00936765"/>
    <w:rsid w:val="00974E8D"/>
    <w:rsid w:val="00975341"/>
    <w:rsid w:val="009B65CB"/>
    <w:rsid w:val="009C3554"/>
    <w:rsid w:val="009C7DAF"/>
    <w:rsid w:val="009E0275"/>
    <w:rsid w:val="009E129E"/>
    <w:rsid w:val="009E6501"/>
    <w:rsid w:val="009F2ABF"/>
    <w:rsid w:val="00A05FE4"/>
    <w:rsid w:val="00A35350"/>
    <w:rsid w:val="00A37EED"/>
    <w:rsid w:val="00A615D7"/>
    <w:rsid w:val="00A816A8"/>
    <w:rsid w:val="00AC375A"/>
    <w:rsid w:val="00AF455B"/>
    <w:rsid w:val="00B21026"/>
    <w:rsid w:val="00B45ADE"/>
    <w:rsid w:val="00B61B32"/>
    <w:rsid w:val="00B63EBB"/>
    <w:rsid w:val="00B73906"/>
    <w:rsid w:val="00B83574"/>
    <w:rsid w:val="00B83F0F"/>
    <w:rsid w:val="00B94E12"/>
    <w:rsid w:val="00BF2183"/>
    <w:rsid w:val="00BF4168"/>
    <w:rsid w:val="00BF448B"/>
    <w:rsid w:val="00C273E8"/>
    <w:rsid w:val="00C323ED"/>
    <w:rsid w:val="00C351F8"/>
    <w:rsid w:val="00C604BA"/>
    <w:rsid w:val="00C747DC"/>
    <w:rsid w:val="00C80A1D"/>
    <w:rsid w:val="00C934DC"/>
    <w:rsid w:val="00CA0745"/>
    <w:rsid w:val="00CC6963"/>
    <w:rsid w:val="00CD001C"/>
    <w:rsid w:val="00CD4DEC"/>
    <w:rsid w:val="00CE24DA"/>
    <w:rsid w:val="00D2647E"/>
    <w:rsid w:val="00D510E8"/>
    <w:rsid w:val="00D71DEC"/>
    <w:rsid w:val="00D76CC2"/>
    <w:rsid w:val="00D93F03"/>
    <w:rsid w:val="00DA7242"/>
    <w:rsid w:val="00DB19D5"/>
    <w:rsid w:val="00DB32B5"/>
    <w:rsid w:val="00DD37AB"/>
    <w:rsid w:val="00DE6D01"/>
    <w:rsid w:val="00DF7343"/>
    <w:rsid w:val="00DF7974"/>
    <w:rsid w:val="00E001A6"/>
    <w:rsid w:val="00E126D1"/>
    <w:rsid w:val="00E4319E"/>
    <w:rsid w:val="00E72631"/>
    <w:rsid w:val="00E80746"/>
    <w:rsid w:val="00E9374A"/>
    <w:rsid w:val="00EB25D1"/>
    <w:rsid w:val="00EC41BE"/>
    <w:rsid w:val="00ED765E"/>
    <w:rsid w:val="00EE070B"/>
    <w:rsid w:val="00EF6E25"/>
    <w:rsid w:val="00F0777B"/>
    <w:rsid w:val="00F10FF6"/>
    <w:rsid w:val="00F4371C"/>
    <w:rsid w:val="00F47517"/>
    <w:rsid w:val="00F47D51"/>
    <w:rsid w:val="00F47E47"/>
    <w:rsid w:val="00F5420D"/>
    <w:rsid w:val="00F70672"/>
    <w:rsid w:val="00F94584"/>
    <w:rsid w:val="00FB2A14"/>
    <w:rsid w:val="03484DB8"/>
    <w:rsid w:val="0DDA3B0C"/>
    <w:rsid w:val="12896361"/>
    <w:rsid w:val="18505296"/>
    <w:rsid w:val="19080076"/>
    <w:rsid w:val="22C45835"/>
    <w:rsid w:val="2BA77EAF"/>
    <w:rsid w:val="2DDD2942"/>
    <w:rsid w:val="2DEE5A28"/>
    <w:rsid w:val="2E831C83"/>
    <w:rsid w:val="309C166B"/>
    <w:rsid w:val="31350E65"/>
    <w:rsid w:val="33FD6C8B"/>
    <w:rsid w:val="3B924404"/>
    <w:rsid w:val="3F994E16"/>
    <w:rsid w:val="409E174C"/>
    <w:rsid w:val="44EF3E66"/>
    <w:rsid w:val="46311BFF"/>
    <w:rsid w:val="577C3BD1"/>
    <w:rsid w:val="6A8A45CC"/>
    <w:rsid w:val="76DC5D7A"/>
    <w:rsid w:val="7F8D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99"/>
    <w:pPr>
      <w:spacing w:after="120"/>
    </w:pPr>
    <w:rPr>
      <w:szCs w:val="24"/>
    </w:rPr>
  </w:style>
  <w:style w:type="paragraph" w:styleId="4">
    <w:name w:val="Body Text Indent"/>
    <w:basedOn w:val="1"/>
    <w:next w:val="5"/>
    <w:link w:val="21"/>
    <w:qFormat/>
    <w:uiPriority w:val="0"/>
    <w:pPr>
      <w:spacing w:after="120"/>
      <w:ind w:left="420" w:leftChars="200"/>
    </w:pPr>
    <w:rPr>
      <w:szCs w:val="24"/>
    </w:rPr>
  </w:style>
  <w:style w:type="paragraph" w:styleId="5">
    <w:name w:val="envelope return"/>
    <w:basedOn w:val="1"/>
    <w:semiHidden/>
    <w:unhideWhenUsed/>
    <w:qFormat/>
    <w:uiPriority w:val="99"/>
    <w:pPr>
      <w:snapToGrid w:val="0"/>
    </w:pPr>
    <w:rPr>
      <w:rFonts w:asciiTheme="majorHAnsi" w:hAnsiTheme="majorHAnsi" w:eastAsiaTheme="majorEastAsia" w:cstheme="majorBidi"/>
    </w:rPr>
  </w:style>
  <w:style w:type="paragraph" w:styleId="6">
    <w:name w:val="Balloon Text"/>
    <w:basedOn w:val="1"/>
    <w:link w:val="25"/>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link w:val="22"/>
    <w:qFormat/>
    <w:uiPriority w:val="0"/>
    <w:pPr>
      <w:ind w:firstLine="420" w:firstLineChars="200"/>
    </w:p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themeColor="hyperlink"/>
      <w:u w:val="single"/>
      <w14:textFill>
        <w14:solidFill>
          <w14:schemeClr w14:val="hlink"/>
        </w14:solidFill>
      </w14:textFill>
    </w:rPr>
  </w:style>
  <w:style w:type="character" w:customStyle="1" w:styleId="16">
    <w:name w:val="正文文本 Char"/>
    <w:basedOn w:val="13"/>
    <w:link w:val="3"/>
    <w:qFormat/>
    <w:uiPriority w:val="99"/>
    <w:rPr>
      <w:szCs w:val="24"/>
    </w:rPr>
  </w:style>
  <w:style w:type="paragraph" w:customStyle="1" w:styleId="17">
    <w:name w:val="WPSOffice手动目录 1"/>
    <w:qFormat/>
    <w:uiPriority w:val="0"/>
    <w:rPr>
      <w:rFonts w:asciiTheme="minorHAnsi" w:hAnsiTheme="minorHAnsi" w:eastAsiaTheme="minorEastAsia" w:cstheme="minorBidi"/>
      <w:kern w:val="0"/>
      <w:sz w:val="20"/>
      <w:szCs w:val="20"/>
      <w:lang w:val="en-US" w:eastAsia="zh-CN" w:bidi="ar-SA"/>
    </w:rPr>
  </w:style>
  <w:style w:type="character" w:customStyle="1" w:styleId="18">
    <w:name w:val="页眉 Char"/>
    <w:basedOn w:val="13"/>
    <w:link w:val="8"/>
    <w:semiHidden/>
    <w:qFormat/>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标题 1 Char"/>
    <w:basedOn w:val="13"/>
    <w:link w:val="2"/>
    <w:qFormat/>
    <w:uiPriority w:val="0"/>
    <w:rPr>
      <w:rFonts w:eastAsia="微软雅黑"/>
      <w:b/>
      <w:bCs/>
      <w:kern w:val="44"/>
      <w:sz w:val="36"/>
      <w:szCs w:val="44"/>
    </w:rPr>
  </w:style>
  <w:style w:type="character" w:customStyle="1" w:styleId="21">
    <w:name w:val="正文文本缩进 Char"/>
    <w:basedOn w:val="13"/>
    <w:link w:val="4"/>
    <w:qFormat/>
    <w:uiPriority w:val="0"/>
    <w:rPr>
      <w:szCs w:val="24"/>
    </w:rPr>
  </w:style>
  <w:style w:type="character" w:customStyle="1" w:styleId="22">
    <w:name w:val="正文首行缩进 2 Char"/>
    <w:basedOn w:val="21"/>
    <w:link w:val="10"/>
    <w:qFormat/>
    <w:uiPriority w:val="0"/>
  </w:style>
  <w:style w:type="paragraph" w:customStyle="1" w:styleId="23">
    <w:name w:val="Default"/>
    <w:qFormat/>
    <w:uiPriority w:val="0"/>
    <w:pPr>
      <w:widowControl w:val="0"/>
      <w:autoSpaceDE w:val="0"/>
      <w:autoSpaceDN w:val="0"/>
    </w:pPr>
    <w:rPr>
      <w:rFonts w:hint="eastAsia" w:ascii="Fang Song" w:hAnsi="Fang Song" w:eastAsia="Fang Song" w:cs="Times New Roman"/>
      <w:color w:val="000000"/>
      <w:kern w:val="0"/>
      <w:sz w:val="24"/>
      <w:szCs w:val="20"/>
      <w:lang w:val="en-US" w:eastAsia="zh-CN" w:bidi="ar-SA"/>
    </w:rPr>
  </w:style>
  <w:style w:type="paragraph" w:styleId="24">
    <w:name w:val="List Paragraph"/>
    <w:basedOn w:val="1"/>
    <w:qFormat/>
    <w:uiPriority w:val="34"/>
    <w:pPr>
      <w:ind w:firstLine="420" w:firstLineChars="200"/>
    </w:pPr>
  </w:style>
  <w:style w:type="character" w:customStyle="1" w:styleId="25">
    <w:name w:val="批注框文本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4414</Words>
  <Characters>4661</Characters>
  <Lines>81</Lines>
  <Paragraphs>22</Paragraphs>
  <TotalTime>1</TotalTime>
  <ScaleCrop>false</ScaleCrop>
  <LinksUpToDate>false</LinksUpToDate>
  <CharactersWithSpaces>4731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2023-10-16T08:03:00Z</dcterms:created>
  <dc:creator>汪梅子</dc:creator>
  <cp:lastModifiedBy>陈欣语</cp:lastModifiedBy>
  <cp:lastPrinted>2025-06-11T03:34:00Z</cp:lastPrinted>
  <dcterms:modified xsi:type="dcterms:W3CDTF">2025-06-11T09:38:01Z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B2999F181DD64B8896DC7AC9D259FC35_13</vt:lpwstr>
  </property>
  <property fmtid="{D5CDD505-2E9C-101B-9397-08002B2CF9AE}" pid="4" name="KSOTemplateDocerSaveRecord">
    <vt:lpwstr>eyJoZGlkIjoiMjAyMjBjYzM3M2QzZjEzMjNmNjJiMjhjZjhlMTM5MWIiLCJ1c2VySWQiOiIxNjkxNjUwNzI0In0=</vt:lpwstr>
  </property>
</Properties>
</file>