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C20500">
      <w:pPr>
        <w:pStyle w:val="2"/>
        <w:spacing w:before="117" w:line="219" w:lineRule="auto"/>
        <w:jc w:val="center"/>
        <w:outlineLvl w:val="4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"/>
          <w:sz w:val="44"/>
          <w:szCs w:val="44"/>
          <w:lang w:val="en-US" w:eastAsia="zh-CN"/>
        </w:rPr>
        <w:t>东至至鄱阳高速公路安徽段东至管理分中心项目铝合金门窗推荐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"/>
          <w:sz w:val="44"/>
          <w:szCs w:val="44"/>
        </w:rPr>
        <w:t>品牌一览表</w:t>
      </w:r>
    </w:p>
    <w:p w14:paraId="3B7E7F05">
      <w:pPr>
        <w:pStyle w:val="2"/>
        <w:spacing w:before="91" w:line="219" w:lineRule="auto"/>
        <w:ind w:left="10"/>
        <w:outlineLvl w:val="0"/>
        <w:rPr>
          <w:rFonts w:hint="eastAsia" w:ascii="宋体" w:hAnsi="宋体" w:eastAsia="宋体" w:cs="宋体"/>
          <w:b/>
          <w:bCs/>
          <w:snapToGrid w:val="0"/>
          <w:color w:val="000000"/>
          <w:spacing w:val="-1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spacing w:val="-1"/>
          <w:kern w:val="0"/>
          <w:sz w:val="28"/>
          <w:szCs w:val="28"/>
          <w:lang w:val="en-US" w:eastAsia="zh-CN" w:bidi="ar-SA"/>
        </w:rPr>
        <w:t>（一）胶</w:t>
      </w:r>
      <w:r>
        <w:rPr>
          <w:rFonts w:hint="eastAsia" w:cs="宋体"/>
          <w:b/>
          <w:bCs/>
          <w:snapToGrid w:val="0"/>
          <w:color w:val="000000"/>
          <w:spacing w:val="-1"/>
          <w:kern w:val="0"/>
          <w:sz w:val="28"/>
          <w:szCs w:val="28"/>
          <w:lang w:val="en-US" w:eastAsia="zh-CN" w:bidi="ar-SA"/>
        </w:rPr>
        <w:t>推荐</w:t>
      </w:r>
      <w:r>
        <w:rPr>
          <w:rFonts w:hint="eastAsia" w:ascii="宋体" w:hAnsi="宋体" w:eastAsia="宋体" w:cs="宋体"/>
          <w:b/>
          <w:bCs/>
          <w:snapToGrid w:val="0"/>
          <w:color w:val="000000"/>
          <w:spacing w:val="-1"/>
          <w:kern w:val="0"/>
          <w:sz w:val="28"/>
          <w:szCs w:val="28"/>
          <w:lang w:val="en-US" w:eastAsia="zh-CN" w:bidi="ar-SA"/>
        </w:rPr>
        <w:t>品牌</w:t>
      </w:r>
    </w:p>
    <w:p w14:paraId="45EABB4E">
      <w:pPr>
        <w:pStyle w:val="2"/>
        <w:spacing w:before="91" w:line="219" w:lineRule="auto"/>
        <w:ind w:left="10"/>
        <w:outlineLvl w:val="0"/>
        <w:rPr>
          <w:rFonts w:hint="eastAsia" w:ascii="宋体" w:hAnsi="宋体" w:eastAsia="宋体" w:cs="宋体"/>
          <w:b/>
          <w:bCs/>
          <w:snapToGrid w:val="0"/>
          <w:color w:val="000000"/>
          <w:spacing w:val="-1"/>
          <w:kern w:val="0"/>
          <w:sz w:val="28"/>
          <w:szCs w:val="28"/>
          <w:lang w:val="en-US" w:eastAsia="zh-CN" w:bidi="ar-SA"/>
        </w:rPr>
      </w:pPr>
    </w:p>
    <w:p w14:paraId="08C08300">
      <w:pPr>
        <w:spacing w:line="71" w:lineRule="exact"/>
      </w:pPr>
    </w:p>
    <w:tbl>
      <w:tblPr>
        <w:tblStyle w:val="6"/>
        <w:tblW w:w="8070" w:type="dxa"/>
        <w:tblInd w:w="1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4"/>
        <w:gridCol w:w="3485"/>
        <w:gridCol w:w="3831"/>
      </w:tblGrid>
      <w:tr w14:paraId="609ECC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758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400" w:lineRule="exact"/>
              <w:ind w:left="155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</w:rPr>
              <w:t>序号</w:t>
            </w:r>
          </w:p>
        </w:tc>
        <w:tc>
          <w:tcPr>
            <w:tcW w:w="3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01B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line="400" w:lineRule="exact"/>
              <w:ind w:left="531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3"/>
                <w:sz w:val="28"/>
                <w:szCs w:val="28"/>
              </w:rPr>
              <w:t>分类</w:t>
            </w:r>
          </w:p>
        </w:tc>
        <w:tc>
          <w:tcPr>
            <w:tcW w:w="3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AE4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line="400" w:lineRule="exact"/>
              <w:ind w:left="453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</w:rPr>
              <w:t>参考产品品牌</w:t>
            </w:r>
          </w:p>
        </w:tc>
      </w:tr>
      <w:tr w14:paraId="3EB728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173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40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3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B4B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40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8"/>
                <w:szCs w:val="28"/>
                <w:lang w:val="en-US" w:eastAsia="en-US" w:bidi="ar-SA"/>
              </w:rPr>
              <w:t>双组份硅酮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8"/>
                <w:szCs w:val="28"/>
                <w:lang w:val="en-US" w:eastAsia="en-US" w:bidi="ar-SA"/>
              </w:rPr>
              <w:t>结 构密封胶</w:t>
            </w:r>
          </w:p>
        </w:tc>
        <w:tc>
          <w:tcPr>
            <w:tcW w:w="3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298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400" w:lineRule="exact"/>
              <w:jc w:val="center"/>
              <w:textAlignment w:val="baseline"/>
              <w:rPr>
                <w:rFonts w:hint="eastAsia" w:ascii="宋体" w:hAnsi="宋体" w:eastAsia="宋体" w:cs="宋体"/>
                <w:spacing w:val="6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</w:rPr>
              <w:t>硅宝</w:t>
            </w: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</w:rPr>
              <w:t>白云</w:t>
            </w: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</w:rPr>
              <w:t>安泰</w:t>
            </w:r>
          </w:p>
        </w:tc>
      </w:tr>
      <w:tr w14:paraId="1918DC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6C8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40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8"/>
                <w:szCs w:val="28"/>
                <w:lang w:val="en-US" w:eastAsia="en-US" w:bidi="ar-SA"/>
              </w:rPr>
              <w:t>2</w:t>
            </w:r>
          </w:p>
        </w:tc>
        <w:tc>
          <w:tcPr>
            <w:tcW w:w="3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0B6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1" w:line="400" w:lineRule="exact"/>
              <w:ind w:right="104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8"/>
                <w:szCs w:val="28"/>
                <w:lang w:val="en-US" w:eastAsia="en-US" w:bidi="ar-SA"/>
              </w:rPr>
              <w:t>单组份硅酮结 构密封胶</w:t>
            </w:r>
          </w:p>
        </w:tc>
        <w:tc>
          <w:tcPr>
            <w:tcW w:w="3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219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400" w:lineRule="exact"/>
              <w:ind w:firstLine="876" w:firstLineChars="300"/>
              <w:jc w:val="both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</w:rPr>
              <w:t>硅宝</w:t>
            </w: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</w:rPr>
              <w:t>白云</w:t>
            </w: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</w:rPr>
              <w:t>安泰</w:t>
            </w:r>
          </w:p>
        </w:tc>
      </w:tr>
      <w:tr w14:paraId="577654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732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40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8"/>
                <w:szCs w:val="28"/>
                <w:lang w:val="en-US" w:eastAsia="en-US" w:bidi="ar-SA"/>
              </w:rPr>
              <w:t>3</w:t>
            </w:r>
          </w:p>
        </w:tc>
        <w:tc>
          <w:tcPr>
            <w:tcW w:w="3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694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3" w:line="400" w:lineRule="exact"/>
              <w:ind w:right="124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8"/>
                <w:szCs w:val="28"/>
                <w:lang w:val="en-US" w:eastAsia="en-US" w:bidi="ar-SA"/>
              </w:rPr>
              <w:t>硅酮耐候密封胶</w:t>
            </w:r>
          </w:p>
        </w:tc>
        <w:tc>
          <w:tcPr>
            <w:tcW w:w="3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2B6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400" w:lineRule="exact"/>
              <w:ind w:left="873"/>
              <w:jc w:val="both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</w:rPr>
              <w:t>硅宝</w:t>
            </w: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</w:rPr>
              <w:t>白云</w:t>
            </w: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</w:rPr>
              <w:t>安泰</w:t>
            </w:r>
          </w:p>
        </w:tc>
      </w:tr>
      <w:tr w14:paraId="5D4368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D6B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40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8"/>
                <w:szCs w:val="28"/>
                <w:lang w:val="en-US" w:eastAsia="en-US" w:bidi="ar-SA"/>
              </w:rPr>
              <w:t>4</w:t>
            </w:r>
          </w:p>
        </w:tc>
        <w:tc>
          <w:tcPr>
            <w:tcW w:w="3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5A0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40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8"/>
                <w:szCs w:val="28"/>
                <w:lang w:val="en-US" w:eastAsia="en-US" w:bidi="ar-SA"/>
              </w:rPr>
              <w:t>门窗密封胶</w:t>
            </w:r>
          </w:p>
        </w:tc>
        <w:tc>
          <w:tcPr>
            <w:tcW w:w="3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FFE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400" w:lineRule="exact"/>
              <w:ind w:left="873"/>
              <w:jc w:val="both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</w:rPr>
              <w:t>硅宝</w:t>
            </w: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</w:rPr>
              <w:t>白云</w:t>
            </w: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</w:rPr>
              <w:t>安泰</w:t>
            </w:r>
          </w:p>
        </w:tc>
      </w:tr>
      <w:tr w14:paraId="38BD0E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7BC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40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8"/>
                <w:szCs w:val="28"/>
                <w:lang w:val="en-US" w:eastAsia="en-US" w:bidi="ar-SA"/>
              </w:rPr>
              <w:t>5</w:t>
            </w:r>
          </w:p>
        </w:tc>
        <w:tc>
          <w:tcPr>
            <w:tcW w:w="3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0E9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40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8"/>
                <w:szCs w:val="28"/>
                <w:lang w:val="en-US" w:eastAsia="en-US" w:bidi="ar-SA"/>
              </w:rPr>
              <w:t>石材密封胶</w:t>
            </w:r>
          </w:p>
        </w:tc>
        <w:tc>
          <w:tcPr>
            <w:tcW w:w="3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D1E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400" w:lineRule="exact"/>
              <w:ind w:left="873"/>
              <w:jc w:val="both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</w:rPr>
              <w:t>硅宝</w:t>
            </w: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</w:rPr>
              <w:t>白云</w:t>
            </w: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</w:rPr>
              <w:t>安泰</w:t>
            </w:r>
          </w:p>
        </w:tc>
      </w:tr>
    </w:tbl>
    <w:p w14:paraId="0930039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0" w:line="400" w:lineRule="exact"/>
        <w:textAlignment w:val="baseline"/>
        <w:rPr>
          <w:rFonts w:hint="eastAsia" w:ascii="宋体" w:hAnsi="宋体" w:eastAsia="宋体" w:cs="宋体"/>
          <w:b/>
          <w:bCs/>
          <w:snapToGrid w:val="0"/>
          <w:color w:val="000000"/>
          <w:spacing w:val="-1"/>
          <w:kern w:val="0"/>
          <w:sz w:val="28"/>
          <w:szCs w:val="28"/>
          <w:lang w:val="en-US" w:eastAsia="zh-CN" w:bidi="ar-SA"/>
        </w:rPr>
      </w:pPr>
    </w:p>
    <w:p w14:paraId="2BCD7FD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0" w:line="400" w:lineRule="exact"/>
        <w:textAlignment w:val="baseline"/>
        <w:rPr>
          <w:rFonts w:hint="eastAsia" w:ascii="宋体" w:hAnsi="宋体" w:eastAsia="宋体" w:cs="宋体"/>
          <w:b/>
          <w:bCs/>
          <w:snapToGrid w:val="0"/>
          <w:color w:val="000000"/>
          <w:spacing w:val="-1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spacing w:val="-1"/>
          <w:kern w:val="0"/>
          <w:sz w:val="28"/>
          <w:szCs w:val="28"/>
          <w:lang w:val="en-US" w:eastAsia="zh-CN" w:bidi="ar-SA"/>
        </w:rPr>
        <w:t>（二）型材、玻璃、五金推荐品牌</w:t>
      </w:r>
    </w:p>
    <w:p w14:paraId="2F26E2C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0" w:line="400" w:lineRule="exact"/>
        <w:textAlignment w:val="baseline"/>
        <w:rPr>
          <w:rFonts w:hint="eastAsia" w:ascii="宋体" w:hAnsi="宋体" w:eastAsia="宋体" w:cs="宋体"/>
          <w:b/>
          <w:bCs/>
          <w:snapToGrid w:val="0"/>
          <w:color w:val="000000"/>
          <w:spacing w:val="-1"/>
          <w:kern w:val="0"/>
          <w:sz w:val="28"/>
          <w:szCs w:val="28"/>
          <w:lang w:val="en-US" w:eastAsia="zh-CN" w:bidi="ar-SA"/>
        </w:rPr>
      </w:pPr>
    </w:p>
    <w:tbl>
      <w:tblPr>
        <w:tblStyle w:val="6"/>
        <w:tblW w:w="8170" w:type="dxa"/>
        <w:tblInd w:w="4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4"/>
        <w:gridCol w:w="3425"/>
        <w:gridCol w:w="3881"/>
      </w:tblGrid>
      <w:tr w14:paraId="5E6128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7A2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400" w:lineRule="exact"/>
              <w:jc w:val="center"/>
              <w:textAlignment w:val="baseline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077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400" w:lineRule="exact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</w:rPr>
              <w:t>铝合金型材</w:t>
            </w:r>
          </w:p>
        </w:tc>
        <w:tc>
          <w:tcPr>
            <w:tcW w:w="3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62F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400" w:lineRule="exact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</w:rPr>
              <w:t>凤铝</w:t>
            </w: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  <w:lang w:eastAsia="zh-CN"/>
              </w:rPr>
              <w:t>、中铝、兴发、亚铝伟业</w:t>
            </w:r>
          </w:p>
        </w:tc>
      </w:tr>
      <w:tr w14:paraId="4C5E5F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5CA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400" w:lineRule="exact"/>
              <w:jc w:val="center"/>
              <w:textAlignment w:val="baseline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3F4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400" w:lineRule="exact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</w:rPr>
              <w:t>铝合金配件</w:t>
            </w:r>
          </w:p>
        </w:tc>
        <w:tc>
          <w:tcPr>
            <w:tcW w:w="3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25F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400" w:lineRule="exact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8"/>
                <w:szCs w:val="28"/>
              </w:rPr>
              <w:t>立兴</w:t>
            </w:r>
            <w:r>
              <w:rPr>
                <w:rFonts w:hint="eastAsia" w:ascii="宋体" w:hAnsi="宋体" w:eastAsia="宋体" w:cs="宋体"/>
                <w:spacing w:val="-3"/>
                <w:sz w:val="28"/>
                <w:szCs w:val="28"/>
                <w:lang w:eastAsia="zh-CN"/>
              </w:rPr>
              <w:t>、坚朗、和合</w:t>
            </w:r>
          </w:p>
        </w:tc>
      </w:tr>
      <w:tr w14:paraId="053145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06B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400" w:lineRule="exact"/>
              <w:jc w:val="center"/>
              <w:textAlignment w:val="baseline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DB3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400" w:lineRule="exact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5"/>
                <w:sz w:val="28"/>
                <w:szCs w:val="28"/>
              </w:rPr>
              <w:t>玻璃</w:t>
            </w:r>
          </w:p>
        </w:tc>
        <w:tc>
          <w:tcPr>
            <w:tcW w:w="3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AFE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400" w:lineRule="exact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8"/>
                <w:szCs w:val="28"/>
              </w:rPr>
              <w:t>南玻</w:t>
            </w:r>
            <w:r>
              <w:rPr>
                <w:rFonts w:hint="eastAsia" w:ascii="宋体" w:hAnsi="宋体" w:eastAsia="宋体" w:cs="宋体"/>
                <w:spacing w:val="-3"/>
                <w:sz w:val="28"/>
                <w:szCs w:val="28"/>
                <w:lang w:eastAsia="zh-CN"/>
              </w:rPr>
              <w:t>、信义、中玻、洛玻、耀华</w:t>
            </w:r>
          </w:p>
        </w:tc>
      </w:tr>
    </w:tbl>
    <w:p w14:paraId="58516D56">
      <w:pPr>
        <w:pStyle w:val="2"/>
        <w:spacing w:before="31" w:line="311" w:lineRule="auto"/>
        <w:rPr>
          <w:b/>
          <w:bCs/>
          <w:spacing w:val="-5"/>
          <w:sz w:val="22"/>
          <w:szCs w:val="22"/>
        </w:rPr>
      </w:pPr>
    </w:p>
    <w:p w14:paraId="70C12FF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12" w:lineRule="auto"/>
        <w:ind w:firstLine="422" w:firstLineChars="200"/>
        <w:textAlignment w:val="baseline"/>
        <w:rPr>
          <w:rFonts w:hint="eastAsia" w:eastAsia="宋体"/>
          <w:sz w:val="18"/>
          <w:szCs w:val="18"/>
          <w:lang w:eastAsia="zh-CN"/>
        </w:rPr>
      </w:pPr>
      <w:r>
        <w:rPr>
          <w:b/>
          <w:bCs/>
          <w:spacing w:val="-5"/>
          <w:sz w:val="22"/>
          <w:szCs w:val="22"/>
        </w:rPr>
        <w:t>注：对于以上材料、设备参考品牌，中标单位须选择参考品牌或相当于参考品牌</w:t>
      </w:r>
      <w:r>
        <w:rPr>
          <w:rFonts w:hint="eastAsia"/>
          <w:b/>
          <w:bCs/>
          <w:spacing w:val="-5"/>
          <w:sz w:val="22"/>
          <w:szCs w:val="22"/>
          <w:lang w:val="en-US" w:eastAsia="zh-CN"/>
        </w:rPr>
        <w:t>档次</w:t>
      </w:r>
      <w:r>
        <w:rPr>
          <w:b/>
          <w:bCs/>
          <w:spacing w:val="2"/>
        </w:rPr>
        <w:t>产品。对于选用的产品，实施选样送样制度，</w:t>
      </w:r>
      <w:r>
        <w:rPr>
          <w:rFonts w:hint="eastAsia"/>
          <w:b/>
          <w:bCs/>
          <w:spacing w:val="2"/>
          <w:lang w:val="en-US" w:eastAsia="zh-CN"/>
        </w:rPr>
        <w:t>中标单位</w:t>
      </w:r>
      <w:r>
        <w:rPr>
          <w:b/>
          <w:bCs/>
          <w:spacing w:val="2"/>
        </w:rPr>
        <w:t>须</w:t>
      </w:r>
      <w:r>
        <w:rPr>
          <w:b/>
          <w:bCs/>
          <w:spacing w:val="1"/>
        </w:rPr>
        <w:t>在</w:t>
      </w:r>
      <w:r>
        <w:rPr>
          <w:rFonts w:hint="eastAsia"/>
          <w:b/>
          <w:bCs/>
          <w:spacing w:val="1"/>
          <w:lang w:val="en-US" w:eastAsia="zh-CN"/>
        </w:rPr>
        <w:t>生产前送样经项目部</w:t>
      </w:r>
      <w:r>
        <w:rPr>
          <w:b/>
          <w:bCs/>
          <w:spacing w:val="2"/>
        </w:rPr>
        <w:t>确定</w:t>
      </w:r>
      <w:r>
        <w:rPr>
          <w:rFonts w:hint="eastAsia"/>
          <w:b/>
          <w:bCs/>
          <w:spacing w:val="2"/>
          <w:lang w:val="en-US" w:eastAsia="zh-CN"/>
        </w:rPr>
        <w:t>封样后</w:t>
      </w:r>
      <w:r>
        <w:rPr>
          <w:b/>
          <w:bCs/>
          <w:spacing w:val="2"/>
        </w:rPr>
        <w:t>，</w:t>
      </w:r>
      <w:r>
        <w:rPr>
          <w:rFonts w:hint="eastAsia"/>
          <w:b/>
          <w:bCs/>
          <w:spacing w:val="2"/>
          <w:lang w:val="en-US" w:eastAsia="zh-CN"/>
        </w:rPr>
        <w:t>方可生产</w:t>
      </w:r>
      <w:r>
        <w:rPr>
          <w:rFonts w:hint="eastAsia"/>
          <w:b/>
          <w:bCs/>
          <w:spacing w:val="2"/>
          <w:lang w:eastAsia="zh-CN"/>
        </w:rPr>
        <w:t>。</w:t>
      </w:r>
    </w:p>
    <w:sectPr>
      <w:footerReference r:id="rId5" w:type="default"/>
      <w:pgSz w:w="11910" w:h="16840"/>
      <w:pgMar w:top="1431" w:right="1719" w:bottom="1137" w:left="1786" w:header="0" w:footer="101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FA4228">
    <w:pPr>
      <w:spacing w:line="173" w:lineRule="auto"/>
      <w:ind w:left="4093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b/>
        <w:bCs/>
        <w:spacing w:val="-3"/>
        <w:sz w:val="14"/>
        <w:szCs w:val="14"/>
      </w:rPr>
      <w:t>153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0594441"/>
    <w:rsid w:val="32DD5F01"/>
    <w:rsid w:val="3D6124E2"/>
    <w:rsid w:val="529B5D67"/>
    <w:rsid w:val="633661C4"/>
    <w:rsid w:val="641A4F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277</Words>
  <Characters>277</Characters>
  <TotalTime>11</TotalTime>
  <ScaleCrop>false</ScaleCrop>
  <LinksUpToDate>false</LinksUpToDate>
  <CharactersWithSpaces>280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2025-05-19T16:06:00Z</dcterms:created>
  <dc:creator>cui</dc:creator>
  <cp:lastModifiedBy>么King</cp:lastModifiedBy>
  <dcterms:modified xsi:type="dcterms:W3CDTF">2025-06-25T09:01:36Z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2025-05-19T16:06:04Z</vt:filetime>
  </property>
  <property fmtid="{D5CDD505-2E9C-101B-9397-08002B2CF9AE}" pid="4" name="UsrData">
    <vt:lpwstr>682ae66658c848001f473178wl</vt:lpwstr>
  </property>
  <property fmtid="{D5CDD505-2E9C-101B-9397-08002B2CF9AE}" pid="5" name="KSOProductBuildVer">
    <vt:lpwstr>2052-12.1.0.21541</vt:lpwstr>
  </property>
  <property fmtid="{D5CDD505-2E9C-101B-9397-08002B2CF9AE}" pid="6" name="ICV">
    <vt:lpwstr>1E5251FD8BB6437081303A7DD991382E_13</vt:lpwstr>
  </property>
  <property fmtid="{D5CDD505-2E9C-101B-9397-08002B2CF9AE}" pid="7" name="KSOTemplateDocerSaveRecord">
    <vt:lpwstr>eyJoZGlkIjoiYjRiZjY4NmVlYjljNTAxY2NhOTE0OGE1NDhhZDI0N2YiLCJ1c2VySWQiOiIyNTczNjc5NzcifQ==</vt:lpwstr>
  </property>
</Properties>
</file>